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F340C" w14:textId="46EAB74B" w:rsidR="0084725C" w:rsidRDefault="007A1F13" w:rsidP="00A02EA9">
      <w:pPr>
        <w:jc w:val="center"/>
      </w:pPr>
    </w:p>
    <w:p w14:paraId="7E4FBD8E" w14:textId="70F32A34" w:rsidR="00BF2763" w:rsidRDefault="00BF2763" w:rsidP="00BF2763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Formulár – plnenie kritéri</w:t>
      </w:r>
      <w:r w:rsidR="00DA1E7A">
        <w:rPr>
          <w:b/>
          <w:color w:val="000000" w:themeColor="text1"/>
          <w:sz w:val="32"/>
        </w:rPr>
        <w:t>í</w:t>
      </w:r>
      <w:r>
        <w:rPr>
          <w:b/>
          <w:color w:val="000000" w:themeColor="text1"/>
          <w:sz w:val="32"/>
        </w:rPr>
        <w:t xml:space="preserve"> na hodnotenie ponúk</w:t>
      </w:r>
    </w:p>
    <w:p w14:paraId="5427FBBA" w14:textId="77777777" w:rsidR="00BF2763" w:rsidRDefault="00BF2763" w:rsidP="00BF2763">
      <w:pPr>
        <w:rPr>
          <w:b/>
          <w:color w:val="000000" w:themeColor="text1"/>
          <w:szCs w:val="20"/>
        </w:rPr>
      </w:pPr>
    </w:p>
    <w:p w14:paraId="1CF0F440" w14:textId="7C7A4281" w:rsidR="00BF2763" w:rsidRDefault="00BF2763" w:rsidP="00BF2763">
      <w:pPr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 xml:space="preserve">Názov zákazky: </w:t>
      </w:r>
      <w:r w:rsidRPr="00BF2763">
        <w:rPr>
          <w:b/>
          <w:color w:val="000000" w:themeColor="text1"/>
          <w:szCs w:val="20"/>
        </w:rPr>
        <w:t>Podporný expert Mesta Stará Ľubovňa – Samospráva pre seniorov“</w:t>
      </w:r>
    </w:p>
    <w:p w14:paraId="62D70162" w14:textId="77777777" w:rsidR="00BF2763" w:rsidRDefault="00BF2763" w:rsidP="00BF2763">
      <w:pPr>
        <w:rPr>
          <w:b/>
          <w:color w:val="000000" w:themeColor="text1"/>
          <w:szCs w:val="20"/>
          <w:lang w:eastAsia="cs-CZ"/>
        </w:rPr>
      </w:pPr>
    </w:p>
    <w:p w14:paraId="6D5CE70A" w14:textId="77777777" w:rsidR="00BF2763" w:rsidRDefault="00BF2763" w:rsidP="00BF2763">
      <w:pPr>
        <w:rPr>
          <w:color w:val="000000" w:themeColor="text1"/>
        </w:rPr>
      </w:pPr>
      <w:r>
        <w:rPr>
          <w:b/>
          <w:color w:val="000000" w:themeColor="text1"/>
          <w:szCs w:val="20"/>
          <w:lang w:eastAsia="cs-CZ"/>
        </w:rPr>
        <w:t xml:space="preserve">Druh zákazky: * </w:t>
      </w:r>
      <w:r>
        <w:rPr>
          <w:color w:val="000000" w:themeColor="text1"/>
        </w:rPr>
        <w:tab/>
      </w:r>
      <w:r w:rsidRPr="00BF2763">
        <w:rPr>
          <w:b/>
          <w:strike/>
          <w:color w:val="000000" w:themeColor="text1"/>
        </w:rPr>
        <w:t>TOVAR</w:t>
      </w:r>
      <w:r w:rsidRPr="00BF2763">
        <w:rPr>
          <w:color w:val="000000" w:themeColor="text1"/>
        </w:rPr>
        <w:tab/>
      </w:r>
      <w:r w:rsidRPr="00BF2763">
        <w:rPr>
          <w:color w:val="000000" w:themeColor="text1"/>
        </w:rPr>
        <w:tab/>
      </w:r>
      <w:r w:rsidRPr="00BF2763">
        <w:rPr>
          <w:b/>
          <w:strike/>
          <w:color w:val="000000" w:themeColor="text1"/>
        </w:rPr>
        <w:t>STAVEBNÉ PRÁCE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color w:val="000000" w:themeColor="text1"/>
        </w:rPr>
        <w:t>SLUŽBA</w:t>
      </w:r>
    </w:p>
    <w:p w14:paraId="20184DB1" w14:textId="77777777" w:rsidR="00BF2763" w:rsidRDefault="00BF2763" w:rsidP="00BF2763">
      <w:pPr>
        <w:autoSpaceDE w:val="0"/>
        <w:autoSpaceDN w:val="0"/>
        <w:adjustRightInd w:val="0"/>
        <w:spacing w:before="120"/>
        <w:jc w:val="both"/>
        <w:rPr>
          <w:i/>
          <w:color w:val="0070C0"/>
          <w:sz w:val="18"/>
        </w:rPr>
      </w:pPr>
      <w:r>
        <w:rPr>
          <w:i/>
          <w:color w:val="0070C0"/>
          <w:sz w:val="18"/>
        </w:rPr>
        <w:t>(*nesprávne preškrtnúť)</w:t>
      </w:r>
    </w:p>
    <w:p w14:paraId="5F6937DF" w14:textId="77777777" w:rsidR="00BF2763" w:rsidRDefault="00BF2763" w:rsidP="00BF2763">
      <w:pPr>
        <w:pStyle w:val="Hlavika"/>
        <w:tabs>
          <w:tab w:val="left" w:pos="708"/>
        </w:tabs>
        <w:rPr>
          <w:b/>
          <w:color w:val="000000" w:themeColor="text1"/>
          <w:sz w:val="24"/>
        </w:rPr>
      </w:pPr>
    </w:p>
    <w:p w14:paraId="6291452B" w14:textId="77777777" w:rsidR="00BF2763" w:rsidRDefault="00BF2763" w:rsidP="00BF2763">
      <w:pPr>
        <w:pStyle w:val="Hlavika"/>
        <w:tabs>
          <w:tab w:val="left" w:pos="708"/>
        </w:tabs>
        <w:ind w:left="708" w:hanging="708"/>
        <w:jc w:val="both"/>
        <w:rPr>
          <w:b/>
          <w:color w:val="000000" w:themeColor="text1"/>
        </w:rPr>
      </w:pPr>
    </w:p>
    <w:p w14:paraId="7A1776AF" w14:textId="77777777" w:rsidR="00BF2763" w:rsidRPr="00BF2763" w:rsidRDefault="00BF2763" w:rsidP="00BF2763">
      <w:pPr>
        <w:pStyle w:val="Hlavika"/>
        <w:tabs>
          <w:tab w:val="left" w:pos="708"/>
        </w:tabs>
        <w:ind w:left="708" w:hanging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BF2763">
        <w:rPr>
          <w:rFonts w:ascii="Times New Roman" w:hAnsi="Times New Roman" w:cs="Times New Roman"/>
          <w:b/>
          <w:color w:val="000000" w:themeColor="text1"/>
        </w:rPr>
        <w:t>Uchádzač:</w:t>
      </w:r>
    </w:p>
    <w:p w14:paraId="7130FF46" w14:textId="30A142BE" w:rsidR="00BF2763" w:rsidRDefault="00BF2763" w:rsidP="00BF2763">
      <w:pPr>
        <w:spacing w:before="120"/>
        <w:ind w:left="539" w:hanging="53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Obchodné meno</w:t>
      </w:r>
      <w:r w:rsidR="009E1ABC">
        <w:rPr>
          <w:bCs/>
          <w:color w:val="000000" w:themeColor="text1"/>
        </w:rPr>
        <w:t xml:space="preserve"> / Meno, priezvisko</w:t>
      </w:r>
      <w:r>
        <w:rPr>
          <w:bCs/>
          <w:color w:val="000000" w:themeColor="text1"/>
        </w:rPr>
        <w:t>:</w:t>
      </w:r>
      <w:r>
        <w:rPr>
          <w:bCs/>
          <w:color w:val="000000" w:themeColor="text1"/>
        </w:rPr>
        <w:tab/>
        <w:t>..........................................................................................</w:t>
      </w:r>
    </w:p>
    <w:p w14:paraId="7FBE0940" w14:textId="42063A84" w:rsidR="00BF2763" w:rsidRDefault="009E1ABC" w:rsidP="00BF2763">
      <w:pPr>
        <w:spacing w:before="360"/>
        <w:ind w:left="539" w:hanging="53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Sídlo / Adresa trvalého pobytu</w:t>
      </w:r>
      <w:r w:rsidR="00BF2763">
        <w:rPr>
          <w:bCs/>
          <w:color w:val="000000" w:themeColor="text1"/>
        </w:rPr>
        <w:t>:</w:t>
      </w:r>
      <w:r w:rsidR="00BF2763">
        <w:rPr>
          <w:bCs/>
          <w:color w:val="000000" w:themeColor="text1"/>
        </w:rPr>
        <w:tab/>
        <w:t>....................................................................................</w:t>
      </w:r>
      <w:r>
        <w:rPr>
          <w:bCs/>
          <w:color w:val="000000" w:themeColor="text1"/>
        </w:rPr>
        <w:t>....</w:t>
      </w:r>
      <w:r w:rsidR="00BF2763">
        <w:rPr>
          <w:bCs/>
          <w:color w:val="000000" w:themeColor="text1"/>
        </w:rPr>
        <w:t>..</w:t>
      </w:r>
    </w:p>
    <w:p w14:paraId="3875E0F3" w14:textId="44786B3B" w:rsidR="00BF2763" w:rsidRDefault="00BF2763" w:rsidP="00BF2763">
      <w:pPr>
        <w:spacing w:before="360"/>
        <w:ind w:left="539" w:hanging="53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IČO:</w:t>
      </w:r>
      <w:r>
        <w:rPr>
          <w:bCs/>
          <w:color w:val="000000" w:themeColor="text1"/>
        </w:rPr>
        <w:tab/>
      </w:r>
      <w:r w:rsidR="009E1ABC">
        <w:rPr>
          <w:bCs/>
          <w:color w:val="000000" w:themeColor="text1"/>
        </w:rPr>
        <w:tab/>
      </w:r>
      <w:r w:rsidR="009E1ABC"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..........................................................................................</w:t>
      </w:r>
    </w:p>
    <w:p w14:paraId="452FF943" w14:textId="603A0532" w:rsidR="00BF2763" w:rsidRDefault="00BF2763" w:rsidP="00BF2763">
      <w:pPr>
        <w:pStyle w:val="Hlavika"/>
        <w:tabs>
          <w:tab w:val="left" w:pos="708"/>
        </w:tabs>
        <w:ind w:left="708" w:hanging="708"/>
        <w:jc w:val="both"/>
        <w:rPr>
          <w:b/>
          <w:color w:val="000000" w:themeColor="text1"/>
        </w:rPr>
      </w:pPr>
    </w:p>
    <w:p w14:paraId="2CE636F1" w14:textId="77777777" w:rsidR="004861A9" w:rsidRDefault="004861A9" w:rsidP="00BF2763">
      <w:pPr>
        <w:pStyle w:val="Hlavika"/>
        <w:tabs>
          <w:tab w:val="left" w:pos="708"/>
        </w:tabs>
        <w:ind w:left="708" w:hanging="708"/>
        <w:jc w:val="both"/>
        <w:rPr>
          <w:b/>
          <w:color w:val="000000" w:themeColor="text1"/>
        </w:rPr>
      </w:pPr>
    </w:p>
    <w:tbl>
      <w:tblPr>
        <w:tblStyle w:val="Mriekatabuky"/>
        <w:tblW w:w="9995" w:type="dxa"/>
        <w:jc w:val="center"/>
        <w:tblInd w:w="0" w:type="dxa"/>
        <w:tblLook w:val="04A0" w:firstRow="1" w:lastRow="0" w:firstColumn="1" w:lastColumn="0" w:noHBand="0" w:noVBand="1"/>
      </w:tblPr>
      <w:tblGrid>
        <w:gridCol w:w="5382"/>
        <w:gridCol w:w="1701"/>
        <w:gridCol w:w="2912"/>
      </w:tblGrid>
      <w:tr w:rsidR="00D459C0" w14:paraId="5DBEBFBE" w14:textId="609F46A9" w:rsidTr="004861A9">
        <w:trPr>
          <w:trHeight w:val="360"/>
          <w:jc w:val="center"/>
        </w:trPr>
        <w:tc>
          <w:tcPr>
            <w:tcW w:w="9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66B0D0" w14:textId="395C29DD" w:rsidR="00D459C0" w:rsidRPr="004861A9" w:rsidRDefault="00D459C0">
            <w:pPr>
              <w:pStyle w:val="Hlavika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4861A9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Návrh na plnenie kritérií - cena</w:t>
            </w:r>
          </w:p>
        </w:tc>
      </w:tr>
      <w:tr w:rsidR="00D459C0" w14:paraId="135B91EA" w14:textId="5399F939" w:rsidTr="004861A9">
        <w:trPr>
          <w:trHeight w:val="25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B1BC0" w14:textId="5EA49390" w:rsidR="00D459C0" w:rsidRPr="00DA1E7A" w:rsidRDefault="00D459C0" w:rsidP="00D459C0">
            <w:pPr>
              <w:pStyle w:val="Hlavika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2356">
              <w:rPr>
                <w:rFonts w:ascii="Times New Roman" w:eastAsia="Times New Roman" w:hAnsi="Times New Roman" w:cs="Times New Roman"/>
                <w:b/>
                <w:bCs/>
              </w:rPr>
              <w:t>Hlavné úlohy podporného experta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4569D" w14:textId="6ABDEE40" w:rsidR="00D459C0" w:rsidRPr="00DA1E7A" w:rsidRDefault="00D459C0" w:rsidP="00D459C0">
            <w:pPr>
              <w:pStyle w:val="Hlavika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2356">
              <w:rPr>
                <w:rFonts w:ascii="Times New Roman" w:eastAsia="Times New Roman" w:hAnsi="Times New Roman" w:cs="Times New Roman"/>
              </w:rPr>
              <w:t>výstup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ADB7E" w14:textId="24EC23FC" w:rsidR="00D459C0" w:rsidRPr="00DA1E7A" w:rsidRDefault="00D459C0" w:rsidP="00D459C0">
            <w:pPr>
              <w:pStyle w:val="Hlavika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Pr="003A2356">
              <w:rPr>
                <w:rFonts w:ascii="Times New Roman" w:eastAsia="Times New Roman" w:hAnsi="Times New Roman" w:cs="Times New Roman"/>
              </w:rPr>
              <w:t xml:space="preserve">ena </w:t>
            </w:r>
            <w:r>
              <w:rPr>
                <w:rFonts w:ascii="Times New Roman" w:eastAsia="Times New Roman" w:hAnsi="Times New Roman" w:cs="Times New Roman"/>
              </w:rPr>
              <w:t>bez</w:t>
            </w:r>
            <w:r w:rsidRPr="003A2356">
              <w:rPr>
                <w:rFonts w:ascii="Times New Roman" w:eastAsia="Times New Roman" w:hAnsi="Times New Roman" w:cs="Times New Roman"/>
              </w:rPr>
              <w:t> DPH</w:t>
            </w:r>
          </w:p>
        </w:tc>
      </w:tr>
      <w:tr w:rsidR="00D459C0" w14:paraId="394DC173" w14:textId="77777777" w:rsidTr="004861A9">
        <w:trPr>
          <w:trHeight w:val="25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F03" w14:textId="77777777" w:rsidR="00D459C0" w:rsidRDefault="00D459C0" w:rsidP="00D459C0">
            <w:pPr>
              <w:pStyle w:val="Hlavika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A2356">
              <w:rPr>
                <w:rFonts w:ascii="Times New Roman" w:eastAsia="Times New Roman" w:hAnsi="Times New Roman" w:cs="Times New Roman"/>
                <w:b/>
                <w:bCs/>
              </w:rPr>
              <w:t>Diagnostika sociálnej situácie v prihraničných partnerských mestách z hľadiska demografických zmien a potrieb starnúcej populácie (úloha č. 2)</w:t>
            </w:r>
            <w:r w:rsidRPr="003A2356">
              <w:rPr>
                <w:rFonts w:ascii="Times New Roman" w:eastAsia="Times New Roman" w:hAnsi="Times New Roman" w:cs="Times New Roman"/>
              </w:rPr>
              <w:t>:</w:t>
            </w:r>
          </w:p>
          <w:p w14:paraId="0979A099" w14:textId="5FEEAC0D" w:rsidR="00D459C0" w:rsidRPr="00D459C0" w:rsidRDefault="00D459C0" w:rsidP="00D459C0">
            <w:pPr>
              <w:pStyle w:val="Hlavika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A2356">
              <w:rPr>
                <w:rFonts w:ascii="Times New Roman" w:eastAsia="Times New Roman" w:hAnsi="Times New Roman" w:cs="Times New Roman"/>
              </w:rPr>
              <w:t xml:space="preserve">Výdavok bude zahŕňať všetky náklady spojené s účasťou experta na dvojdňovom diagnostickom seminári, vecnú podporu seminára a prípravu </w:t>
            </w:r>
            <w:r w:rsidR="004861A9" w:rsidRPr="004861A9">
              <w:rPr>
                <w:rFonts w:ascii="Times New Roman" w:eastAsia="Times New Roman" w:hAnsi="Times New Roman" w:cs="Times New Roman"/>
              </w:rPr>
              <w:t>diagnostick</w:t>
            </w:r>
            <w:r w:rsidR="004861A9">
              <w:rPr>
                <w:rFonts w:ascii="Times New Roman" w:eastAsia="Times New Roman" w:hAnsi="Times New Roman" w:cs="Times New Roman"/>
              </w:rPr>
              <w:t>ých</w:t>
            </w:r>
            <w:r w:rsidR="004861A9" w:rsidRPr="004861A9">
              <w:rPr>
                <w:rFonts w:ascii="Times New Roman" w:eastAsia="Times New Roman" w:hAnsi="Times New Roman" w:cs="Times New Roman"/>
              </w:rPr>
              <w:t xml:space="preserve"> podklad</w:t>
            </w:r>
            <w:r w:rsidR="004861A9">
              <w:rPr>
                <w:rFonts w:ascii="Times New Roman" w:eastAsia="Times New Roman" w:hAnsi="Times New Roman" w:cs="Times New Roman"/>
              </w:rPr>
              <w:t>ov</w:t>
            </w:r>
            <w:r w:rsidR="004861A9" w:rsidRPr="004861A9">
              <w:rPr>
                <w:rFonts w:ascii="Times New Roman" w:eastAsia="Times New Roman" w:hAnsi="Times New Roman" w:cs="Times New Roman"/>
              </w:rPr>
              <w:t xml:space="preserve"> v spolupráci s partnerom projektu a strategickým expertom</w:t>
            </w:r>
            <w:r w:rsidRPr="003A23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C1E2" w14:textId="14194897" w:rsidR="00D459C0" w:rsidRPr="00DA1E7A" w:rsidRDefault="00D459C0" w:rsidP="00D459C0">
            <w:pPr>
              <w:pStyle w:val="Hlavika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2356">
              <w:rPr>
                <w:rFonts w:ascii="Times New Roman" w:eastAsia="Times New Roman" w:hAnsi="Times New Roman" w:cs="Times New Roman"/>
              </w:rPr>
              <w:t>dokument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CCB2" w14:textId="77777777" w:rsidR="00D459C0" w:rsidRPr="00DA1E7A" w:rsidRDefault="00D459C0">
            <w:pPr>
              <w:pStyle w:val="Hlavika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459C0" w14:paraId="471D2F38" w14:textId="77777777" w:rsidTr="004861A9">
        <w:trPr>
          <w:trHeight w:val="25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5B10" w14:textId="77777777" w:rsidR="00D459C0" w:rsidRDefault="00D459C0">
            <w:pPr>
              <w:pStyle w:val="Hlavika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2356">
              <w:rPr>
                <w:rFonts w:ascii="Times New Roman" w:eastAsia="Times New Roman" w:hAnsi="Times New Roman" w:cs="Times New Roman"/>
                <w:b/>
                <w:bCs/>
              </w:rPr>
              <w:t>Výmena skúseností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ú</w:t>
            </w:r>
            <w:r w:rsidRPr="003A2356">
              <w:rPr>
                <w:rFonts w:ascii="Times New Roman" w:eastAsia="Times New Roman" w:hAnsi="Times New Roman" w:cs="Times New Roman"/>
                <w:b/>
                <w:bCs/>
              </w:rPr>
              <w:t>loha č. 3)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3795E6C1" w14:textId="5F08605D" w:rsidR="00D459C0" w:rsidRPr="00D459C0" w:rsidRDefault="00D459C0">
            <w:pPr>
              <w:pStyle w:val="Hlavika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aktívna participácia na štyroch </w:t>
            </w:r>
            <w:r w:rsidRPr="003A2356">
              <w:rPr>
                <w:rFonts w:ascii="Times New Roman" w:eastAsia="Times New Roman" w:hAnsi="Times New Roman" w:cs="Times New Roman"/>
              </w:rPr>
              <w:t>jednodňov</w:t>
            </w:r>
            <w:r>
              <w:rPr>
                <w:rFonts w:ascii="Times New Roman" w:eastAsia="Times New Roman" w:hAnsi="Times New Roman" w:cs="Times New Roman"/>
              </w:rPr>
              <w:t>ých</w:t>
            </w:r>
            <w:r w:rsidRPr="003A2356">
              <w:rPr>
                <w:rFonts w:ascii="Times New Roman" w:eastAsia="Times New Roman" w:hAnsi="Times New Roman" w:cs="Times New Roman"/>
              </w:rPr>
              <w:t xml:space="preserve"> študijn</w:t>
            </w:r>
            <w:r>
              <w:rPr>
                <w:rFonts w:ascii="Times New Roman" w:eastAsia="Times New Roman" w:hAnsi="Times New Roman" w:cs="Times New Roman"/>
              </w:rPr>
              <w:t>ých</w:t>
            </w:r>
            <w:r w:rsidRPr="003A2356">
              <w:rPr>
                <w:rFonts w:ascii="Times New Roman" w:eastAsia="Times New Roman" w:hAnsi="Times New Roman" w:cs="Times New Roman"/>
              </w:rPr>
              <w:t xml:space="preserve"> návštev</w:t>
            </w:r>
            <w:r>
              <w:rPr>
                <w:rFonts w:ascii="Times New Roman" w:eastAsia="Times New Roman" w:hAnsi="Times New Roman" w:cs="Times New Roman"/>
              </w:rPr>
              <w:t>ách</w:t>
            </w:r>
            <w:r w:rsidRPr="003A2356">
              <w:rPr>
                <w:rFonts w:ascii="Times New Roman" w:eastAsia="Times New Roman" w:hAnsi="Times New Roman" w:cs="Times New Roman"/>
              </w:rPr>
              <w:t xml:space="preserve"> u každého z miestnych partnerov projektu, t.</w:t>
            </w:r>
            <w:r w:rsidR="004861A9">
              <w:rPr>
                <w:rFonts w:ascii="Times New Roman" w:eastAsia="Times New Roman" w:hAnsi="Times New Roman" w:cs="Times New Roman"/>
              </w:rPr>
              <w:t xml:space="preserve"> </w:t>
            </w:r>
            <w:r w:rsidRPr="003A2356">
              <w:rPr>
                <w:rFonts w:ascii="Times New Roman" w:eastAsia="Times New Roman" w:hAnsi="Times New Roman" w:cs="Times New Roman"/>
              </w:rPr>
              <w:t xml:space="preserve">j. v Starom </w:t>
            </w:r>
            <w:proofErr w:type="spellStart"/>
            <w:r w:rsidRPr="003A2356">
              <w:rPr>
                <w:rFonts w:ascii="Times New Roman" w:eastAsia="Times New Roman" w:hAnsi="Times New Roman" w:cs="Times New Roman"/>
              </w:rPr>
              <w:t>Saczi</w:t>
            </w:r>
            <w:proofErr w:type="spellEnd"/>
            <w:r w:rsidRPr="003A235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A2356">
              <w:rPr>
                <w:rFonts w:ascii="Times New Roman" w:eastAsia="Times New Roman" w:hAnsi="Times New Roman" w:cs="Times New Roman"/>
              </w:rPr>
              <w:t>Limanowej</w:t>
            </w:r>
            <w:proofErr w:type="spellEnd"/>
            <w:r w:rsidRPr="003A2356">
              <w:rPr>
                <w:rFonts w:ascii="Times New Roman" w:eastAsia="Times New Roman" w:hAnsi="Times New Roman" w:cs="Times New Roman"/>
              </w:rPr>
              <w:t xml:space="preserve">, Starej Ľubovni a Spišskej Belej. Po </w:t>
            </w:r>
            <w:r>
              <w:rPr>
                <w:rFonts w:ascii="Times New Roman" w:eastAsia="Times New Roman" w:hAnsi="Times New Roman" w:cs="Times New Roman"/>
              </w:rPr>
              <w:t xml:space="preserve">absolvovaní študijných návštev </w:t>
            </w:r>
            <w:r w:rsidRPr="003A2356">
              <w:rPr>
                <w:rFonts w:ascii="Times New Roman" w:eastAsia="Times New Roman" w:hAnsi="Times New Roman" w:cs="Times New Roman"/>
              </w:rPr>
              <w:t>sa vytvorí katalóg osvedčených postupov.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583A" w14:textId="5117F17D" w:rsidR="00D459C0" w:rsidRPr="00DA1E7A" w:rsidRDefault="00D459C0" w:rsidP="00D459C0">
            <w:pPr>
              <w:pStyle w:val="Hlavika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2356">
              <w:rPr>
                <w:rFonts w:ascii="Times New Roman" w:eastAsia="Times New Roman" w:hAnsi="Times New Roman" w:cs="Times New Roman"/>
              </w:rPr>
              <w:t>dokument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61F2" w14:textId="77777777" w:rsidR="00D459C0" w:rsidRPr="00DA1E7A" w:rsidRDefault="00D459C0">
            <w:pPr>
              <w:pStyle w:val="Hlavika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459C0" w14:paraId="2D46B9EB" w14:textId="77777777" w:rsidTr="004861A9">
        <w:trPr>
          <w:trHeight w:val="25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05C77" w14:textId="77777777" w:rsidR="00D459C0" w:rsidRDefault="00D459C0" w:rsidP="00D459C0">
            <w:pPr>
              <w:pStyle w:val="Hlavika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2356">
              <w:rPr>
                <w:rFonts w:ascii="Times New Roman" w:eastAsia="Times New Roman" w:hAnsi="Times New Roman" w:cs="Times New Roman"/>
                <w:b/>
                <w:bCs/>
              </w:rPr>
              <w:t>Príprava spoločného programu na aktivizáciu starších ľudí v pohraničnom regióne (úloha č. 4):</w:t>
            </w:r>
          </w:p>
          <w:p w14:paraId="446643E1" w14:textId="45E64E0A" w:rsidR="00D459C0" w:rsidRPr="00DA1E7A" w:rsidRDefault="00D459C0" w:rsidP="00D459C0">
            <w:pPr>
              <w:pStyle w:val="Hlavika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2356">
              <w:rPr>
                <w:rFonts w:ascii="Times New Roman" w:eastAsia="Times New Roman" w:hAnsi="Times New Roman" w:cs="Times New Roman"/>
              </w:rPr>
              <w:t>Výdavok bude zahŕňať náklady spojené s vypracovaním miestneho programu aktivizácie starších ľudí, podporou verejných konzultácií, spoluprácou so strategickým expertom pri zmene ustanovení konečnej verzie programov, účasťou na lokálnom stretnutí, dvojdňovom seminári o tvorbe aktivačného programu, verejných konzultáciách, cezhraničných stretnutiach</w:t>
            </w:r>
            <w:r w:rsidRPr="003A235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3A235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DD0A" w14:textId="3353A51F" w:rsidR="00D459C0" w:rsidRPr="00D459C0" w:rsidRDefault="00D459C0" w:rsidP="00D459C0">
            <w:pPr>
              <w:pStyle w:val="Hlavika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9C0">
              <w:rPr>
                <w:rFonts w:ascii="Times New Roman" w:hAnsi="Times New Roman" w:cs="Times New Roman"/>
                <w:bCs/>
                <w:color w:val="000000" w:themeColor="text1"/>
              </w:rPr>
              <w:t>dokument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9B5B" w14:textId="77777777" w:rsidR="00D459C0" w:rsidRPr="00DA1E7A" w:rsidRDefault="00D459C0" w:rsidP="00D459C0">
            <w:pPr>
              <w:pStyle w:val="Hlavika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459C0" w14:paraId="1C5B98BD" w14:textId="36C35E2B" w:rsidTr="004861A9">
        <w:trPr>
          <w:trHeight w:val="23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DDAC" w14:textId="77777777" w:rsidR="00D459C0" w:rsidRDefault="00D459C0" w:rsidP="00D459C0">
            <w:pPr>
              <w:pStyle w:val="Hlavika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2356">
              <w:rPr>
                <w:rFonts w:ascii="Times New Roman" w:eastAsia="Times New Roman" w:hAnsi="Times New Roman" w:cs="Times New Roman"/>
                <w:b/>
                <w:bCs/>
              </w:rPr>
              <w:t>Podpora spolupráce miestnych samospráv a spoločného programu na aktivizáciu seniorov v poľsko-slovenskom pohraničí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ú</w:t>
            </w:r>
            <w:r w:rsidRPr="003A2356">
              <w:rPr>
                <w:rFonts w:ascii="Times New Roman" w:eastAsia="Times New Roman" w:hAnsi="Times New Roman" w:cs="Times New Roman"/>
                <w:b/>
                <w:bCs/>
              </w:rPr>
              <w:t>loha č. 5):</w:t>
            </w:r>
          </w:p>
          <w:p w14:paraId="109A1BAB" w14:textId="5F65BF47" w:rsidR="00D459C0" w:rsidRPr="00DA1E7A" w:rsidRDefault="00D459C0" w:rsidP="00D459C0">
            <w:pPr>
              <w:pStyle w:val="Hlavika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2356">
              <w:rPr>
                <w:rFonts w:ascii="Times New Roman" w:eastAsia="Times New Roman" w:hAnsi="Times New Roman" w:cs="Times New Roman"/>
              </w:rPr>
              <w:lastRenderedPageBreak/>
              <w:t>Náklady na odmenu experta zahŕňajú prácu na úlohe č. 5, za jeho príspevok na konferencii a za jeho účasť na konferencii (záverečná konferencia v Prešovskom kraji)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FC41" w14:textId="06AD8BBA" w:rsidR="00D459C0" w:rsidRPr="004861A9" w:rsidRDefault="00D459C0" w:rsidP="004861A9">
            <w:pPr>
              <w:jc w:val="center"/>
              <w:rPr>
                <w:sz w:val="22"/>
                <w:szCs w:val="22"/>
              </w:rPr>
            </w:pPr>
            <w:r w:rsidRPr="004861A9">
              <w:rPr>
                <w:sz w:val="22"/>
                <w:szCs w:val="22"/>
              </w:rPr>
              <w:lastRenderedPageBreak/>
              <w:t>účasť a finálna prezentácia výsledkov</w:t>
            </w:r>
          </w:p>
          <w:p w14:paraId="032422E7" w14:textId="53F7B079" w:rsidR="00D459C0" w:rsidRPr="004861A9" w:rsidRDefault="00D459C0" w:rsidP="004861A9">
            <w:pPr>
              <w:pStyle w:val="Hlavika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61A9">
              <w:rPr>
                <w:rFonts w:ascii="Times New Roman" w:eastAsia="Times New Roman" w:hAnsi="Times New Roman" w:cs="Times New Roman"/>
              </w:rPr>
              <w:t>na záverečnej konferencii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78F5" w14:textId="77777777" w:rsidR="00D459C0" w:rsidRPr="00DA1E7A" w:rsidRDefault="00D459C0" w:rsidP="00D459C0">
            <w:pPr>
              <w:pStyle w:val="Hlavika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459C0" w14:paraId="0C406C2D" w14:textId="2D2D009C" w:rsidTr="004861A9">
        <w:trPr>
          <w:trHeight w:val="31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5F262" w14:textId="4D909430" w:rsidR="00D459C0" w:rsidRPr="00DA1E7A" w:rsidRDefault="00D459C0" w:rsidP="004861A9">
            <w:pPr>
              <w:pStyle w:val="Hlavika"/>
              <w:tabs>
                <w:tab w:val="left" w:pos="708"/>
              </w:tabs>
              <w:spacing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Cena celkom bez DPH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1D97" w14:textId="77777777" w:rsidR="00D459C0" w:rsidRPr="00DA1E7A" w:rsidRDefault="00D459C0" w:rsidP="004861A9">
            <w:pPr>
              <w:pStyle w:val="Hlavika"/>
              <w:tabs>
                <w:tab w:val="left" w:pos="708"/>
              </w:tabs>
              <w:spacing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459C0" w14:paraId="26E3F4FF" w14:textId="77777777" w:rsidTr="004861A9">
        <w:trPr>
          <w:trHeight w:val="40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A8638" w14:textId="5FC20C22" w:rsidR="00D459C0" w:rsidRPr="00DA1E7A" w:rsidRDefault="00D459C0" w:rsidP="004861A9">
            <w:pPr>
              <w:pStyle w:val="Hlavika"/>
              <w:tabs>
                <w:tab w:val="left" w:pos="708"/>
              </w:tabs>
              <w:spacing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DPH 23 %</w:t>
            </w:r>
            <w:r w:rsidR="006E3278">
              <w:rPr>
                <w:rFonts w:ascii="Times New Roman" w:hAnsi="Times New Roman" w:cs="Times New Roman"/>
                <w:b/>
                <w:color w:val="000000" w:themeColor="text1"/>
              </w:rPr>
              <w:t xml:space="preserve"> (ak je platcom DPH) / 0 % (ak nie je platcom DPH)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EE5B" w14:textId="77777777" w:rsidR="00D459C0" w:rsidRPr="00DA1E7A" w:rsidRDefault="00D459C0" w:rsidP="004861A9">
            <w:pPr>
              <w:pStyle w:val="Hlavika"/>
              <w:tabs>
                <w:tab w:val="left" w:pos="708"/>
              </w:tabs>
              <w:spacing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459C0" w14:paraId="42DC76B1" w14:textId="04E504F9" w:rsidTr="004861A9">
        <w:trPr>
          <w:trHeight w:val="125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AD4DE" w14:textId="77777777" w:rsidR="00D459C0" w:rsidRPr="00DA1E7A" w:rsidRDefault="00D459C0" w:rsidP="00D459C0">
            <w:pPr>
              <w:pStyle w:val="Hlavika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A852748" w14:textId="77777777" w:rsidR="00D459C0" w:rsidRPr="00DA1E7A" w:rsidRDefault="00D459C0" w:rsidP="00D459C0">
            <w:pPr>
              <w:pStyle w:val="Hlavika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Cena celkom na celý predmet zákazky </w:t>
            </w:r>
            <w:r w:rsidRPr="00DA1E7A">
              <w:rPr>
                <w:rFonts w:ascii="Times New Roman" w:hAnsi="Times New Roman" w:cs="Times New Roman"/>
                <w:b/>
                <w:color w:val="000000" w:themeColor="text1"/>
              </w:rPr>
              <w:t>vrátane DPH</w:t>
            </w:r>
          </w:p>
          <w:p w14:paraId="4B136A29" w14:textId="77777777" w:rsidR="00D459C0" w:rsidRPr="00DA1E7A" w:rsidRDefault="00D459C0" w:rsidP="00D459C0">
            <w:pPr>
              <w:pStyle w:val="Hlavika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FC7323" w14:textId="77777777" w:rsidR="00D459C0" w:rsidRPr="00DA1E7A" w:rsidRDefault="00D459C0" w:rsidP="00D459C0">
            <w:pPr>
              <w:pStyle w:val="Hlavika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1EC24F4D" w14:textId="77777777" w:rsidR="00BF2763" w:rsidRDefault="00BF2763" w:rsidP="00BF2763">
      <w:pPr>
        <w:rPr>
          <w:color w:val="000000" w:themeColor="text1"/>
        </w:rPr>
      </w:pPr>
    </w:p>
    <w:p w14:paraId="1F68FF23" w14:textId="77777777" w:rsidR="00BF2763" w:rsidRDefault="00BF2763" w:rsidP="00BF2763">
      <w:pPr>
        <w:rPr>
          <w:color w:val="000000" w:themeColor="text1"/>
        </w:rPr>
      </w:pPr>
      <w:r>
        <w:rPr>
          <w:color w:val="000000" w:themeColor="text1"/>
        </w:rPr>
        <w:t xml:space="preserve">Slovom Celkom cena predmetu zákazky vrátane DPH: </w:t>
      </w:r>
      <w:bookmarkStart w:id="0" w:name="_GoBack"/>
      <w:bookmarkEnd w:id="0"/>
    </w:p>
    <w:p w14:paraId="1A10A41B" w14:textId="77777777" w:rsidR="00BF2763" w:rsidRDefault="00BF2763" w:rsidP="00BF2763">
      <w:pPr>
        <w:spacing w:before="360"/>
        <w:rPr>
          <w:color w:val="000000" w:themeColor="text1"/>
        </w:rPr>
      </w:pPr>
      <w:r>
        <w:rPr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14:paraId="0B7450BE" w14:textId="77777777" w:rsidR="00BF2763" w:rsidRDefault="00BF2763" w:rsidP="00BF2763">
      <w:pPr>
        <w:spacing w:before="360"/>
        <w:rPr>
          <w:color w:val="000000" w:themeColor="text1"/>
        </w:rPr>
      </w:pPr>
    </w:p>
    <w:p w14:paraId="084A2D98" w14:textId="77777777" w:rsidR="00BF2763" w:rsidRDefault="00BF2763" w:rsidP="00BF2763"/>
    <w:p w14:paraId="20C3C5E9" w14:textId="77777777" w:rsidR="00BF2763" w:rsidRDefault="00BF2763" w:rsidP="00BF2763"/>
    <w:p w14:paraId="118C3D23" w14:textId="77777777" w:rsidR="00BF2763" w:rsidRDefault="00BF2763" w:rsidP="00BF2763">
      <w:r>
        <w:t>V ……………….…….., dňa ....................</w:t>
      </w:r>
      <w:r>
        <w:tab/>
      </w:r>
    </w:p>
    <w:p w14:paraId="4C1211C0" w14:textId="77777777" w:rsidR="00BF2763" w:rsidRDefault="00BF2763" w:rsidP="00BF2763">
      <w:r>
        <w:tab/>
      </w:r>
    </w:p>
    <w:p w14:paraId="6C3FC8C4" w14:textId="77777777" w:rsidR="00BF2763" w:rsidRDefault="00BF2763" w:rsidP="00BF2763"/>
    <w:p w14:paraId="6605F51F" w14:textId="7B05A27C" w:rsidR="00BF2763" w:rsidRDefault="00BF2763" w:rsidP="00BF2763"/>
    <w:p w14:paraId="22376210" w14:textId="77777777" w:rsidR="004861A9" w:rsidRDefault="004861A9" w:rsidP="00BF2763"/>
    <w:p w14:paraId="28F1C1AA" w14:textId="4999AED0" w:rsidR="00A02EA9" w:rsidRPr="005F69B5" w:rsidRDefault="00BF2763" w:rsidP="00BF27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Meno a podpis uchádzača</w:t>
      </w:r>
    </w:p>
    <w:sectPr w:rsidR="00A02EA9" w:rsidRPr="005F69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DA9A0" w14:textId="77777777" w:rsidR="007A1F13" w:rsidRDefault="007A1F13" w:rsidP="00A02EA9">
      <w:r>
        <w:separator/>
      </w:r>
    </w:p>
  </w:endnote>
  <w:endnote w:type="continuationSeparator" w:id="0">
    <w:p w14:paraId="03A192E9" w14:textId="77777777" w:rsidR="007A1F13" w:rsidRDefault="007A1F13" w:rsidP="00A0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DA8C0" w14:textId="77777777" w:rsidR="007A1F13" w:rsidRDefault="007A1F13" w:rsidP="00A02EA9">
      <w:r>
        <w:separator/>
      </w:r>
    </w:p>
  </w:footnote>
  <w:footnote w:type="continuationSeparator" w:id="0">
    <w:p w14:paraId="62FFFD65" w14:textId="77777777" w:rsidR="007A1F13" w:rsidRDefault="007A1F13" w:rsidP="00A0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CCA06" w14:textId="4C86F364" w:rsidR="00A02EA9" w:rsidRDefault="00A02EA9">
    <w:pPr>
      <w:pStyle w:val="Hlavika"/>
    </w:pPr>
    <w:r>
      <w:rPr>
        <w:noProof/>
      </w:rPr>
      <w:drawing>
        <wp:inline distT="0" distB="0" distL="0" distR="0" wp14:anchorId="70342555" wp14:editId="220ED27B">
          <wp:extent cx="5760720" cy="1293204"/>
          <wp:effectExtent l="0" t="0" r="0" b="254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9447"/>
                  <a:stretch/>
                </pic:blipFill>
                <pic:spPr bwMode="auto">
                  <a:xfrm>
                    <a:off x="0" y="0"/>
                    <a:ext cx="5760720" cy="1293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6A59"/>
    <w:multiLevelType w:val="hybridMultilevel"/>
    <w:tmpl w:val="BE74DD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4483C"/>
    <w:multiLevelType w:val="hybridMultilevel"/>
    <w:tmpl w:val="A3CE8EBC"/>
    <w:lvl w:ilvl="0" w:tplc="715436E6">
      <w:start w:val="12"/>
      <w:numFmt w:val="bullet"/>
      <w:lvlText w:val="-"/>
      <w:lvlJc w:val="left"/>
      <w:pPr>
        <w:ind w:left="2484" w:hanging="360"/>
      </w:pPr>
      <w:rPr>
        <w:rFonts w:ascii="Times New Roman" w:eastAsiaTheme="maj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733F098E"/>
    <w:multiLevelType w:val="multilevel"/>
    <w:tmpl w:val="76A634A4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dpis3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4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862"/>
        </w:tabs>
        <w:ind w:left="286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19"/>
        </w:tabs>
        <w:ind w:left="3219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6"/>
        </w:tabs>
        <w:ind w:left="3576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51"/>
    <w:rsid w:val="0006781A"/>
    <w:rsid w:val="001214DA"/>
    <w:rsid w:val="0018545D"/>
    <w:rsid w:val="00330403"/>
    <w:rsid w:val="003855DF"/>
    <w:rsid w:val="003E495F"/>
    <w:rsid w:val="004861A9"/>
    <w:rsid w:val="005F21D1"/>
    <w:rsid w:val="005F69B5"/>
    <w:rsid w:val="006E0918"/>
    <w:rsid w:val="006E3278"/>
    <w:rsid w:val="007A1F13"/>
    <w:rsid w:val="007A38AA"/>
    <w:rsid w:val="00861E5B"/>
    <w:rsid w:val="009B6451"/>
    <w:rsid w:val="009E1ABC"/>
    <w:rsid w:val="00A02EA9"/>
    <w:rsid w:val="00A76B2D"/>
    <w:rsid w:val="00BF2763"/>
    <w:rsid w:val="00C57F98"/>
    <w:rsid w:val="00D459C0"/>
    <w:rsid w:val="00DA1E7A"/>
    <w:rsid w:val="00E51D4C"/>
    <w:rsid w:val="00EF7A76"/>
    <w:rsid w:val="00F14BC5"/>
    <w:rsid w:val="00FB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EC5E"/>
  <w15:chartTrackingRefBased/>
  <w15:docId w15:val="{FCC7AE13-37AF-418C-A667-BBF84C87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F69B5"/>
    <w:pPr>
      <w:keepNext/>
      <w:keepLines/>
      <w:numPr>
        <w:numId w:val="1"/>
      </w:numPr>
      <w:spacing w:before="120"/>
      <w:outlineLvl w:val="1"/>
    </w:pPr>
    <w:rPr>
      <w:rFonts w:eastAsiaTheme="majorEastAsia" w:cstheme="majorBidi"/>
      <w:b/>
      <w:caps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F69B5"/>
    <w:pPr>
      <w:keepNext/>
      <w:keepLines/>
      <w:numPr>
        <w:ilvl w:val="1"/>
        <w:numId w:val="1"/>
      </w:numPr>
      <w:spacing w:before="40"/>
      <w:outlineLvl w:val="2"/>
    </w:pPr>
    <w:rPr>
      <w:rFonts w:eastAsiaTheme="majorEastAsia" w:cstheme="majorBidi"/>
      <w:caps/>
      <w:sz w:val="2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F69B5"/>
    <w:pPr>
      <w:keepNext/>
      <w:keepLines/>
      <w:numPr>
        <w:ilvl w:val="2"/>
        <w:numId w:val="1"/>
      </w:numPr>
      <w:spacing w:before="40"/>
      <w:jc w:val="both"/>
      <w:outlineLvl w:val="3"/>
    </w:pPr>
    <w:rPr>
      <w:rFonts w:eastAsiaTheme="majorEastAsia" w:cstheme="majorBidi"/>
      <w:iCs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02E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02EA9"/>
  </w:style>
  <w:style w:type="paragraph" w:styleId="Pta">
    <w:name w:val="footer"/>
    <w:basedOn w:val="Normlny"/>
    <w:link w:val="PtaChar"/>
    <w:uiPriority w:val="99"/>
    <w:unhideWhenUsed/>
    <w:rsid w:val="00A02E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A02EA9"/>
  </w:style>
  <w:style w:type="paragraph" w:customStyle="1" w:styleId="Default">
    <w:name w:val="Default"/>
    <w:rsid w:val="00A02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5F69B5"/>
    <w:rPr>
      <w:rFonts w:ascii="Times New Roman" w:eastAsiaTheme="majorEastAsia" w:hAnsi="Times New Roman" w:cstheme="majorBidi"/>
      <w:b/>
      <w:caps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F69B5"/>
    <w:rPr>
      <w:rFonts w:ascii="Times New Roman" w:eastAsiaTheme="majorEastAsia" w:hAnsi="Times New Roman" w:cstheme="majorBidi"/>
      <w:caps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5F69B5"/>
    <w:rPr>
      <w:rFonts w:ascii="Times New Roman" w:eastAsiaTheme="majorEastAsia" w:hAnsi="Times New Roman" w:cstheme="majorBidi"/>
      <w:iCs/>
    </w:rPr>
  </w:style>
  <w:style w:type="paragraph" w:styleId="Odsekzoznamu">
    <w:name w:val="List Paragraph"/>
    <w:basedOn w:val="Normlny"/>
    <w:uiPriority w:val="34"/>
    <w:qFormat/>
    <w:rsid w:val="006E09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C57F98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BF2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D459C0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D459C0"/>
    <w:pPr>
      <w:widowControl w:val="0"/>
      <w:spacing w:after="100" w:line="312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0BFD3-4906-4996-95B6-7CB3A00A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Emília Mariančíková</dc:creator>
  <cp:keywords/>
  <dc:description/>
  <cp:lastModifiedBy>Emília Mariančíková</cp:lastModifiedBy>
  <cp:revision>11</cp:revision>
  <dcterms:created xsi:type="dcterms:W3CDTF">2025-04-16T07:59:00Z</dcterms:created>
  <dcterms:modified xsi:type="dcterms:W3CDTF">2025-05-16T05:54:00Z</dcterms:modified>
</cp:coreProperties>
</file>