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827D23" w:rsidRDefault="00C448F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21768050" r:id="rId10"/>
        </w:pict>
      </w:r>
    </w:p>
    <w:p w:rsidR="00192A19" w:rsidRPr="00827D23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827D23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62FD4" w:rsidRPr="00562FD4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E9076A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62FD4" w:rsidRPr="00562FD4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/2019</w:t>
      </w: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E9076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20.06</w:t>
      </w:r>
      <w:r w:rsidR="00E766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.2019</w:t>
      </w: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827D23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62FD4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8D3CBB">
        <w:rPr>
          <w:rFonts w:ascii="Times New Roman" w:eastAsia="Times New Roman" w:hAnsi="Times New Roman" w:cs="Times New Roman"/>
          <w:b/>
          <w:sz w:val="28"/>
          <w:szCs w:val="28"/>
        </w:rPr>
        <w:t>16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827D23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827D23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9076A">
        <w:rPr>
          <w:rFonts w:ascii="Times New Roman" w:hAnsi="Times New Roman" w:cs="Times New Roman"/>
          <w:b/>
          <w:sz w:val="28"/>
          <w:szCs w:val="28"/>
        </w:rPr>
        <w:t xml:space="preserve">Návrh na zmenu poplatku za sobáše mimo obradnej miestnosti 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D23" w:rsidRPr="00827D23" w:rsidRDefault="00827D2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827D23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827D23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192A19" w:rsidRPr="00827D23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827D23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Pr="00827D23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Pr="00827D23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827D2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Pr="00827D23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827D23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827D23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827D2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827D23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B837C4" w:rsidRPr="00827D23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 w:rsidRPr="00827D23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 w:rsidRPr="00827D23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9B71AF" w:rsidRPr="00827D23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Pr="00827D23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Default="0047052F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9076A" w:rsidRPr="00827D23" w:rsidRDefault="00E9076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D5EED" w:rsidRPr="00827D23" w:rsidRDefault="000D5EED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lastRenderedPageBreak/>
        <w:t>N á v r h   u z n e s e n i a</w:t>
      </w:r>
    </w:p>
    <w:p w:rsidR="0047052F" w:rsidRPr="00827D23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9F0560" w:rsidRPr="009F0560" w:rsidRDefault="009F0560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F05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Mestské zastupiteľstvo v Starej Ľubovni po prerokovaní predloženého materiálu</w:t>
      </w:r>
    </w:p>
    <w:p w:rsidR="009F0560" w:rsidRPr="009F0560" w:rsidRDefault="009F0560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9F0560" w:rsidRPr="009F0560" w:rsidRDefault="009F0560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F056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schvaľuje</w:t>
      </w:r>
    </w:p>
    <w:p w:rsidR="009F0560" w:rsidRPr="009F0560" w:rsidRDefault="009F0560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6219B" w:rsidRDefault="009F0560" w:rsidP="0086219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poplatok vo výške </w:t>
      </w:r>
    </w:p>
    <w:p w:rsidR="008D3CBB" w:rsidRDefault="0086219B" w:rsidP="0050175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a) </w:t>
      </w:r>
      <w:r w:rsidR="009F05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200,00 Eur  </w:t>
      </w:r>
      <w:r w:rsidR="008D3C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pre obyvateľov mesta Stará Ľubovňa</w:t>
      </w:r>
      <w:r w:rsidR="00CB0F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</w:t>
      </w:r>
      <w:r w:rsidR="008D3C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CB0FB8" w:rsidRDefault="0086219B" w:rsidP="0050175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b) 250,00 Eur </w:t>
      </w:r>
      <w:r w:rsidR="00C60A5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pre </w:t>
      </w:r>
      <w:r w:rsidR="008D3C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delegované sobáše </w:t>
      </w:r>
    </w:p>
    <w:p w:rsidR="00747624" w:rsidRDefault="00747624" w:rsidP="0050175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747624" w:rsidRPr="0086219B" w:rsidRDefault="009F0560" w:rsidP="0074762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ako úhradu nákladov navyše za vykonanie obradu sobáša mimo úradne určenej obradnej miestnosti </w:t>
      </w:r>
      <w:r w:rsidR="00747624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v zmysle predloženého návrhu</w:t>
      </w:r>
      <w:r w:rsidR="002B2AE2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.</w:t>
      </w:r>
      <w:bookmarkStart w:id="0" w:name="_GoBack"/>
      <w:bookmarkEnd w:id="0"/>
    </w:p>
    <w:p w:rsidR="009F0560" w:rsidRDefault="009F0560" w:rsidP="0074762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</w:p>
    <w:p w:rsidR="0047052F" w:rsidRPr="00827D23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827D23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827D23">
        <w:rPr>
          <w:rFonts w:ascii="Times New Roman" w:eastAsia="Times New Roman" w:hAnsi="Times New Roman" w:cs="Times New Roman"/>
          <w:b/>
          <w:bCs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</w:rPr>
      </w:pPr>
    </w:p>
    <w:p w:rsidR="009F0560" w:rsidRPr="00E72ABF" w:rsidRDefault="009F0560" w:rsidP="009F05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2ABF">
        <w:rPr>
          <w:rFonts w:ascii="Times New Roman" w:eastAsia="Times New Roman" w:hAnsi="Times New Roman" w:cs="Times New Roman"/>
          <w:sz w:val="24"/>
          <w:szCs w:val="24"/>
        </w:rPr>
        <w:t xml:space="preserve">Mesto Stará Ľubovňa rovnako ako iné mestá, vyberá zákonom stanovené poplatky. Je potrebné rozlišovať </w:t>
      </w:r>
    </w:p>
    <w:p w:rsidR="009F0560" w:rsidRPr="00E72ABF" w:rsidRDefault="009F0560" w:rsidP="009F056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ABF">
        <w:rPr>
          <w:rFonts w:ascii="Times New Roman" w:eastAsia="Times New Roman" w:hAnsi="Times New Roman" w:cs="Times New Roman"/>
          <w:b/>
          <w:bCs/>
          <w:sz w:val="24"/>
          <w:szCs w:val="24"/>
        </w:rPr>
        <w:t>správny poplatok</w:t>
      </w:r>
      <w:r w:rsidRPr="00E72ABF">
        <w:rPr>
          <w:rFonts w:ascii="Times New Roman" w:eastAsia="Times New Roman" w:hAnsi="Times New Roman" w:cs="Times New Roman"/>
          <w:sz w:val="24"/>
          <w:szCs w:val="24"/>
        </w:rPr>
        <w:t xml:space="preserve"> - ten je daný zákonom o správnych poplatkoch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60A59">
        <w:rPr>
          <w:rFonts w:ascii="Times New Roman" w:eastAsia="Times New Roman" w:hAnsi="Times New Roman" w:cs="Times New Roman"/>
          <w:sz w:val="24"/>
          <w:szCs w:val="24"/>
        </w:rPr>
        <w:t xml:space="preserve"> aj tento poplatok sa v roku 2018 zvýšil z 66,00 Eur na 70,00 Eur,</w:t>
      </w:r>
    </w:p>
    <w:p w:rsidR="009F0560" w:rsidRPr="00E72ABF" w:rsidRDefault="00C60A59" w:rsidP="009F056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úhrada zvýšených nákladov spojených so zabezpečením obradu mimo obradnej miestnosti - </w:t>
      </w:r>
      <w:r w:rsidR="009F0560" w:rsidRPr="00E72A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tá je určená </w:t>
      </w:r>
      <w:r w:rsidR="009F0560" w:rsidRPr="00E72ABF">
        <w:rPr>
          <w:rFonts w:ascii="Times New Roman" w:eastAsia="Times New Roman" w:hAnsi="Times New Roman" w:cs="Times New Roman"/>
          <w:sz w:val="24"/>
          <w:szCs w:val="24"/>
        </w:rPr>
        <w:t xml:space="preserve">v uznesení </w:t>
      </w:r>
      <w:proofErr w:type="spellStart"/>
      <w:r w:rsidR="009F0560">
        <w:rPr>
          <w:rFonts w:ascii="Times New Roman" w:eastAsia="Times New Roman" w:hAnsi="Times New Roman" w:cs="Times New Roman"/>
          <w:sz w:val="24"/>
          <w:szCs w:val="24"/>
        </w:rPr>
        <w:t>MsZ</w:t>
      </w:r>
      <w:proofErr w:type="spellEnd"/>
      <w:r w:rsidR="009F0560">
        <w:rPr>
          <w:rFonts w:ascii="Times New Roman" w:eastAsia="Times New Roman" w:hAnsi="Times New Roman" w:cs="Times New Roman"/>
          <w:sz w:val="24"/>
          <w:szCs w:val="24"/>
        </w:rPr>
        <w:t xml:space="preserve"> č. 249 zo dňa 21.02.2012 č. IX/2012 (150,00 Eur)</w:t>
      </w:r>
    </w:p>
    <w:p w:rsidR="009F0560" w:rsidRPr="00E72ABF" w:rsidRDefault="009F0560" w:rsidP="009F0560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ABF">
        <w:rPr>
          <w:rFonts w:ascii="Times New Roman" w:eastAsia="Times New Roman" w:hAnsi="Times New Roman" w:cs="Times New Roman"/>
          <w:b/>
          <w:bCs/>
          <w:sz w:val="24"/>
          <w:szCs w:val="24"/>
        </w:rPr>
        <w:t>prenájom priestorov</w:t>
      </w:r>
      <w:r w:rsidRPr="00E72ABF">
        <w:rPr>
          <w:rFonts w:ascii="Times New Roman" w:eastAsia="Times New Roman" w:hAnsi="Times New Roman" w:cs="Times New Roman"/>
          <w:sz w:val="24"/>
          <w:szCs w:val="24"/>
        </w:rPr>
        <w:t xml:space="preserve"> - tento poplatok si určuje majiteľ nehnuteľnosti, v ktorej sa obrad uskutoční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(napr. hrad, skanzen, ...)</w:t>
      </w:r>
      <w:r w:rsidRPr="00E72A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F0560" w:rsidRPr="00E72ABF" w:rsidRDefault="009F0560" w:rsidP="009F056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72ABF">
        <w:rPr>
          <w:rFonts w:ascii="Times New Roman" w:hAnsi="Times New Roman" w:cs="Times New Roman"/>
          <w:sz w:val="24"/>
          <w:szCs w:val="24"/>
        </w:rPr>
        <w:t xml:space="preserve">Povolenie uzavrieť manželstvo </w:t>
      </w:r>
      <w:r w:rsidRPr="00E72ABF">
        <w:rPr>
          <w:rFonts w:ascii="Times New Roman" w:hAnsi="Times New Roman" w:cs="Times New Roman"/>
          <w:b/>
          <w:bCs/>
          <w:sz w:val="24"/>
          <w:szCs w:val="24"/>
        </w:rPr>
        <w:t>mimo úradne určenej miestnosti je poplatok zákonný a je vo výške 70,00 Eur.</w:t>
      </w:r>
    </w:p>
    <w:p w:rsidR="00CB6D42" w:rsidRDefault="00CB6D42" w:rsidP="009F0560">
      <w:pPr>
        <w:overflowPunct w:val="0"/>
        <w:autoSpaceDE w:val="0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Cs/>
          <w:kern w:val="2"/>
          <w:sz w:val="24"/>
          <w:szCs w:val="24"/>
        </w:rPr>
        <w:t xml:space="preserve">V období posledných rokov si snúbenci stále viac žiadajú uzatvárať manželstvá mimo obradnej miestnosti. V záujme vyhovieť obyvateľom a zároveň zabezpečiť príjem do rozpočtu mesta odporúčame rozšíriť možnosti miesta uzatvárania manželstva o čas a miestnosti, resp. priestory, ktoré si navrhnú, resp. želajú snúbenci. </w:t>
      </w:r>
    </w:p>
    <w:p w:rsidR="001C26B4" w:rsidRDefault="001C26B4" w:rsidP="009F0560">
      <w:pPr>
        <w:overflowPunct w:val="0"/>
        <w:autoSpaceDE w:val="0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Cs/>
          <w:kern w:val="2"/>
          <w:sz w:val="24"/>
          <w:szCs w:val="24"/>
        </w:rPr>
        <w:t>Štatistické údaje sobášnej matriky – Stará Ľubovňa:</w:t>
      </w:r>
    </w:p>
    <w:tbl>
      <w:tblPr>
        <w:tblStyle w:val="Mriekatabuky"/>
        <w:tblW w:w="8389" w:type="dxa"/>
        <w:tblLook w:val="04A0" w:firstRow="1" w:lastRow="0" w:firstColumn="1" w:lastColumn="0" w:noHBand="0" w:noVBand="1"/>
      </w:tblPr>
      <w:tblGrid>
        <w:gridCol w:w="2518"/>
        <w:gridCol w:w="850"/>
        <w:gridCol w:w="833"/>
        <w:gridCol w:w="816"/>
        <w:gridCol w:w="799"/>
        <w:gridCol w:w="781"/>
        <w:gridCol w:w="905"/>
        <w:gridCol w:w="887"/>
      </w:tblGrid>
      <w:tr w:rsidR="001C26B4" w:rsidTr="001C26B4">
        <w:tc>
          <w:tcPr>
            <w:tcW w:w="2518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850" w:type="dxa"/>
          </w:tcPr>
          <w:p w:rsidR="001C26B4" w:rsidRP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26B4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2013</w:t>
            </w:r>
          </w:p>
        </w:tc>
        <w:tc>
          <w:tcPr>
            <w:tcW w:w="833" w:type="dxa"/>
          </w:tcPr>
          <w:p w:rsidR="001C26B4" w:rsidRP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26B4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2014</w:t>
            </w:r>
          </w:p>
        </w:tc>
        <w:tc>
          <w:tcPr>
            <w:tcW w:w="816" w:type="dxa"/>
          </w:tcPr>
          <w:p w:rsidR="001C26B4" w:rsidRP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26B4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2015</w:t>
            </w:r>
          </w:p>
        </w:tc>
        <w:tc>
          <w:tcPr>
            <w:tcW w:w="799" w:type="dxa"/>
          </w:tcPr>
          <w:p w:rsidR="001C26B4" w:rsidRP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26B4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2016</w:t>
            </w:r>
          </w:p>
        </w:tc>
        <w:tc>
          <w:tcPr>
            <w:tcW w:w="781" w:type="dxa"/>
          </w:tcPr>
          <w:p w:rsidR="001C26B4" w:rsidRP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26B4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2017</w:t>
            </w:r>
          </w:p>
        </w:tc>
        <w:tc>
          <w:tcPr>
            <w:tcW w:w="905" w:type="dxa"/>
          </w:tcPr>
          <w:p w:rsidR="001C26B4" w:rsidRP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26B4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2018</w:t>
            </w:r>
          </w:p>
        </w:tc>
        <w:tc>
          <w:tcPr>
            <w:tcW w:w="887" w:type="dxa"/>
          </w:tcPr>
          <w:p w:rsidR="001C26B4" w:rsidRP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1C26B4"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spolu</w:t>
            </w:r>
          </w:p>
        </w:tc>
      </w:tr>
      <w:tr w:rsidR="001C26B4" w:rsidTr="001C26B4">
        <w:tc>
          <w:tcPr>
            <w:tcW w:w="2518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Počet sobášov</w:t>
            </w:r>
          </w:p>
        </w:tc>
        <w:tc>
          <w:tcPr>
            <w:tcW w:w="850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90</w:t>
            </w:r>
          </w:p>
        </w:tc>
        <w:tc>
          <w:tcPr>
            <w:tcW w:w="833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103</w:t>
            </w:r>
          </w:p>
        </w:tc>
        <w:tc>
          <w:tcPr>
            <w:tcW w:w="816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109</w:t>
            </w:r>
          </w:p>
        </w:tc>
        <w:tc>
          <w:tcPr>
            <w:tcW w:w="799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101</w:t>
            </w:r>
          </w:p>
        </w:tc>
        <w:tc>
          <w:tcPr>
            <w:tcW w:w="781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136</w:t>
            </w:r>
          </w:p>
        </w:tc>
        <w:tc>
          <w:tcPr>
            <w:tcW w:w="905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123</w:t>
            </w:r>
          </w:p>
        </w:tc>
        <w:tc>
          <w:tcPr>
            <w:tcW w:w="887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662</w:t>
            </w:r>
          </w:p>
        </w:tc>
      </w:tr>
      <w:tr w:rsidR="001C26B4" w:rsidTr="001C26B4">
        <w:tc>
          <w:tcPr>
            <w:tcW w:w="2518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Cirkevné</w:t>
            </w:r>
          </w:p>
        </w:tc>
        <w:tc>
          <w:tcPr>
            <w:tcW w:w="850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67</w:t>
            </w:r>
          </w:p>
        </w:tc>
        <w:tc>
          <w:tcPr>
            <w:tcW w:w="833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81</w:t>
            </w:r>
          </w:p>
        </w:tc>
        <w:tc>
          <w:tcPr>
            <w:tcW w:w="816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91</w:t>
            </w:r>
          </w:p>
        </w:tc>
        <w:tc>
          <w:tcPr>
            <w:tcW w:w="799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71</w:t>
            </w:r>
          </w:p>
        </w:tc>
        <w:tc>
          <w:tcPr>
            <w:tcW w:w="781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106</w:t>
            </w:r>
          </w:p>
        </w:tc>
        <w:tc>
          <w:tcPr>
            <w:tcW w:w="905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100</w:t>
            </w:r>
          </w:p>
        </w:tc>
        <w:tc>
          <w:tcPr>
            <w:tcW w:w="887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516</w:t>
            </w:r>
          </w:p>
        </w:tc>
      </w:tr>
      <w:tr w:rsidR="001C26B4" w:rsidTr="001C26B4">
        <w:tc>
          <w:tcPr>
            <w:tcW w:w="2518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Civilné</w:t>
            </w:r>
          </w:p>
        </w:tc>
        <w:tc>
          <w:tcPr>
            <w:tcW w:w="850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23</w:t>
            </w:r>
          </w:p>
        </w:tc>
        <w:tc>
          <w:tcPr>
            <w:tcW w:w="833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22</w:t>
            </w:r>
          </w:p>
        </w:tc>
        <w:tc>
          <w:tcPr>
            <w:tcW w:w="816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18</w:t>
            </w:r>
          </w:p>
        </w:tc>
        <w:tc>
          <w:tcPr>
            <w:tcW w:w="799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781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30</w:t>
            </w:r>
          </w:p>
        </w:tc>
        <w:tc>
          <w:tcPr>
            <w:tcW w:w="905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23</w:t>
            </w:r>
          </w:p>
        </w:tc>
        <w:tc>
          <w:tcPr>
            <w:tcW w:w="887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146</w:t>
            </w:r>
          </w:p>
        </w:tc>
      </w:tr>
      <w:tr w:rsidR="001C26B4" w:rsidTr="001C26B4">
        <w:tc>
          <w:tcPr>
            <w:tcW w:w="2518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Sobáše s cudzincom</w:t>
            </w:r>
          </w:p>
        </w:tc>
        <w:tc>
          <w:tcPr>
            <w:tcW w:w="850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4</w:t>
            </w:r>
          </w:p>
        </w:tc>
        <w:tc>
          <w:tcPr>
            <w:tcW w:w="833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816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799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</w:p>
        </w:tc>
        <w:tc>
          <w:tcPr>
            <w:tcW w:w="905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10</w:t>
            </w:r>
          </w:p>
        </w:tc>
        <w:tc>
          <w:tcPr>
            <w:tcW w:w="887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41</w:t>
            </w:r>
          </w:p>
        </w:tc>
      </w:tr>
      <w:tr w:rsidR="001C26B4" w:rsidTr="001C26B4">
        <w:tc>
          <w:tcPr>
            <w:tcW w:w="2518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Delegované sobáše</w:t>
            </w:r>
          </w:p>
        </w:tc>
        <w:tc>
          <w:tcPr>
            <w:tcW w:w="850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833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816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799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9</w:t>
            </w:r>
          </w:p>
        </w:tc>
        <w:tc>
          <w:tcPr>
            <w:tcW w:w="905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21</w:t>
            </w:r>
          </w:p>
        </w:tc>
      </w:tr>
      <w:tr w:rsidR="001C26B4" w:rsidTr="001C26B4">
        <w:tc>
          <w:tcPr>
            <w:tcW w:w="2518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Sobáše mimo úradnej miestnosti</w:t>
            </w:r>
          </w:p>
        </w:tc>
        <w:tc>
          <w:tcPr>
            <w:tcW w:w="850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</w:p>
        </w:tc>
        <w:tc>
          <w:tcPr>
            <w:tcW w:w="816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1</w:t>
            </w:r>
          </w:p>
        </w:tc>
        <w:tc>
          <w:tcPr>
            <w:tcW w:w="905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1C26B4" w:rsidRDefault="001C26B4" w:rsidP="009F0560">
            <w:pPr>
              <w:overflowPunct w:val="0"/>
              <w:autoSpaceDE w:val="0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6</w:t>
            </w:r>
          </w:p>
        </w:tc>
      </w:tr>
    </w:tbl>
    <w:p w:rsidR="001C26B4" w:rsidRDefault="001C26B4" w:rsidP="009F0560">
      <w:pPr>
        <w:overflowPunct w:val="0"/>
        <w:autoSpaceDE w:val="0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</w:p>
    <w:p w:rsidR="009F0560" w:rsidRDefault="001C26B4" w:rsidP="009F0560">
      <w:pPr>
        <w:overflowPunct w:val="0"/>
        <w:autoSpaceDE w:val="0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3F1A1F">
        <w:rPr>
          <w:rFonts w:ascii="Times New Roman" w:hAnsi="Times New Roman" w:cs="Times New Roman"/>
          <w:bCs/>
          <w:kern w:val="2"/>
          <w:sz w:val="24"/>
          <w:szCs w:val="24"/>
        </w:rPr>
        <w:lastRenderedPageBreak/>
        <w:t>M</w:t>
      </w:r>
      <w:r w:rsidRPr="003F1A1F">
        <w:rPr>
          <w:rFonts w:ascii="Times New Roman" w:hAnsi="Times New Roman" w:cs="Times New Roman"/>
          <w:sz w:val="24"/>
          <w:szCs w:val="24"/>
        </w:rPr>
        <w:t>atričný úrad musí zabezpečiť slávnostnú a dôstojnú podobu zvoleného miesta.</w:t>
      </w:r>
      <w:r>
        <w:rPr>
          <w:rFonts w:ascii="Times New Roman" w:hAnsi="Times New Roman" w:cs="Times New Roman"/>
          <w:sz w:val="24"/>
          <w:szCs w:val="24"/>
        </w:rPr>
        <w:t xml:space="preserve"> Pri posudzovaní iného vhodného miesta na uzavretie manželstva matričný úrad vychádza z kritérií: vážnosť, verejnosť, slobodné rozhodnutie, slávnostný spôsob vykonania obradu. </w:t>
      </w:r>
      <w:r w:rsidR="009F0560" w:rsidRPr="00E72ABF">
        <w:rPr>
          <w:rFonts w:ascii="Times New Roman" w:hAnsi="Times New Roman" w:cs="Times New Roman"/>
          <w:bCs/>
          <w:kern w:val="2"/>
          <w:sz w:val="24"/>
          <w:szCs w:val="24"/>
        </w:rPr>
        <w:t>Základný správny poplatok za uzavretie manželstva je 70</w:t>
      </w:r>
      <w:r w:rsidR="009F0560">
        <w:rPr>
          <w:rFonts w:ascii="Times New Roman" w:hAnsi="Times New Roman" w:cs="Times New Roman"/>
          <w:bCs/>
          <w:kern w:val="2"/>
          <w:sz w:val="24"/>
          <w:szCs w:val="24"/>
        </w:rPr>
        <w:t>,00 Eur.</w:t>
      </w:r>
      <w:r w:rsidR="009F0560" w:rsidRPr="00E72ABF">
        <w:rPr>
          <w:rFonts w:ascii="Times New Roman" w:hAnsi="Times New Roman" w:cs="Times New Roman"/>
          <w:bCs/>
          <w:kern w:val="2"/>
          <w:sz w:val="24"/>
          <w:szCs w:val="24"/>
        </w:rPr>
        <w:t xml:space="preserve"> Je však potrebné zabezpečiť miesto sobáša, a tým Mestu vznikajú ďalšie náklady – </w:t>
      </w:r>
      <w:r w:rsidR="00CB6D42">
        <w:rPr>
          <w:rFonts w:ascii="Times New Roman" w:hAnsi="Times New Roman" w:cs="Times New Roman"/>
          <w:bCs/>
          <w:kern w:val="2"/>
          <w:sz w:val="24"/>
          <w:szCs w:val="24"/>
        </w:rPr>
        <w:t xml:space="preserve">prenos symbolov, </w:t>
      </w:r>
      <w:r w:rsidR="009F0560">
        <w:rPr>
          <w:rFonts w:ascii="Times New Roman" w:hAnsi="Times New Roman" w:cs="Times New Roman"/>
          <w:bCs/>
          <w:kern w:val="2"/>
          <w:sz w:val="24"/>
          <w:szCs w:val="24"/>
        </w:rPr>
        <w:t xml:space="preserve">zabezpečiť </w:t>
      </w:r>
      <w:r w:rsidR="009F0560" w:rsidRPr="00E72ABF">
        <w:rPr>
          <w:rFonts w:ascii="Times New Roman" w:hAnsi="Times New Roman" w:cs="Times New Roman"/>
          <w:bCs/>
          <w:kern w:val="2"/>
          <w:sz w:val="24"/>
          <w:szCs w:val="24"/>
        </w:rPr>
        <w:t>štátny</w:t>
      </w:r>
      <w:r w:rsidR="009F0560">
        <w:rPr>
          <w:rFonts w:ascii="Times New Roman" w:hAnsi="Times New Roman" w:cs="Times New Roman"/>
          <w:bCs/>
          <w:kern w:val="2"/>
          <w:sz w:val="24"/>
          <w:szCs w:val="24"/>
        </w:rPr>
        <w:t xml:space="preserve"> znak na miesto</w:t>
      </w:r>
      <w:r w:rsidR="009F0560" w:rsidRPr="00E72ABF">
        <w:rPr>
          <w:rFonts w:ascii="Times New Roman" w:hAnsi="Times New Roman" w:cs="Times New Roman"/>
          <w:bCs/>
          <w:kern w:val="2"/>
          <w:sz w:val="24"/>
          <w:szCs w:val="24"/>
        </w:rPr>
        <w:t xml:space="preserve"> sobáša; doprava matrik</w:t>
      </w:r>
      <w:r w:rsidR="00CB6D42">
        <w:rPr>
          <w:rFonts w:ascii="Times New Roman" w:hAnsi="Times New Roman" w:cs="Times New Roman"/>
          <w:bCs/>
          <w:kern w:val="2"/>
          <w:sz w:val="24"/>
          <w:szCs w:val="24"/>
        </w:rPr>
        <w:t xml:space="preserve">ára, sobášiaceho, členov </w:t>
      </w:r>
      <w:proofErr w:type="spellStart"/>
      <w:r w:rsidR="00CB6D42">
        <w:rPr>
          <w:rFonts w:ascii="Times New Roman" w:hAnsi="Times New Roman" w:cs="Times New Roman"/>
          <w:bCs/>
          <w:kern w:val="2"/>
          <w:sz w:val="24"/>
          <w:szCs w:val="24"/>
        </w:rPr>
        <w:t>ZPOZ-u</w:t>
      </w:r>
      <w:proofErr w:type="spellEnd"/>
      <w:r w:rsidR="00CB6D42">
        <w:rPr>
          <w:rFonts w:ascii="Times New Roman" w:hAnsi="Times New Roman" w:cs="Times New Roman"/>
          <w:bCs/>
          <w:kern w:val="2"/>
          <w:sz w:val="24"/>
          <w:szCs w:val="24"/>
        </w:rPr>
        <w:t>, náhrada za čas strávený prepravou a pod..</w:t>
      </w:r>
      <w:r w:rsidR="009F0560" w:rsidRPr="00E72ABF">
        <w:rPr>
          <w:rFonts w:ascii="Times New Roman" w:hAnsi="Times New Roman" w:cs="Times New Roman"/>
          <w:bCs/>
          <w:kern w:val="2"/>
          <w:sz w:val="24"/>
          <w:szCs w:val="24"/>
        </w:rPr>
        <w:t xml:space="preserve"> </w:t>
      </w:r>
      <w:r w:rsidR="009F0560" w:rsidRPr="003F1A1F">
        <w:rPr>
          <w:rFonts w:ascii="Times New Roman" w:hAnsi="Times New Roman" w:cs="Times New Roman"/>
          <w:bCs/>
          <w:kern w:val="2"/>
          <w:sz w:val="24"/>
          <w:szCs w:val="24"/>
        </w:rPr>
        <w:t>V</w:t>
      </w:r>
      <w:r w:rsidR="009F0560">
        <w:rPr>
          <w:rFonts w:ascii="Times New Roman" w:hAnsi="Times New Roman" w:cs="Times New Roman"/>
          <w:bCs/>
          <w:kern w:val="2"/>
          <w:sz w:val="24"/>
          <w:szCs w:val="24"/>
        </w:rPr>
        <w:t xml:space="preserve">ýška poplatku bola naposledy </w:t>
      </w:r>
      <w:r w:rsidR="00C60A59">
        <w:rPr>
          <w:rFonts w:ascii="Times New Roman" w:hAnsi="Times New Roman" w:cs="Times New Roman"/>
          <w:bCs/>
          <w:kern w:val="2"/>
          <w:sz w:val="24"/>
          <w:szCs w:val="24"/>
        </w:rPr>
        <w:t>schválená</w:t>
      </w:r>
      <w:r w:rsidR="009F0560">
        <w:rPr>
          <w:rFonts w:ascii="Times New Roman" w:hAnsi="Times New Roman" w:cs="Times New Roman"/>
          <w:bCs/>
          <w:kern w:val="2"/>
          <w:sz w:val="24"/>
          <w:szCs w:val="24"/>
        </w:rPr>
        <w:t xml:space="preserve"> v roku 2012, a to na 150,00 Eur.</w:t>
      </w:r>
    </w:p>
    <w:p w:rsidR="009F0560" w:rsidRDefault="001C26B4" w:rsidP="009F0560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V tomto prípade ide väčšinou o </w:t>
      </w:r>
      <w:r w:rsidR="009F0560" w:rsidRPr="00493EC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 delegované sobáše, to sú také, keď ani jeden zo snúbencov nemá trvalý pobyt </w:t>
      </w:r>
      <w:r w:rsidR="00C60A59">
        <w:rPr>
          <w:rFonts w:ascii="Times New Roman" w:eastAsia="Times New Roman" w:hAnsi="Times New Roman" w:cs="Times New Roman"/>
          <w:kern w:val="2"/>
          <w:sz w:val="24"/>
          <w:szCs w:val="24"/>
        </w:rPr>
        <w:t>v matričnom obvode (Stará Ľubovňa, Chmeľnica, Hraničné, Kremná)</w:t>
      </w:r>
      <w:r w:rsidR="009F0560" w:rsidRPr="00493EC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>Matričný</w:t>
      </w:r>
      <w:r w:rsidR="009F0560" w:rsidRPr="00493EC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úrad </w:t>
      </w:r>
      <w:r w:rsidR="009F0560" w:rsidRPr="003F46BE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môže povoliť</w:t>
      </w:r>
      <w:r w:rsidR="009F0560" w:rsidRPr="00493EC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uzavretie manželstva </w:t>
      </w:r>
      <w:r w:rsidR="009F0560" w:rsidRPr="00493EC9">
        <w:rPr>
          <w:rFonts w:ascii="Times New Roman" w:hAnsi="Times New Roman" w:cs="Times New Roman"/>
          <w:sz w:val="24"/>
          <w:szCs w:val="24"/>
        </w:rPr>
        <w:t>pred iným matričným úradom alebo na k</w:t>
      </w:r>
      <w:r w:rsidR="009F0560">
        <w:rPr>
          <w:rFonts w:ascii="Times New Roman" w:hAnsi="Times New Roman" w:cs="Times New Roman"/>
          <w:sz w:val="24"/>
          <w:szCs w:val="24"/>
        </w:rPr>
        <w:t xml:space="preserve">toromkoľvek inom vhodnom mieste, </w:t>
      </w:r>
      <w:r w:rsidR="009F0560" w:rsidRPr="003F46BE">
        <w:rPr>
          <w:rFonts w:ascii="Times New Roman" w:hAnsi="Times New Roman" w:cs="Times New Roman"/>
          <w:b/>
          <w:sz w:val="24"/>
          <w:szCs w:val="24"/>
        </w:rPr>
        <w:t>avšak nemusí</w:t>
      </w:r>
      <w:r w:rsidR="009F0560">
        <w:rPr>
          <w:rFonts w:ascii="Times New Roman" w:hAnsi="Times New Roman" w:cs="Times New Roman"/>
          <w:sz w:val="24"/>
          <w:szCs w:val="24"/>
        </w:rPr>
        <w:t xml:space="preserve">, pretože snúbenci nemajú na takéto povolenie právny nárok. </w:t>
      </w:r>
      <w:r w:rsidR="009F0560" w:rsidRPr="00493EC9">
        <w:rPr>
          <w:rFonts w:ascii="Times New Roman" w:hAnsi="Times New Roman" w:cs="Times New Roman"/>
          <w:sz w:val="24"/>
          <w:szCs w:val="24"/>
        </w:rPr>
        <w:t>Ak je život jedného zo snúbencov priamo ohrozený, manželstvo možno uzavrieť pred ktorýmkoľvek matričným úradom a na ktoromkoľvek mieste, v tomto prípade sa povolenie nevyžaduje.</w:t>
      </w:r>
    </w:p>
    <w:p w:rsidR="009F0560" w:rsidRDefault="00C60A59" w:rsidP="009F0560">
      <w:pPr>
        <w:overflowPunct w:val="0"/>
        <w:autoSpaceDE w:val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Miestom konania sobášnych obradov je obradná sieň MsÚ, a to </w:t>
      </w:r>
      <w:r w:rsidR="009F0560">
        <w:rPr>
          <w:rFonts w:ascii="Times New Roman" w:eastAsia="Times New Roman" w:hAnsi="Times New Roman" w:cs="Times New Roman"/>
          <w:kern w:val="2"/>
          <w:sz w:val="24"/>
          <w:szCs w:val="24"/>
        </w:rPr>
        <w:t>Mestský úrad Stará Ľubovňa, Obchodná 1 , 064 01 Stará Ľubovňa,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1.podlažie, obradná miestnosť.</w:t>
      </w:r>
    </w:p>
    <w:p w:rsidR="00C60A59" w:rsidRPr="006C332E" w:rsidRDefault="00C60A59" w:rsidP="009F0560">
      <w:pPr>
        <w:overflowPunct w:val="0"/>
        <w:autoSpaceDE w:val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Mesto Stará Ľubovňa má určené sobášne dni: piatok 14.00 h do 17.00 h, sobota od 14.00 do 18.00 h, okrem nedele, štátnych a cirkevných sviatkov</w:t>
      </w:r>
      <w:r w:rsidR="00CB0FB8">
        <w:rPr>
          <w:rFonts w:ascii="Times New Roman" w:eastAsia="Times New Roman" w:hAnsi="Times New Roman" w:cs="Times New Roman"/>
          <w:kern w:val="2"/>
          <w:sz w:val="24"/>
          <w:szCs w:val="24"/>
        </w:rPr>
        <w:t>. Za sobáše mimo určených dní a hodín je správny poplatok 20,00 Eur.</w:t>
      </w:r>
    </w:p>
    <w:p w:rsidR="009F0560" w:rsidRDefault="009F0560" w:rsidP="009F0560">
      <w:pPr>
        <w:overflowPunct w:val="0"/>
        <w:autoSpaceDE w:val="0"/>
        <w:jc w:val="both"/>
        <w:rPr>
          <w:rFonts w:ascii="Times New Roman" w:hAnsi="Times New Roman" w:cs="Times New Roman"/>
          <w:bCs/>
          <w:kern w:val="2"/>
          <w:sz w:val="24"/>
          <w:szCs w:val="24"/>
        </w:rPr>
      </w:pPr>
      <w:r w:rsidRPr="00E72ABF">
        <w:rPr>
          <w:rFonts w:ascii="Times New Roman" w:hAnsi="Times New Roman" w:cs="Times New Roman"/>
          <w:bCs/>
          <w:kern w:val="2"/>
          <w:sz w:val="24"/>
          <w:szCs w:val="24"/>
        </w:rPr>
        <w:t xml:space="preserve">Po prieskume v rámci SR </w:t>
      </w:r>
      <w:r>
        <w:rPr>
          <w:rFonts w:ascii="Times New Roman" w:hAnsi="Times New Roman" w:cs="Times New Roman"/>
          <w:bCs/>
          <w:kern w:val="2"/>
          <w:sz w:val="24"/>
          <w:szCs w:val="24"/>
        </w:rPr>
        <w:t>navrhujeme</w:t>
      </w:r>
      <w:r w:rsidRPr="00E72ABF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úhradu za zvýšené náklady formou</w:t>
      </w:r>
      <w:r w:rsidRPr="00E72ABF">
        <w:rPr>
          <w:rFonts w:ascii="Times New Roman" w:hAnsi="Times New Roman" w:cs="Times New Roman"/>
          <w:bCs/>
          <w:kern w:val="2"/>
          <w:sz w:val="24"/>
          <w:szCs w:val="24"/>
        </w:rPr>
        <w:t xml:space="preserve"> poplatku</w:t>
      </w:r>
      <w:r>
        <w:rPr>
          <w:rFonts w:ascii="Times New Roman" w:hAnsi="Times New Roman" w:cs="Times New Roman"/>
          <w:bCs/>
          <w:kern w:val="2"/>
          <w:sz w:val="24"/>
          <w:szCs w:val="24"/>
        </w:rPr>
        <w:t xml:space="preserve"> uzavrieť manželstvo </w:t>
      </w:r>
      <w:r w:rsidRPr="006C332E">
        <w:rPr>
          <w:rFonts w:ascii="Times New Roman" w:hAnsi="Times New Roman" w:cs="Times New Roman"/>
          <w:b/>
          <w:bCs/>
          <w:kern w:val="2"/>
          <w:sz w:val="24"/>
          <w:szCs w:val="24"/>
        </w:rPr>
        <w:t>mimo úradne určenej miestnosti</w:t>
      </w:r>
      <w:r w:rsidRPr="00E72ABF">
        <w:rPr>
          <w:rFonts w:ascii="Times New Roman" w:hAnsi="Times New Roman" w:cs="Times New Roman"/>
          <w:bCs/>
          <w:kern w:val="2"/>
          <w:sz w:val="24"/>
          <w:szCs w:val="24"/>
        </w:rPr>
        <w:t xml:space="preserve"> vo výške </w:t>
      </w:r>
      <w:r w:rsidR="00CB0FB8">
        <w:rPr>
          <w:rFonts w:ascii="Times New Roman" w:hAnsi="Times New Roman" w:cs="Times New Roman"/>
          <w:bCs/>
          <w:kern w:val="2"/>
          <w:sz w:val="24"/>
          <w:szCs w:val="24"/>
        </w:rPr>
        <w:t>z pôvodných 150</w:t>
      </w:r>
      <w:r>
        <w:rPr>
          <w:rFonts w:ascii="Times New Roman" w:hAnsi="Times New Roman" w:cs="Times New Roman"/>
          <w:bCs/>
          <w:kern w:val="2"/>
          <w:sz w:val="24"/>
          <w:szCs w:val="24"/>
        </w:rPr>
        <w:t>,00 Eur na:</w:t>
      </w:r>
      <w:r w:rsidRPr="00E72ABF">
        <w:rPr>
          <w:rFonts w:ascii="Times New Roman" w:hAnsi="Times New Roman" w:cs="Times New Roman"/>
          <w:bCs/>
          <w:kern w:val="2"/>
          <w:sz w:val="24"/>
          <w:szCs w:val="24"/>
        </w:rPr>
        <w:t xml:space="preserve"> </w:t>
      </w:r>
    </w:p>
    <w:p w:rsidR="009F0560" w:rsidRDefault="009F0560" w:rsidP="009F0560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D248C3">
        <w:rPr>
          <w:rFonts w:ascii="Times New Roman" w:eastAsia="Times New Roman" w:hAnsi="Times New Roman" w:cs="Times New Roman"/>
          <w:kern w:val="2"/>
          <w:sz w:val="24"/>
          <w:szCs w:val="24"/>
        </w:rPr>
        <w:t>200,00 Eur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pre obyvateľov mesta Stará Ľubovňa,</w:t>
      </w:r>
    </w:p>
    <w:p w:rsidR="009F0560" w:rsidRPr="00D248C3" w:rsidRDefault="009F0560" w:rsidP="009F0560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250,00 Eur pre delegované sobáše.</w:t>
      </w:r>
    </w:p>
    <w:p w:rsidR="009F0560" w:rsidRPr="00827D23" w:rsidRDefault="009F0560" w:rsidP="007530B8">
      <w:pPr>
        <w:spacing w:after="0" w:line="240" w:lineRule="auto"/>
        <w:rPr>
          <w:rFonts w:ascii="Times New Roman" w:hAnsi="Times New Roman" w:cs="Times New Roman"/>
        </w:rPr>
      </w:pPr>
    </w:p>
    <w:sectPr w:rsidR="009F0560" w:rsidRPr="00827D23" w:rsidSect="00675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8F0" w:rsidRDefault="00C448F0" w:rsidP="00C81CAB">
      <w:pPr>
        <w:spacing w:after="0" w:line="240" w:lineRule="auto"/>
      </w:pPr>
      <w:r>
        <w:separator/>
      </w:r>
    </w:p>
  </w:endnote>
  <w:endnote w:type="continuationSeparator" w:id="0">
    <w:p w:rsidR="00C448F0" w:rsidRDefault="00C448F0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42962"/>
      <w:docPartObj>
        <w:docPartGallery w:val="Page Numbers (Bottom of Page)"/>
        <w:docPartUnique/>
      </w:docPartObj>
    </w:sdtPr>
    <w:sdtEndPr/>
    <w:sdtContent>
      <w:p w:rsidR="00850C59" w:rsidRDefault="00850C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AE2">
          <w:rPr>
            <w:noProof/>
          </w:rPr>
          <w:t>2</w:t>
        </w:r>
        <w:r>
          <w:fldChar w:fldCharType="end"/>
        </w:r>
      </w:p>
    </w:sdtContent>
  </w:sdt>
  <w:p w:rsidR="00850C59" w:rsidRDefault="00850C5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8F0" w:rsidRDefault="00C448F0" w:rsidP="00C81CAB">
      <w:pPr>
        <w:spacing w:after="0" w:line="240" w:lineRule="auto"/>
      </w:pPr>
      <w:r>
        <w:separator/>
      </w:r>
    </w:p>
  </w:footnote>
  <w:footnote w:type="continuationSeparator" w:id="0">
    <w:p w:rsidR="00C448F0" w:rsidRDefault="00C448F0" w:rsidP="00C81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A06"/>
    <w:multiLevelType w:val="hybridMultilevel"/>
    <w:tmpl w:val="9CDE860A"/>
    <w:lvl w:ilvl="0" w:tplc="93DE10A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09D7E97"/>
    <w:multiLevelType w:val="hybridMultilevel"/>
    <w:tmpl w:val="6A2A3EC4"/>
    <w:lvl w:ilvl="0" w:tplc="041B0017">
      <w:start w:val="1"/>
      <w:numFmt w:val="lowerLetter"/>
      <w:lvlText w:val="%1)"/>
      <w:lvlJc w:val="left"/>
      <w:pPr>
        <w:ind w:left="960" w:hanging="360"/>
      </w:p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9C2500E"/>
    <w:multiLevelType w:val="hybridMultilevel"/>
    <w:tmpl w:val="5E5EC7A8"/>
    <w:lvl w:ilvl="0" w:tplc="5608D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C4C7E"/>
    <w:multiLevelType w:val="hybridMultilevel"/>
    <w:tmpl w:val="458C7180"/>
    <w:lvl w:ilvl="0" w:tplc="D3F847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2324B"/>
    <w:multiLevelType w:val="hybridMultilevel"/>
    <w:tmpl w:val="35B832A6"/>
    <w:lvl w:ilvl="0" w:tplc="041B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99B4A76"/>
    <w:multiLevelType w:val="hybridMultilevel"/>
    <w:tmpl w:val="78468ED8"/>
    <w:lvl w:ilvl="0" w:tplc="FD6EED34">
      <w:start w:val="1"/>
      <w:numFmt w:val="decimal"/>
      <w:lvlText w:val="%1."/>
      <w:lvlJc w:val="left"/>
      <w:pPr>
        <w:ind w:left="704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24" w:hanging="360"/>
      </w:pPr>
    </w:lvl>
    <w:lvl w:ilvl="2" w:tplc="041B001B" w:tentative="1">
      <w:start w:val="1"/>
      <w:numFmt w:val="lowerRoman"/>
      <w:lvlText w:val="%3."/>
      <w:lvlJc w:val="right"/>
      <w:pPr>
        <w:ind w:left="2144" w:hanging="180"/>
      </w:pPr>
    </w:lvl>
    <w:lvl w:ilvl="3" w:tplc="041B000F" w:tentative="1">
      <w:start w:val="1"/>
      <w:numFmt w:val="decimal"/>
      <w:lvlText w:val="%4."/>
      <w:lvlJc w:val="left"/>
      <w:pPr>
        <w:ind w:left="2864" w:hanging="360"/>
      </w:pPr>
    </w:lvl>
    <w:lvl w:ilvl="4" w:tplc="041B0019" w:tentative="1">
      <w:start w:val="1"/>
      <w:numFmt w:val="lowerLetter"/>
      <w:lvlText w:val="%5."/>
      <w:lvlJc w:val="left"/>
      <w:pPr>
        <w:ind w:left="3584" w:hanging="360"/>
      </w:pPr>
    </w:lvl>
    <w:lvl w:ilvl="5" w:tplc="041B001B" w:tentative="1">
      <w:start w:val="1"/>
      <w:numFmt w:val="lowerRoman"/>
      <w:lvlText w:val="%6."/>
      <w:lvlJc w:val="right"/>
      <w:pPr>
        <w:ind w:left="4304" w:hanging="180"/>
      </w:pPr>
    </w:lvl>
    <w:lvl w:ilvl="6" w:tplc="041B000F" w:tentative="1">
      <w:start w:val="1"/>
      <w:numFmt w:val="decimal"/>
      <w:lvlText w:val="%7."/>
      <w:lvlJc w:val="left"/>
      <w:pPr>
        <w:ind w:left="5024" w:hanging="360"/>
      </w:pPr>
    </w:lvl>
    <w:lvl w:ilvl="7" w:tplc="041B0019" w:tentative="1">
      <w:start w:val="1"/>
      <w:numFmt w:val="lowerLetter"/>
      <w:lvlText w:val="%8."/>
      <w:lvlJc w:val="left"/>
      <w:pPr>
        <w:ind w:left="5744" w:hanging="360"/>
      </w:pPr>
    </w:lvl>
    <w:lvl w:ilvl="8" w:tplc="041B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>
    <w:nsid w:val="2B477B8B"/>
    <w:multiLevelType w:val="hybridMultilevel"/>
    <w:tmpl w:val="A35A34E2"/>
    <w:lvl w:ilvl="0" w:tplc="041B0017">
      <w:start w:val="1"/>
      <w:numFmt w:val="lowerLetter"/>
      <w:lvlText w:val="%1)"/>
      <w:lvlJc w:val="left"/>
      <w:pPr>
        <w:ind w:left="1650" w:hanging="360"/>
      </w:pPr>
    </w:lvl>
    <w:lvl w:ilvl="1" w:tplc="041B0017">
      <w:start w:val="1"/>
      <w:numFmt w:val="lowerLetter"/>
      <w:lvlText w:val="%2)"/>
      <w:lvlJc w:val="left"/>
      <w:pPr>
        <w:ind w:left="2370" w:hanging="360"/>
      </w:pPr>
    </w:lvl>
    <w:lvl w:ilvl="2" w:tplc="041B001B" w:tentative="1">
      <w:start w:val="1"/>
      <w:numFmt w:val="lowerRoman"/>
      <w:lvlText w:val="%3."/>
      <w:lvlJc w:val="right"/>
      <w:pPr>
        <w:ind w:left="3090" w:hanging="180"/>
      </w:pPr>
    </w:lvl>
    <w:lvl w:ilvl="3" w:tplc="041B000F" w:tentative="1">
      <w:start w:val="1"/>
      <w:numFmt w:val="decimal"/>
      <w:lvlText w:val="%4."/>
      <w:lvlJc w:val="left"/>
      <w:pPr>
        <w:ind w:left="3810" w:hanging="360"/>
      </w:pPr>
    </w:lvl>
    <w:lvl w:ilvl="4" w:tplc="041B0019" w:tentative="1">
      <w:start w:val="1"/>
      <w:numFmt w:val="lowerLetter"/>
      <w:lvlText w:val="%5."/>
      <w:lvlJc w:val="left"/>
      <w:pPr>
        <w:ind w:left="4530" w:hanging="360"/>
      </w:pPr>
    </w:lvl>
    <w:lvl w:ilvl="5" w:tplc="041B001B" w:tentative="1">
      <w:start w:val="1"/>
      <w:numFmt w:val="lowerRoman"/>
      <w:lvlText w:val="%6."/>
      <w:lvlJc w:val="right"/>
      <w:pPr>
        <w:ind w:left="5250" w:hanging="180"/>
      </w:pPr>
    </w:lvl>
    <w:lvl w:ilvl="6" w:tplc="041B000F" w:tentative="1">
      <w:start w:val="1"/>
      <w:numFmt w:val="decimal"/>
      <w:lvlText w:val="%7."/>
      <w:lvlJc w:val="left"/>
      <w:pPr>
        <w:ind w:left="5970" w:hanging="360"/>
      </w:pPr>
    </w:lvl>
    <w:lvl w:ilvl="7" w:tplc="041B0019" w:tentative="1">
      <w:start w:val="1"/>
      <w:numFmt w:val="lowerLetter"/>
      <w:lvlText w:val="%8."/>
      <w:lvlJc w:val="left"/>
      <w:pPr>
        <w:ind w:left="6690" w:hanging="360"/>
      </w:pPr>
    </w:lvl>
    <w:lvl w:ilvl="8" w:tplc="041B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7">
    <w:nsid w:val="2C126314"/>
    <w:multiLevelType w:val="hybridMultilevel"/>
    <w:tmpl w:val="EC7CFBDC"/>
    <w:lvl w:ilvl="0" w:tplc="D6B0CB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DD1300"/>
    <w:multiLevelType w:val="hybridMultilevel"/>
    <w:tmpl w:val="E3303E5E"/>
    <w:lvl w:ilvl="0" w:tplc="D6144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9FE69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81D3E"/>
    <w:multiLevelType w:val="hybridMultilevel"/>
    <w:tmpl w:val="10CE1F98"/>
    <w:lvl w:ilvl="0" w:tplc="B3FC702A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814340"/>
    <w:multiLevelType w:val="hybridMultilevel"/>
    <w:tmpl w:val="6EB0CB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83B2B"/>
    <w:multiLevelType w:val="hybridMultilevel"/>
    <w:tmpl w:val="65804E50"/>
    <w:lvl w:ilvl="0" w:tplc="2AE28A60">
      <w:start w:val="1"/>
      <w:numFmt w:val="upperLetter"/>
      <w:lvlText w:val="%1."/>
      <w:lvlJc w:val="left"/>
      <w:pPr>
        <w:ind w:left="60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>
    <w:nsid w:val="51D22732"/>
    <w:multiLevelType w:val="hybridMultilevel"/>
    <w:tmpl w:val="395E2CE6"/>
    <w:lvl w:ilvl="0" w:tplc="F74A73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DDE420F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A621B79"/>
    <w:multiLevelType w:val="hybridMultilevel"/>
    <w:tmpl w:val="2BA84A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A7E53"/>
    <w:multiLevelType w:val="hybridMultilevel"/>
    <w:tmpl w:val="1A6E69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F649F"/>
    <w:multiLevelType w:val="hybridMultilevel"/>
    <w:tmpl w:val="1498735A"/>
    <w:lvl w:ilvl="0" w:tplc="0A12992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99C4904"/>
    <w:multiLevelType w:val="hybridMultilevel"/>
    <w:tmpl w:val="E1F04852"/>
    <w:lvl w:ilvl="0" w:tplc="B3FC702A">
      <w:start w:val="3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8">
    <w:nsid w:val="6AB14554"/>
    <w:multiLevelType w:val="multilevel"/>
    <w:tmpl w:val="E9D0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E0C"/>
    <w:multiLevelType w:val="hybridMultilevel"/>
    <w:tmpl w:val="67CA1D56"/>
    <w:lvl w:ilvl="0" w:tplc="ED44D3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9B5E67"/>
    <w:multiLevelType w:val="hybridMultilevel"/>
    <w:tmpl w:val="B0A07A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F87708"/>
    <w:multiLevelType w:val="hybridMultilevel"/>
    <w:tmpl w:val="88105770"/>
    <w:lvl w:ilvl="0" w:tplc="2AE28A6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9272D"/>
    <w:multiLevelType w:val="hybridMultilevel"/>
    <w:tmpl w:val="76D658CC"/>
    <w:lvl w:ilvl="0" w:tplc="96942DDE">
      <w:start w:val="1"/>
      <w:numFmt w:val="decimal"/>
      <w:lvlText w:val="%1."/>
      <w:lvlJc w:val="left"/>
      <w:pPr>
        <w:ind w:left="1065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F6C0DBD6">
      <w:start w:val="1"/>
      <w:numFmt w:val="decimal"/>
      <w:lvlText w:val="%3."/>
      <w:lvlJc w:val="left"/>
      <w:pPr>
        <w:ind w:left="2505" w:hanging="180"/>
      </w:pPr>
      <w:rPr>
        <w:b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6334D3A"/>
    <w:multiLevelType w:val="hybridMultilevel"/>
    <w:tmpl w:val="8D02F8C2"/>
    <w:lvl w:ilvl="0" w:tplc="C0DAE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2E8C14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C93585"/>
    <w:multiLevelType w:val="hybridMultilevel"/>
    <w:tmpl w:val="5BB22DB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0CCE01C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C577955"/>
    <w:multiLevelType w:val="hybridMultilevel"/>
    <w:tmpl w:val="3342CFC6"/>
    <w:lvl w:ilvl="0" w:tplc="80ACEB3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C95351C"/>
    <w:multiLevelType w:val="hybridMultilevel"/>
    <w:tmpl w:val="4CD87E58"/>
    <w:lvl w:ilvl="0" w:tplc="B3FC702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3"/>
  </w:num>
  <w:num w:numId="4">
    <w:abstractNumId w:val="8"/>
  </w:num>
  <w:num w:numId="5">
    <w:abstractNumId w:val="0"/>
  </w:num>
  <w:num w:numId="6">
    <w:abstractNumId w:val="5"/>
  </w:num>
  <w:num w:numId="7">
    <w:abstractNumId w:val="25"/>
  </w:num>
  <w:num w:numId="8">
    <w:abstractNumId w:val="7"/>
  </w:num>
  <w:num w:numId="9">
    <w:abstractNumId w:val="19"/>
  </w:num>
  <w:num w:numId="10">
    <w:abstractNumId w:val="13"/>
  </w:num>
  <w:num w:numId="11">
    <w:abstractNumId w:val="16"/>
  </w:num>
  <w:num w:numId="12">
    <w:abstractNumId w:val="1"/>
  </w:num>
  <w:num w:numId="13">
    <w:abstractNumId w:val="26"/>
  </w:num>
  <w:num w:numId="14">
    <w:abstractNumId w:val="24"/>
  </w:num>
  <w:num w:numId="15">
    <w:abstractNumId w:val="22"/>
  </w:num>
  <w:num w:numId="16">
    <w:abstractNumId w:val="17"/>
  </w:num>
  <w:num w:numId="17">
    <w:abstractNumId w:val="9"/>
  </w:num>
  <w:num w:numId="18">
    <w:abstractNumId w:val="6"/>
  </w:num>
  <w:num w:numId="19">
    <w:abstractNumId w:val="14"/>
  </w:num>
  <w:num w:numId="20">
    <w:abstractNumId w:val="15"/>
  </w:num>
  <w:num w:numId="21">
    <w:abstractNumId w:val="3"/>
  </w:num>
  <w:num w:numId="22">
    <w:abstractNumId w:val="20"/>
  </w:num>
  <w:num w:numId="23">
    <w:abstractNumId w:val="12"/>
  </w:num>
  <w:num w:numId="24">
    <w:abstractNumId w:val="4"/>
  </w:num>
  <w:num w:numId="25">
    <w:abstractNumId w:val="21"/>
  </w:num>
  <w:num w:numId="26">
    <w:abstractNumId w:val="18"/>
  </w:num>
  <w:num w:numId="27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43053"/>
    <w:rsid w:val="000447E9"/>
    <w:rsid w:val="00064625"/>
    <w:rsid w:val="00073ADF"/>
    <w:rsid w:val="0008645D"/>
    <w:rsid w:val="000878C0"/>
    <w:rsid w:val="000B4013"/>
    <w:rsid w:val="000B710A"/>
    <w:rsid w:val="000C30A5"/>
    <w:rsid w:val="000C57C5"/>
    <w:rsid w:val="000D5EED"/>
    <w:rsid w:val="000D672B"/>
    <w:rsid w:val="000D6D3A"/>
    <w:rsid w:val="000F23C6"/>
    <w:rsid w:val="0010699A"/>
    <w:rsid w:val="001209AF"/>
    <w:rsid w:val="00131E49"/>
    <w:rsid w:val="001369B5"/>
    <w:rsid w:val="001517C8"/>
    <w:rsid w:val="00151BA9"/>
    <w:rsid w:val="00153912"/>
    <w:rsid w:val="001706E4"/>
    <w:rsid w:val="00192A19"/>
    <w:rsid w:val="001A371E"/>
    <w:rsid w:val="001A3FDD"/>
    <w:rsid w:val="001C26B4"/>
    <w:rsid w:val="001D015E"/>
    <w:rsid w:val="001D6109"/>
    <w:rsid w:val="001F7F2E"/>
    <w:rsid w:val="002371BC"/>
    <w:rsid w:val="00243135"/>
    <w:rsid w:val="00245D41"/>
    <w:rsid w:val="00254C6E"/>
    <w:rsid w:val="002824D2"/>
    <w:rsid w:val="002A5815"/>
    <w:rsid w:val="002B1A7B"/>
    <w:rsid w:val="002B2AE2"/>
    <w:rsid w:val="002D77B6"/>
    <w:rsid w:val="003054F3"/>
    <w:rsid w:val="003130E9"/>
    <w:rsid w:val="00327650"/>
    <w:rsid w:val="00343148"/>
    <w:rsid w:val="003729A6"/>
    <w:rsid w:val="00374128"/>
    <w:rsid w:val="00381EFA"/>
    <w:rsid w:val="003953B3"/>
    <w:rsid w:val="003B1EDF"/>
    <w:rsid w:val="003C1933"/>
    <w:rsid w:val="003D0DA0"/>
    <w:rsid w:val="003D3013"/>
    <w:rsid w:val="003D469A"/>
    <w:rsid w:val="0045546E"/>
    <w:rsid w:val="0047052F"/>
    <w:rsid w:val="00481A85"/>
    <w:rsid w:val="004C039C"/>
    <w:rsid w:val="004C4AAD"/>
    <w:rsid w:val="004E6711"/>
    <w:rsid w:val="004F382D"/>
    <w:rsid w:val="004F4FF6"/>
    <w:rsid w:val="00501750"/>
    <w:rsid w:val="005119E8"/>
    <w:rsid w:val="005423D5"/>
    <w:rsid w:val="00556528"/>
    <w:rsid w:val="00562FD4"/>
    <w:rsid w:val="005850B0"/>
    <w:rsid w:val="005B5F8A"/>
    <w:rsid w:val="00610230"/>
    <w:rsid w:val="0061702B"/>
    <w:rsid w:val="00642697"/>
    <w:rsid w:val="006756A5"/>
    <w:rsid w:val="0068546C"/>
    <w:rsid w:val="006B2179"/>
    <w:rsid w:val="006B4F41"/>
    <w:rsid w:val="006F5C1B"/>
    <w:rsid w:val="00725848"/>
    <w:rsid w:val="00747624"/>
    <w:rsid w:val="007530B8"/>
    <w:rsid w:val="00757F87"/>
    <w:rsid w:val="007765C1"/>
    <w:rsid w:val="0078098C"/>
    <w:rsid w:val="00797D46"/>
    <w:rsid w:val="007B1FCF"/>
    <w:rsid w:val="007B5BEE"/>
    <w:rsid w:val="007D0709"/>
    <w:rsid w:val="007D4BC9"/>
    <w:rsid w:val="008001DB"/>
    <w:rsid w:val="008019DE"/>
    <w:rsid w:val="00827D23"/>
    <w:rsid w:val="00850C59"/>
    <w:rsid w:val="00853439"/>
    <w:rsid w:val="0086219B"/>
    <w:rsid w:val="008804C4"/>
    <w:rsid w:val="008A4C1D"/>
    <w:rsid w:val="008B1DDE"/>
    <w:rsid w:val="008D1F60"/>
    <w:rsid w:val="008D3CBB"/>
    <w:rsid w:val="008E18A8"/>
    <w:rsid w:val="00956C7A"/>
    <w:rsid w:val="009A4716"/>
    <w:rsid w:val="009B71AF"/>
    <w:rsid w:val="009F0560"/>
    <w:rsid w:val="009F7E76"/>
    <w:rsid w:val="00A058A6"/>
    <w:rsid w:val="00A942AC"/>
    <w:rsid w:val="00AC01EA"/>
    <w:rsid w:val="00AC6B87"/>
    <w:rsid w:val="00AD20AC"/>
    <w:rsid w:val="00AD7C95"/>
    <w:rsid w:val="00B055A0"/>
    <w:rsid w:val="00B32FD8"/>
    <w:rsid w:val="00B778E3"/>
    <w:rsid w:val="00B837C4"/>
    <w:rsid w:val="00BC01FC"/>
    <w:rsid w:val="00BC0BBB"/>
    <w:rsid w:val="00C448F0"/>
    <w:rsid w:val="00C60A59"/>
    <w:rsid w:val="00C81CAB"/>
    <w:rsid w:val="00CA636A"/>
    <w:rsid w:val="00CB0CD2"/>
    <w:rsid w:val="00CB0FB8"/>
    <w:rsid w:val="00CB6D42"/>
    <w:rsid w:val="00D523CB"/>
    <w:rsid w:val="00D8463B"/>
    <w:rsid w:val="00DB26B9"/>
    <w:rsid w:val="00DB4A01"/>
    <w:rsid w:val="00DE4355"/>
    <w:rsid w:val="00DF2491"/>
    <w:rsid w:val="00DF48CA"/>
    <w:rsid w:val="00DF66BC"/>
    <w:rsid w:val="00E07D69"/>
    <w:rsid w:val="00E10F85"/>
    <w:rsid w:val="00E25C75"/>
    <w:rsid w:val="00E65CD7"/>
    <w:rsid w:val="00E766AE"/>
    <w:rsid w:val="00E77B4E"/>
    <w:rsid w:val="00E9076A"/>
    <w:rsid w:val="00EE00DA"/>
    <w:rsid w:val="00F129D8"/>
    <w:rsid w:val="00F249A3"/>
    <w:rsid w:val="00F66027"/>
    <w:rsid w:val="00FB56B7"/>
    <w:rsid w:val="00FC4AFF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table" w:styleId="Mriekatabuky">
    <w:name w:val="Table Grid"/>
    <w:basedOn w:val="Normlnatabuka"/>
    <w:uiPriority w:val="59"/>
    <w:rsid w:val="001C2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table" w:styleId="Mriekatabuky">
    <w:name w:val="Table Grid"/>
    <w:basedOn w:val="Normlnatabuka"/>
    <w:uiPriority w:val="59"/>
    <w:rsid w:val="001C2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8E55D-4C3D-483B-8647-076975D3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64</cp:revision>
  <cp:lastPrinted>2019-06-11T12:21:00Z</cp:lastPrinted>
  <dcterms:created xsi:type="dcterms:W3CDTF">2015-02-11T15:32:00Z</dcterms:created>
  <dcterms:modified xsi:type="dcterms:W3CDTF">2019-06-11T12:21:00Z</dcterms:modified>
</cp:coreProperties>
</file>