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8" w:rsidRDefault="00901548" w:rsidP="00901548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1548" w:rsidRDefault="0074465C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32.35pt;width:51.4pt;height:67.7pt;z-index:251662336;visibility:visible;mso-wrap-edited:f" fillcolor="window">
            <v:imagedata r:id="rId6" o:title="" blacklevel="3932f"/>
          </v:shape>
          <o:OLEObject Type="Embed" ProgID="Word.Picture.8" ShapeID="_x0000_s1027" DrawAspect="Content" ObjectID="_1636882410" r:id="rId7"/>
        </w:pict>
      </w:r>
    </w:p>
    <w:p w:rsidR="00901548" w:rsidRDefault="00901548" w:rsidP="00901548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901548" w:rsidRPr="00D058FB" w:rsidRDefault="00901548" w:rsidP="00901548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901548" w:rsidRPr="00FA11A1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A35A09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E41BE">
        <w:rPr>
          <w:rFonts w:ascii="Times New Roman" w:eastAsia="Times New Roman" w:hAnsi="Times New Roman" w:cs="Times New Roman"/>
          <w:bCs/>
          <w:sz w:val="24"/>
          <w:szCs w:val="24"/>
        </w:rPr>
        <w:t>IX</w:t>
      </w:r>
      <w:r w:rsidRPr="00894346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Pr="002220B9">
        <w:rPr>
          <w:rFonts w:ascii="Times New Roman" w:eastAsia="Times New Roman" w:hAnsi="Times New Roman" w:cs="Times New Roman"/>
          <w:bCs/>
          <w:sz w:val="24"/>
          <w:szCs w:val="24"/>
        </w:rPr>
        <w:t>201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E41BE">
        <w:rPr>
          <w:rFonts w:ascii="Times New Roman" w:eastAsia="Times New Roman" w:hAnsi="Times New Roman" w:cs="Times New Roman"/>
          <w:bCs/>
          <w:sz w:val="24"/>
          <w:szCs w:val="24"/>
        </w:rPr>
        <w:t>11.12</w:t>
      </w:r>
      <w:r w:rsidR="00BB7E4C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</w:p>
    <w:p w:rsidR="00901548" w:rsidRPr="00F41FE7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1548" w:rsidRPr="005D0C5B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DA6512">
        <w:rPr>
          <w:rFonts w:ascii="Times New Roman" w:eastAsia="Times New Roman" w:hAnsi="Times New Roman" w:cs="Times New Roman"/>
          <w:b/>
          <w:sz w:val="28"/>
          <w:szCs w:val="28"/>
        </w:rPr>
        <w:t>13.2</w:t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5C74" w:rsidRPr="00A65C74" w:rsidRDefault="00901548" w:rsidP="00A65C74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="00A65C74">
        <w:rPr>
          <w:rFonts w:ascii="Times New Roman" w:eastAsia="Times New Roman" w:hAnsi="Times New Roman" w:cs="Times New Roman"/>
          <w:b/>
          <w:szCs w:val="24"/>
        </w:rPr>
        <w:tab/>
      </w:r>
      <w:r w:rsidR="00A65C74" w:rsidRPr="00A65C74">
        <w:rPr>
          <w:rFonts w:ascii="Times New Roman" w:hAnsi="Times New Roman" w:cs="Times New Roman"/>
          <w:b/>
          <w:sz w:val="28"/>
          <w:szCs w:val="28"/>
        </w:rPr>
        <w:t xml:space="preserve">Návrh  na odpis zmarených investícii              </w:t>
      </w:r>
    </w:p>
    <w:p w:rsidR="00901548" w:rsidRDefault="00A65C74" w:rsidP="00A65C7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65C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A65C74">
        <w:rPr>
          <w:rFonts w:ascii="Times New Roman" w:hAnsi="Times New Roman" w:cs="Times New Roman"/>
          <w:b/>
          <w:sz w:val="28"/>
          <w:szCs w:val="28"/>
        </w:rPr>
        <w:t xml:space="preserve">Mesta Stará Ľubovňa                                                 </w:t>
      </w: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6F34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5B64" w:rsidRDefault="00901548" w:rsidP="00305B64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="00305B6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901548" w:rsidRDefault="00901548" w:rsidP="00305B6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305B64" w:rsidRPr="00305B64" w:rsidRDefault="00305B64" w:rsidP="00305B6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5B64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901548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1548" w:rsidRPr="00A20686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</w:t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Michal Žid</w:t>
      </w:r>
    </w:p>
    <w:p w:rsidR="00901548" w:rsidRPr="00CF2ED5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poverený riadením odd. výstavby, ÚR a ŽP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Pr="005F67E3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3486">
        <w:rPr>
          <w:rFonts w:ascii="Times New Roman" w:eastAsia="Times New Roman" w:hAnsi="Times New Roman" w:cs="Times New Roman"/>
          <w:bCs/>
          <w:sz w:val="24"/>
          <w:szCs w:val="24"/>
        </w:rPr>
        <w:t xml:space="preserve">Ing. </w:t>
      </w:r>
      <w:r w:rsidR="0093744E">
        <w:rPr>
          <w:rFonts w:ascii="Times New Roman" w:eastAsia="Times New Roman" w:hAnsi="Times New Roman" w:cs="Times New Roman"/>
          <w:bCs/>
          <w:sz w:val="24"/>
          <w:szCs w:val="24"/>
        </w:rPr>
        <w:t>Michal Žid</w:t>
      </w:r>
    </w:p>
    <w:p w:rsidR="00485D0A" w:rsidRDefault="006F3486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E41BE" w:rsidRPr="007E41BE">
        <w:rPr>
          <w:rFonts w:ascii="Times New Roman" w:eastAsia="Times New Roman" w:hAnsi="Times New Roman" w:cs="Times New Roman"/>
          <w:bCs/>
          <w:sz w:val="24"/>
          <w:szCs w:val="24"/>
        </w:rPr>
        <w:t xml:space="preserve">poverený riadením </w:t>
      </w:r>
      <w:r w:rsidR="00485D0A" w:rsidRPr="00485D0A">
        <w:rPr>
          <w:rFonts w:ascii="Times New Roman" w:eastAsia="Times New Roman" w:hAnsi="Times New Roman" w:cs="Times New Roman"/>
          <w:bCs/>
          <w:sz w:val="24"/>
          <w:szCs w:val="24"/>
        </w:rPr>
        <w:t>odd. výstavby, ÚR a</w:t>
      </w:r>
      <w:r w:rsidR="00485D0A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85D0A" w:rsidRPr="00485D0A">
        <w:rPr>
          <w:rFonts w:ascii="Times New Roman" w:eastAsia="Times New Roman" w:hAnsi="Times New Roman" w:cs="Times New Roman"/>
          <w:bCs/>
          <w:sz w:val="24"/>
          <w:szCs w:val="24"/>
        </w:rPr>
        <w:t>ŽP</w:t>
      </w:r>
    </w:p>
    <w:p w:rsidR="006F3486" w:rsidRDefault="00C92924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5C74" w:rsidRDefault="00A65C74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5C74" w:rsidRDefault="00A65C74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5C74" w:rsidRDefault="00A65C74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3486" w:rsidRDefault="006F3486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</w:t>
      </w:r>
      <w:r w:rsidR="002255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0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D5E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901548" w:rsidRPr="002D5EBA" w:rsidRDefault="00901548" w:rsidP="009015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5D0A" w:rsidRPr="00485D0A" w:rsidRDefault="00485D0A" w:rsidP="0056593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na zasadnutí Komisie výstavby, regionálneho rozvoja a životného prostredia pri </w:t>
      </w:r>
      <w:proofErr w:type="spellStart"/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>MsZ</w:t>
      </w:r>
      <w:proofErr w:type="spellEnd"/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dňa </w:t>
      </w:r>
      <w:r w:rsidR="007E41BE">
        <w:rPr>
          <w:rFonts w:ascii="Times New Roman" w:eastAsia="Calibri" w:hAnsi="Times New Roman" w:cs="Times New Roman"/>
          <w:sz w:val="24"/>
          <w:szCs w:val="24"/>
          <w:lang w:eastAsia="en-US"/>
        </w:rPr>
        <w:t>03.12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.2019</w:t>
      </w:r>
      <w:r w:rsidRPr="00485D0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</w:t>
      </w:r>
    </w:p>
    <w:p w:rsidR="00901548" w:rsidRPr="002D5EBA" w:rsidRDefault="00901548" w:rsidP="009015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548" w:rsidRDefault="00485D0A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85D0A">
        <w:rPr>
          <w:rFonts w:ascii="Times New Roman" w:eastAsia="Times New Roman" w:hAnsi="Times New Roman" w:cs="Times New Roman"/>
          <w:bCs/>
          <w:sz w:val="24"/>
          <w:szCs w:val="24"/>
        </w:rPr>
        <w:t>Prijaté uznesenie:</w:t>
      </w:r>
    </w:p>
    <w:p w:rsidR="005605DC" w:rsidRDefault="005605DC" w:rsidP="005605DC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05DC">
        <w:rPr>
          <w:rFonts w:ascii="Times New Roman" w:eastAsia="Calibri" w:hAnsi="Times New Roman" w:cs="Times New Roman"/>
          <w:sz w:val="24"/>
          <w:szCs w:val="24"/>
          <w:lang w:eastAsia="en-US"/>
        </w:rPr>
        <w:t>Komisia výstavby, regionálneho rozvoja a životného prostredia</w:t>
      </w:r>
    </w:p>
    <w:p w:rsidR="00565937" w:rsidRPr="005605DC" w:rsidRDefault="00565937" w:rsidP="005605DC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605DC" w:rsidRDefault="005605DC" w:rsidP="005605D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05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5605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odporúča </w:t>
      </w:r>
      <w:proofErr w:type="spellStart"/>
      <w:r w:rsidRPr="005605DC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5605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schváliť</w:t>
      </w:r>
    </w:p>
    <w:p w:rsidR="00565937" w:rsidRPr="005605DC" w:rsidRDefault="00565937" w:rsidP="005605D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85D0A" w:rsidRPr="00485D0A" w:rsidRDefault="00A65C74" w:rsidP="00485D0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5C74">
        <w:rPr>
          <w:rFonts w:ascii="Times New Roman" w:eastAsia="Calibri" w:hAnsi="Times New Roman" w:cs="Times New Roman"/>
          <w:sz w:val="24"/>
          <w:szCs w:val="24"/>
          <w:lang w:eastAsia="en-US"/>
        </w:rPr>
        <w:t>odpis a vyradenie nasledovných zmarených investičných projektov zo syntetického účtu 042:</w:t>
      </w:r>
    </w:p>
    <w:p w:rsidR="006F3486" w:rsidRDefault="006F3486" w:rsidP="00A65C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65C74" w:rsidRDefault="00A65C74" w:rsidP="00A65C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analytický účet č. 21 </w:t>
      </w:r>
      <w:r w:rsidRPr="00A65C74">
        <w:rPr>
          <w:rFonts w:ascii="Times New Roman" w:hAnsi="Times New Roman" w:cs="Times New Roman"/>
          <w:sz w:val="24"/>
          <w:szCs w:val="24"/>
        </w:rPr>
        <w:t>Prepoj</w:t>
      </w:r>
      <w:r>
        <w:rPr>
          <w:rFonts w:ascii="Times New Roman" w:hAnsi="Times New Roman" w:cs="Times New Roman"/>
          <w:sz w:val="24"/>
          <w:szCs w:val="24"/>
        </w:rPr>
        <w:t>enie ulíc Levočská a Prešovská</w:t>
      </w:r>
      <w:r>
        <w:rPr>
          <w:rFonts w:ascii="Times New Roman" w:hAnsi="Times New Roman" w:cs="Times New Roman"/>
          <w:sz w:val="24"/>
          <w:szCs w:val="24"/>
        </w:rPr>
        <w:tab/>
      </w:r>
      <w:r w:rsidRPr="00A65C7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65C74">
        <w:rPr>
          <w:rFonts w:ascii="Times New Roman" w:hAnsi="Times New Roman" w:cs="Times New Roman"/>
          <w:sz w:val="24"/>
          <w:szCs w:val="24"/>
        </w:rPr>
        <w:tab/>
        <w:t>48 787,80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A65C74" w:rsidRDefault="00A65C74" w:rsidP="00A65C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analytický účet č. 37 </w:t>
      </w:r>
      <w:r w:rsidRPr="00A65C74">
        <w:rPr>
          <w:rFonts w:ascii="Times New Roman" w:hAnsi="Times New Roman" w:cs="Times New Roman"/>
          <w:sz w:val="24"/>
          <w:szCs w:val="24"/>
        </w:rPr>
        <w:t>Cyklotrasa EURO VELO 11</w:t>
      </w:r>
      <w:r w:rsidRPr="00A65C74">
        <w:rPr>
          <w:rFonts w:ascii="Times New Roman" w:hAnsi="Times New Roman" w:cs="Times New Roman"/>
          <w:sz w:val="24"/>
          <w:szCs w:val="24"/>
        </w:rPr>
        <w:tab/>
      </w:r>
      <w:r w:rsidRPr="00A65C74">
        <w:rPr>
          <w:rFonts w:ascii="Times New Roman" w:hAnsi="Times New Roman" w:cs="Times New Roman"/>
          <w:sz w:val="24"/>
          <w:szCs w:val="24"/>
        </w:rPr>
        <w:tab/>
      </w:r>
      <w:r w:rsidRPr="00A65C74">
        <w:rPr>
          <w:rFonts w:ascii="Times New Roman" w:hAnsi="Times New Roman" w:cs="Times New Roman"/>
          <w:sz w:val="24"/>
          <w:szCs w:val="24"/>
        </w:rPr>
        <w:tab/>
      </w:r>
      <w:r w:rsidRPr="00A65C74">
        <w:rPr>
          <w:rFonts w:ascii="Times New Roman" w:hAnsi="Times New Roman" w:cs="Times New Roman"/>
          <w:sz w:val="24"/>
          <w:szCs w:val="24"/>
        </w:rPr>
        <w:tab/>
      </w:r>
      <w:r w:rsidRPr="00A65C74">
        <w:rPr>
          <w:rFonts w:ascii="Times New Roman" w:hAnsi="Times New Roman" w:cs="Times New Roman"/>
          <w:sz w:val="24"/>
          <w:szCs w:val="24"/>
        </w:rPr>
        <w:tab/>
        <w:t>13 247,00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6F3486" w:rsidRDefault="00A65C74" w:rsidP="0093744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analytický účet č. </w:t>
      </w:r>
      <w:r w:rsidR="00DA6512" w:rsidRPr="00DA6512">
        <w:rPr>
          <w:rFonts w:ascii="Times New Roman" w:hAnsi="Times New Roman" w:cs="Times New Roman"/>
          <w:sz w:val="24"/>
          <w:szCs w:val="24"/>
        </w:rPr>
        <w:t>45</w:t>
      </w:r>
      <w:r w:rsidR="00DA6512">
        <w:rPr>
          <w:rFonts w:ascii="Times New Roman" w:hAnsi="Times New Roman" w:cs="Times New Roman"/>
          <w:sz w:val="24"/>
          <w:szCs w:val="24"/>
        </w:rPr>
        <w:t xml:space="preserve"> </w:t>
      </w:r>
      <w:r w:rsidRPr="00A65C74">
        <w:rPr>
          <w:rFonts w:ascii="Times New Roman" w:hAnsi="Times New Roman" w:cs="Times New Roman"/>
          <w:sz w:val="24"/>
          <w:szCs w:val="24"/>
        </w:rPr>
        <w:t>Priemyselná zóna – prepojenie cesty I/77 a Továrenskej</w:t>
      </w:r>
      <w:r w:rsidRPr="00A65C74">
        <w:rPr>
          <w:rFonts w:ascii="Times New Roman" w:hAnsi="Times New Roman" w:cs="Times New Roman"/>
          <w:sz w:val="24"/>
          <w:szCs w:val="24"/>
        </w:rPr>
        <w:tab/>
        <w:t>49 320,20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A65C74" w:rsidRDefault="00A65C74" w:rsidP="0093744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C74" w:rsidRDefault="00A65C74" w:rsidP="0093744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Pr="005D0C5B" w:rsidRDefault="006F3486" w:rsidP="006F348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94346" w:rsidRDefault="00894346" w:rsidP="0089434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A35A09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894346" w:rsidRDefault="00894346" w:rsidP="0089434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744E" w:rsidRPr="0093744E" w:rsidRDefault="005605DC" w:rsidP="0093744E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schvaľuje</w:t>
      </w:r>
    </w:p>
    <w:p w:rsidR="00A65C74" w:rsidRP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>odpis a vyradenie nasledovných zmarených investičných projektov zo syntetického účtu 042:</w:t>
      </w:r>
    </w:p>
    <w:p w:rsidR="00A65C74" w:rsidRP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C74" w:rsidRP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>analytický účet č. 21 Prepojenie ulíc Levočská a Prešovská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>48 787,80 €</w:t>
      </w:r>
    </w:p>
    <w:p w:rsidR="00A65C74" w:rsidRP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>analytický účet č. 37 Cyklotrasa EURO VELO 11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>13 247,00 €</w:t>
      </w:r>
    </w:p>
    <w:p w:rsidR="006F3486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 xml:space="preserve">analytický účet č. </w:t>
      </w:r>
      <w:r w:rsidR="00DA6512" w:rsidRPr="00DA6512">
        <w:rPr>
          <w:rFonts w:ascii="Times New Roman" w:eastAsia="Times New Roman" w:hAnsi="Times New Roman" w:cs="Times New Roman"/>
          <w:sz w:val="24"/>
          <w:szCs w:val="24"/>
        </w:rPr>
        <w:t>45</w:t>
      </w:r>
      <w:r w:rsidR="00DA65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>Priemyselná zóna – prepojenie cesty I/77 a Továrenskej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>49 320,20 €</w:t>
      </w: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6F3486" w:rsidRDefault="006F3486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901548" w:rsidRDefault="00901548" w:rsidP="009015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605DC" w:rsidRDefault="0074465C" w:rsidP="00713B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</w:t>
      </w:r>
      <w:bookmarkStart w:id="0" w:name="_GoBack"/>
      <w:bookmarkEnd w:id="0"/>
      <w:r w:rsidR="00A65C74" w:rsidRPr="00A65C74">
        <w:rPr>
          <w:rFonts w:ascii="Times New Roman" w:eastAsia="Times New Roman" w:hAnsi="Times New Roman" w:cs="Times New Roman"/>
          <w:sz w:val="24"/>
          <w:szCs w:val="24"/>
        </w:rPr>
        <w:t xml:space="preserve">dpis a vyradenie </w:t>
      </w:r>
      <w:r w:rsidR="00A65C74">
        <w:rPr>
          <w:rFonts w:ascii="Times New Roman" w:eastAsia="Times New Roman" w:hAnsi="Times New Roman" w:cs="Times New Roman"/>
          <w:sz w:val="24"/>
          <w:szCs w:val="24"/>
        </w:rPr>
        <w:t>jednotliv</w:t>
      </w:r>
      <w:r w:rsidR="00A65C74" w:rsidRPr="00A65C74">
        <w:rPr>
          <w:rFonts w:ascii="Times New Roman" w:eastAsia="Times New Roman" w:hAnsi="Times New Roman" w:cs="Times New Roman"/>
          <w:sz w:val="24"/>
          <w:szCs w:val="24"/>
        </w:rPr>
        <w:t>ých zmarených investičných projektov zo syntetického účtu 042</w:t>
      </w:r>
      <w:r w:rsidR="00A65C74">
        <w:rPr>
          <w:rFonts w:ascii="Times New Roman" w:eastAsia="Times New Roman" w:hAnsi="Times New Roman" w:cs="Times New Roman"/>
          <w:sz w:val="24"/>
          <w:szCs w:val="24"/>
        </w:rPr>
        <w:t xml:space="preserve"> je navrhnutý z nasledujúcich dôvodov:</w:t>
      </w:r>
    </w:p>
    <w:p w:rsidR="00A65C74" w:rsidRDefault="00A65C74" w:rsidP="00713B1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 xml:space="preserve">analytický účet č. 21 </w:t>
      </w:r>
      <w:r w:rsidRPr="00A65C74">
        <w:rPr>
          <w:rFonts w:ascii="Times New Roman" w:eastAsia="Times New Roman" w:hAnsi="Times New Roman" w:cs="Times New Roman"/>
          <w:b/>
          <w:sz w:val="24"/>
          <w:szCs w:val="24"/>
        </w:rPr>
        <w:t>Prepojenie ulíc Levočská a Prešovská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>48 787,80 €</w:t>
      </w:r>
    </w:p>
    <w:p w:rsidR="00A65C74" w:rsidRP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>Dôvod: pôvodné projektové a geodetická práce na obchvate z roku 2007- 2014 – akciu prevzal PSK</w:t>
      </w:r>
    </w:p>
    <w:p w:rsid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 xml:space="preserve">analytický účet č. 37 </w:t>
      </w:r>
      <w:r w:rsidRPr="00A65C74">
        <w:rPr>
          <w:rFonts w:ascii="Times New Roman" w:eastAsia="Times New Roman" w:hAnsi="Times New Roman" w:cs="Times New Roman"/>
          <w:b/>
          <w:sz w:val="24"/>
          <w:szCs w:val="24"/>
        </w:rPr>
        <w:t>Cyklotrasa EURO VELO 11</w:t>
      </w:r>
      <w:r w:rsidRPr="00A65C7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>13 247,00 €</w:t>
      </w:r>
    </w:p>
    <w:p w:rsidR="00A65C74" w:rsidRP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>Dôvod: štúdia cyklotrasy pre celý okres – nemôže sa priradiť ku konkrétnej investičnej akcii (cyklotrase) na území mesta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65C74">
        <w:rPr>
          <w:rFonts w:ascii="Times New Roman" w:eastAsia="Times New Roman" w:hAnsi="Times New Roman" w:cs="Times New Roman"/>
          <w:sz w:val="24"/>
          <w:szCs w:val="24"/>
        </w:rPr>
        <w:t xml:space="preserve">analytický účet č. </w:t>
      </w:r>
      <w:r w:rsidR="00DA6512" w:rsidRPr="00DA6512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A65C74">
        <w:rPr>
          <w:rFonts w:ascii="Times New Roman" w:eastAsia="Times New Roman" w:hAnsi="Times New Roman" w:cs="Times New Roman"/>
          <w:b/>
          <w:sz w:val="24"/>
          <w:szCs w:val="24"/>
        </w:rPr>
        <w:t>Priemyselná zóna – prepojenie cesty I/77 a Továrenskej</w:t>
      </w:r>
      <w:r w:rsidRPr="00A65C74">
        <w:rPr>
          <w:rFonts w:ascii="Times New Roman" w:eastAsia="Times New Roman" w:hAnsi="Times New Roman" w:cs="Times New Roman"/>
          <w:sz w:val="24"/>
          <w:szCs w:val="24"/>
        </w:rPr>
        <w:tab/>
        <w:t>49 320,20 €</w:t>
      </w:r>
    </w:p>
    <w:p w:rsidR="00A65C74" w:rsidRDefault="00A65C74" w:rsidP="00A65C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65C74">
        <w:rPr>
          <w:rFonts w:ascii="Times New Roman" w:eastAsia="Times New Roman" w:hAnsi="Times New Roman" w:cs="Times New Roman"/>
          <w:bCs/>
          <w:sz w:val="24"/>
          <w:szCs w:val="24"/>
        </w:rPr>
        <w:t>Dôvod: pôvodná projektová dokumentácia prepojenia 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 spoločnosti </w:t>
      </w:r>
      <w:proofErr w:type="spellStart"/>
      <w:r w:rsidRPr="00A65C74">
        <w:rPr>
          <w:rFonts w:ascii="Times New Roman" w:eastAsia="Times New Roman" w:hAnsi="Times New Roman" w:cs="Times New Roman"/>
          <w:bCs/>
          <w:sz w:val="24"/>
          <w:szCs w:val="24"/>
        </w:rPr>
        <w:t>Leitner</w:t>
      </w:r>
      <w:proofErr w:type="spellEnd"/>
      <w:r w:rsidRPr="00A65C74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v súčasnosti sa pripravuje prepojenie na inom mieste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sectPr w:rsidR="00A65C7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A1"/>
    <w:rsid w:val="000315EF"/>
    <w:rsid w:val="000374BA"/>
    <w:rsid w:val="000A1353"/>
    <w:rsid w:val="00100729"/>
    <w:rsid w:val="001B5188"/>
    <w:rsid w:val="00211AAF"/>
    <w:rsid w:val="002220B9"/>
    <w:rsid w:val="002255DD"/>
    <w:rsid w:val="00227D64"/>
    <w:rsid w:val="002C5AF3"/>
    <w:rsid w:val="002D5EBA"/>
    <w:rsid w:val="00305B64"/>
    <w:rsid w:val="003925B2"/>
    <w:rsid w:val="00485D0A"/>
    <w:rsid w:val="004B78C8"/>
    <w:rsid w:val="004C332F"/>
    <w:rsid w:val="005253A0"/>
    <w:rsid w:val="005605DC"/>
    <w:rsid w:val="005652DB"/>
    <w:rsid w:val="00565937"/>
    <w:rsid w:val="005808D1"/>
    <w:rsid w:val="005A3256"/>
    <w:rsid w:val="006756A5"/>
    <w:rsid w:val="006833BD"/>
    <w:rsid w:val="006B565A"/>
    <w:rsid w:val="006F3486"/>
    <w:rsid w:val="006F607E"/>
    <w:rsid w:val="00713B12"/>
    <w:rsid w:val="00715E88"/>
    <w:rsid w:val="0074465C"/>
    <w:rsid w:val="007C4F01"/>
    <w:rsid w:val="007E41BE"/>
    <w:rsid w:val="008626A2"/>
    <w:rsid w:val="0086509A"/>
    <w:rsid w:val="0086720E"/>
    <w:rsid w:val="00875D42"/>
    <w:rsid w:val="00894346"/>
    <w:rsid w:val="008C300D"/>
    <w:rsid w:val="008E249A"/>
    <w:rsid w:val="00901548"/>
    <w:rsid w:val="0093744E"/>
    <w:rsid w:val="0097049B"/>
    <w:rsid w:val="009857CE"/>
    <w:rsid w:val="009B6AB6"/>
    <w:rsid w:val="009D4141"/>
    <w:rsid w:val="00A35A09"/>
    <w:rsid w:val="00A65C74"/>
    <w:rsid w:val="00B07E86"/>
    <w:rsid w:val="00B54305"/>
    <w:rsid w:val="00BA5AA1"/>
    <w:rsid w:val="00BB7E4C"/>
    <w:rsid w:val="00BE0514"/>
    <w:rsid w:val="00C32C6D"/>
    <w:rsid w:val="00C46567"/>
    <w:rsid w:val="00C70B4D"/>
    <w:rsid w:val="00C92924"/>
    <w:rsid w:val="00CD1183"/>
    <w:rsid w:val="00DA6512"/>
    <w:rsid w:val="00E90DF4"/>
    <w:rsid w:val="00EA11A8"/>
    <w:rsid w:val="00ED3143"/>
    <w:rsid w:val="00F615D2"/>
    <w:rsid w:val="00F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C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C7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A5AA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2D5E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Ing. Michal Žid</cp:lastModifiedBy>
  <cp:revision>10</cp:revision>
  <cp:lastPrinted>2018-10-11T13:52:00Z</cp:lastPrinted>
  <dcterms:created xsi:type="dcterms:W3CDTF">2019-02-22T08:45:00Z</dcterms:created>
  <dcterms:modified xsi:type="dcterms:W3CDTF">2019-12-03T11:47:00Z</dcterms:modified>
</cp:coreProperties>
</file>