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7D7A" w:rsidRPr="00457D7A" w:rsidRDefault="00457D7A" w:rsidP="00457D7A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7D7A">
        <w:rPr>
          <w:rFonts w:ascii="Times New Roman" w:eastAsia="Calibri" w:hAnsi="Times New Roman" w:cs="Times New Roman"/>
          <w:noProof/>
          <w:sz w:val="24"/>
          <w:szCs w:val="24"/>
          <w:lang w:eastAsia="sk-SK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02.5pt;margin-top:-15pt;width:51.4pt;height:67.7pt;z-index:251659264;visibility:visible;mso-wrap-edited:f" fillcolor="window">
            <v:imagedata r:id="rId8" o:title="" blacklevel="3932f"/>
          </v:shape>
          <o:OLEObject Type="Embed" ProgID="Word.Picture.8" ShapeID="_x0000_s1027" DrawAspect="Content" ObjectID="_1636888566" r:id="rId9"/>
        </w:object>
      </w:r>
    </w:p>
    <w:p w:rsidR="00457D7A" w:rsidRPr="00457D7A" w:rsidRDefault="00457D7A" w:rsidP="00457D7A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57D7A" w:rsidRPr="00457D7A" w:rsidRDefault="00457D7A" w:rsidP="00457D7A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57D7A" w:rsidRPr="00457D7A" w:rsidRDefault="00457D7A" w:rsidP="00457D7A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u w:val="single"/>
          <w:lang w:eastAsia="sk-SK"/>
        </w:rPr>
      </w:pPr>
    </w:p>
    <w:p w:rsidR="00457D7A" w:rsidRPr="00457D7A" w:rsidRDefault="00457D7A" w:rsidP="00457D7A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457D7A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457D7A" w:rsidRPr="00457D7A" w:rsidRDefault="00457D7A" w:rsidP="00457D7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457D7A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457D7A" w:rsidRPr="00457D7A" w:rsidRDefault="00457D7A" w:rsidP="00457D7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 w:rsidRPr="00457D7A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457D7A" w:rsidRPr="00457D7A" w:rsidRDefault="00457D7A" w:rsidP="00457D7A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</w:pPr>
    </w:p>
    <w:p w:rsidR="00457D7A" w:rsidRPr="00457D7A" w:rsidRDefault="00457D7A" w:rsidP="00457D7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457D7A" w:rsidRPr="00457D7A" w:rsidRDefault="00457D7A" w:rsidP="00457D7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457D7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Materiál na rokovanie Mestského zastupiteľstva v Starej Ľubovni</w:t>
      </w:r>
    </w:p>
    <w:p w:rsidR="00457D7A" w:rsidRPr="00457D7A" w:rsidRDefault="00457D7A" w:rsidP="00457D7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457D7A" w:rsidRPr="00457D7A" w:rsidRDefault="00457D7A" w:rsidP="00457D7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457D7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 w:rsidRPr="00457D7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457D7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457D7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457D7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457D7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IX</w:t>
      </w:r>
      <w:r w:rsidRPr="00457D7A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/2019</w:t>
      </w:r>
    </w:p>
    <w:p w:rsidR="00457D7A" w:rsidRPr="00457D7A" w:rsidRDefault="00457D7A" w:rsidP="00457D7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457D7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 w:rsidRPr="00457D7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457D7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457D7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457D7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457D7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11.12.2019</w:t>
      </w:r>
    </w:p>
    <w:p w:rsidR="00457D7A" w:rsidRPr="00457D7A" w:rsidRDefault="00457D7A" w:rsidP="00457D7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457D7A" w:rsidRPr="00457D7A" w:rsidRDefault="00457D7A" w:rsidP="00457D7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457D7A" w:rsidRPr="00457D7A" w:rsidRDefault="00457D7A" w:rsidP="00457D7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457D7A" w:rsidRPr="00457D7A" w:rsidRDefault="00457D7A" w:rsidP="00457D7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  <w:r w:rsidRPr="00457D7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K bodu programu:</w:t>
      </w:r>
      <w:r w:rsidRPr="00457D7A"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 w:rsidRPr="00457D7A"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 w:rsidRPr="00457D7A"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 w:rsidRPr="00457D7A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č. 6.1</w:t>
      </w:r>
    </w:p>
    <w:p w:rsidR="00457D7A" w:rsidRPr="00457D7A" w:rsidRDefault="00457D7A" w:rsidP="00457D7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457D7A" w:rsidRPr="00457D7A" w:rsidRDefault="00457D7A" w:rsidP="00457D7A">
      <w:pPr>
        <w:widowControl w:val="0"/>
        <w:autoSpaceDE w:val="0"/>
        <w:autoSpaceDN w:val="0"/>
        <w:spacing w:after="0" w:line="240" w:lineRule="auto"/>
        <w:ind w:left="3510" w:hanging="351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457D7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Názov materiálu: </w:t>
      </w:r>
      <w:r w:rsidRPr="00457D7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457D7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Koncepcie práce s mládežou v meste Stará Ľubovňa na roky 2020 – 2027.</w:t>
      </w:r>
      <w:r w:rsidRPr="00457D7A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 xml:space="preserve"> </w:t>
      </w:r>
    </w:p>
    <w:p w:rsidR="00457D7A" w:rsidRPr="00457D7A" w:rsidRDefault="00457D7A" w:rsidP="00457D7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457D7A" w:rsidRPr="00457D7A" w:rsidRDefault="00457D7A" w:rsidP="00457D7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457D7A" w:rsidRPr="00457D7A" w:rsidRDefault="00457D7A" w:rsidP="00457D7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457D7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457D7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:  </w:t>
      </w:r>
      <w:r w:rsidRPr="00457D7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457D7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457D7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457D7A">
        <w:rPr>
          <w:rFonts w:ascii="Times New Roman" w:eastAsia="Times New Roman" w:hAnsi="Times New Roman" w:cs="Times New Roman"/>
          <w:sz w:val="24"/>
          <w:szCs w:val="24"/>
          <w:lang w:eastAsia="sk-SK"/>
        </w:rPr>
        <w:t>Návrh uznesenia</w:t>
      </w:r>
    </w:p>
    <w:p w:rsidR="00457D7A" w:rsidRPr="00457D7A" w:rsidRDefault="00457D7A" w:rsidP="00457D7A">
      <w:pPr>
        <w:autoSpaceDE w:val="0"/>
        <w:autoSpaceDN w:val="0"/>
        <w:spacing w:after="0" w:line="240" w:lineRule="auto"/>
        <w:ind w:left="3540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457D7A">
        <w:rPr>
          <w:rFonts w:ascii="Times New Roman" w:eastAsia="Times New Roman" w:hAnsi="Times New Roman" w:cs="Times New Roman"/>
          <w:sz w:val="24"/>
          <w:szCs w:val="24"/>
          <w:lang w:eastAsia="sk-SK"/>
        </w:rPr>
        <w:t>Návrh Koncepcie práce s mládežou v meste Stará Ľubovňa na roky 2020 – 2027</w:t>
      </w:r>
    </w:p>
    <w:p w:rsidR="00457D7A" w:rsidRPr="00457D7A" w:rsidRDefault="00457D7A" w:rsidP="00457D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457D7A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457D7A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457D7A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457D7A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457D7A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</w:p>
    <w:p w:rsidR="00457D7A" w:rsidRPr="00457D7A" w:rsidRDefault="00457D7A" w:rsidP="00457D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457D7A" w:rsidRPr="00457D7A" w:rsidRDefault="00457D7A" w:rsidP="00457D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457D7A" w:rsidRPr="00457D7A" w:rsidRDefault="00457D7A" w:rsidP="00457D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457D7A" w:rsidRPr="00457D7A" w:rsidRDefault="00457D7A" w:rsidP="00457D7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 w:rsidRPr="00457D7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             </w:t>
      </w:r>
    </w:p>
    <w:p w:rsidR="00457D7A" w:rsidRPr="00457D7A" w:rsidRDefault="00457D7A" w:rsidP="00457D7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457D7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predkladá</w:t>
      </w:r>
      <w:r w:rsidRPr="00457D7A">
        <w:rPr>
          <w:rFonts w:ascii="Times New Roman" w:eastAsia="Times New Roman" w:hAnsi="Times New Roman" w:cs="Times New Roman"/>
          <w:sz w:val="24"/>
          <w:szCs w:val="24"/>
          <w:lang w:eastAsia="sk-SK"/>
        </w:rPr>
        <w:t>:</w:t>
      </w:r>
      <w:r w:rsidRPr="00457D7A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457D7A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457D7A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  <w:t>PhDr. Marta Hanečáková, PhD.,</w:t>
      </w:r>
    </w:p>
    <w:p w:rsidR="00457D7A" w:rsidRPr="00457D7A" w:rsidRDefault="00457D7A" w:rsidP="00457D7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457D7A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457D7A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457D7A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457D7A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457D7A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  <w:t xml:space="preserve">riaditeľka CVČ v Starej Ľubovni </w:t>
      </w:r>
    </w:p>
    <w:p w:rsidR="00457D7A" w:rsidRPr="00457D7A" w:rsidRDefault="00457D7A" w:rsidP="00457D7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457D7A" w:rsidRPr="00457D7A" w:rsidRDefault="00457D7A" w:rsidP="00457D7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457D7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</w:t>
      </w:r>
    </w:p>
    <w:p w:rsidR="00457D7A" w:rsidRPr="00457D7A" w:rsidRDefault="00457D7A" w:rsidP="00457D7A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color w:val="00B050"/>
          <w:sz w:val="20"/>
          <w:szCs w:val="20"/>
          <w:lang w:eastAsia="sk-SK"/>
        </w:rPr>
      </w:pPr>
    </w:p>
    <w:p w:rsidR="00457D7A" w:rsidRPr="00457D7A" w:rsidRDefault="00457D7A" w:rsidP="00457D7A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color w:val="00B050"/>
          <w:sz w:val="20"/>
          <w:szCs w:val="20"/>
          <w:lang w:eastAsia="sk-SK"/>
        </w:rPr>
      </w:pPr>
    </w:p>
    <w:p w:rsidR="00457D7A" w:rsidRPr="00457D7A" w:rsidRDefault="00457D7A" w:rsidP="00457D7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457D7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vypracovali:</w:t>
      </w:r>
      <w:r w:rsidRPr="00457D7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457D7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457D7A">
        <w:rPr>
          <w:rFonts w:ascii="Times New Roman" w:eastAsia="Times New Roman" w:hAnsi="Times New Roman" w:cs="Times New Roman"/>
          <w:sz w:val="24"/>
          <w:szCs w:val="24"/>
          <w:lang w:eastAsia="sk-SK"/>
        </w:rPr>
        <w:t>PhDr. Marta Hanečáková, PhD.,</w:t>
      </w:r>
    </w:p>
    <w:p w:rsidR="00457D7A" w:rsidRPr="00457D7A" w:rsidRDefault="00457D7A" w:rsidP="00457D7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457D7A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457D7A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457D7A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457D7A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Pr="00457D7A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  <w:t xml:space="preserve">riaditeľka CVČ v Starej Ľubovni, </w:t>
      </w:r>
    </w:p>
    <w:p w:rsidR="00457D7A" w:rsidRPr="00457D7A" w:rsidRDefault="00457D7A" w:rsidP="00457D7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457D7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</w:t>
      </w:r>
    </w:p>
    <w:p w:rsidR="00457D7A" w:rsidRPr="00457D7A" w:rsidRDefault="00457D7A" w:rsidP="00457D7A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kern w:val="2"/>
          <w:sz w:val="24"/>
          <w:szCs w:val="24"/>
          <w:lang w:eastAsia="cs-CZ"/>
        </w:rPr>
      </w:pPr>
      <w:r w:rsidRPr="00457D7A">
        <w:rPr>
          <w:rFonts w:ascii="Times New Roman" w:eastAsia="Times New Roman" w:hAnsi="Times New Roman" w:cs="Times New Roman"/>
          <w:kern w:val="2"/>
          <w:sz w:val="24"/>
          <w:szCs w:val="24"/>
          <w:lang w:eastAsia="cs-CZ"/>
        </w:rPr>
        <w:t>PaedDr. Eva Kollárová,</w:t>
      </w:r>
    </w:p>
    <w:p w:rsidR="00457D7A" w:rsidRPr="00457D7A" w:rsidRDefault="00457D7A" w:rsidP="00457D7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457D7A">
        <w:rPr>
          <w:rFonts w:ascii="Times New Roman" w:eastAsia="Times New Roman" w:hAnsi="Times New Roman" w:cs="Times New Roman"/>
          <w:kern w:val="2"/>
          <w:sz w:val="24"/>
          <w:szCs w:val="24"/>
          <w:lang w:eastAsia="cs-CZ"/>
        </w:rPr>
        <w:t xml:space="preserve">                                                           vedúca </w:t>
      </w:r>
      <w:r w:rsidRPr="00457D7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oddelenia školstva, kultúry, športu a mládeže</w:t>
      </w:r>
    </w:p>
    <w:p w:rsidR="00457D7A" w:rsidRPr="00457D7A" w:rsidRDefault="00457D7A" w:rsidP="00457D7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</w:p>
    <w:p w:rsidR="00457D7A" w:rsidRPr="00457D7A" w:rsidRDefault="00457D7A" w:rsidP="00457D7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457D7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Pr="00457D7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Pr="00457D7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Pr="00457D7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Pr="00457D7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  <w:t xml:space="preserve">a kolektív  </w:t>
      </w:r>
    </w:p>
    <w:p w:rsidR="00457D7A" w:rsidRPr="00457D7A" w:rsidRDefault="00457D7A" w:rsidP="00457D7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457D7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Pr="00457D7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Pr="00457D7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Pr="00457D7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  <w:r w:rsidRPr="00457D7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</w:r>
    </w:p>
    <w:p w:rsidR="00457D7A" w:rsidRPr="00457D7A" w:rsidRDefault="00457D7A" w:rsidP="00457D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</w:p>
    <w:p w:rsidR="00457D7A" w:rsidRPr="00457D7A" w:rsidRDefault="00457D7A" w:rsidP="00457D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</w:p>
    <w:p w:rsidR="00457D7A" w:rsidRPr="00457D7A" w:rsidRDefault="00457D7A" w:rsidP="00457D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</w:p>
    <w:p w:rsidR="00457D7A" w:rsidRPr="00457D7A" w:rsidRDefault="00457D7A" w:rsidP="00457D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</w:p>
    <w:p w:rsidR="00457D7A" w:rsidRPr="00457D7A" w:rsidRDefault="00457D7A" w:rsidP="00457D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</w:p>
    <w:p w:rsidR="00457D7A" w:rsidRPr="00457D7A" w:rsidRDefault="00457D7A" w:rsidP="00457D7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"/>
          <w:sz w:val="24"/>
          <w:szCs w:val="24"/>
          <w:lang w:eastAsia="cs-CZ"/>
        </w:rPr>
      </w:pPr>
      <w:r w:rsidRPr="00457D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lastRenderedPageBreak/>
        <w:t>Materiál   p r e r o k o v a n ý</w:t>
      </w:r>
    </w:p>
    <w:p w:rsidR="00457D7A" w:rsidRPr="00457D7A" w:rsidRDefault="00457D7A" w:rsidP="00457D7A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57D7A" w:rsidRPr="00457D7A" w:rsidRDefault="00457D7A" w:rsidP="00457D7A">
      <w:pPr>
        <w:numPr>
          <w:ilvl w:val="0"/>
          <w:numId w:val="3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457D7A">
        <w:rPr>
          <w:rFonts w:ascii="Times New Roman" w:eastAsia="Times New Roman" w:hAnsi="Times New Roman" w:cs="Times New Roman"/>
          <w:sz w:val="24"/>
          <w:szCs w:val="24"/>
          <w:lang w:eastAsia="sk-SK"/>
        </w:rPr>
        <w:t>na zasadnutí Komisie vzdelávania, kultúry a cestovného ruchu 20.11.2019</w:t>
      </w:r>
    </w:p>
    <w:p w:rsidR="00457D7A" w:rsidRPr="00457D7A" w:rsidRDefault="00457D7A" w:rsidP="00457D7A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457D7A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Prijaté uznesenie :</w:t>
      </w:r>
    </w:p>
    <w:p w:rsidR="00457D7A" w:rsidRPr="00457D7A" w:rsidRDefault="00457D7A" w:rsidP="00457D7A">
      <w:pPr>
        <w:widowControl w:val="0"/>
        <w:suppressAutoHyphens/>
        <w:spacing w:after="0"/>
        <w:ind w:left="708" w:firstLine="1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7D7A">
        <w:rPr>
          <w:rFonts w:ascii="Times New Roman" w:eastAsia="Times New Roman" w:hAnsi="Times New Roman" w:cs="Times New Roman"/>
          <w:bCs/>
          <w:sz w:val="24"/>
          <w:szCs w:val="20"/>
        </w:rPr>
        <w:t>Komisia prerokovala a odporúča schváliť</w:t>
      </w:r>
      <w:r w:rsidRPr="00457D7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457D7A">
        <w:rPr>
          <w:rFonts w:ascii="Times New Roman" w:eastAsia="Times New Roman" w:hAnsi="Times New Roman" w:cs="Times New Roman"/>
          <w:bCs/>
          <w:sz w:val="24"/>
          <w:szCs w:val="20"/>
        </w:rPr>
        <w:t xml:space="preserve">Návrh Koncepcie práce s mládežou v meste Stará Ľubovňa na roky 2020 – 2027 </w:t>
      </w:r>
      <w:r w:rsidRPr="00457D7A">
        <w:rPr>
          <w:rFonts w:ascii="Times New Roman" w:eastAsia="Times New Roman" w:hAnsi="Times New Roman" w:cs="Times New Roman"/>
          <w:kern w:val="2"/>
          <w:sz w:val="24"/>
          <w:szCs w:val="20"/>
        </w:rPr>
        <w:t xml:space="preserve"> </w:t>
      </w:r>
      <w:r w:rsidRPr="00457D7A">
        <w:rPr>
          <w:rFonts w:ascii="Times New Roman" w:eastAsia="Times New Roman" w:hAnsi="Times New Roman" w:cs="Times New Roman"/>
          <w:bCs/>
          <w:kern w:val="2"/>
          <w:sz w:val="24"/>
          <w:szCs w:val="20"/>
        </w:rPr>
        <w:t>v zmysle predloženého návrhu.</w:t>
      </w:r>
    </w:p>
    <w:p w:rsidR="00457D7A" w:rsidRPr="00457D7A" w:rsidRDefault="00457D7A" w:rsidP="00457D7A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57D7A" w:rsidRPr="00457D7A" w:rsidRDefault="00457D7A" w:rsidP="00457D7A">
      <w:pPr>
        <w:numPr>
          <w:ilvl w:val="0"/>
          <w:numId w:val="3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457D7A">
        <w:rPr>
          <w:rFonts w:ascii="Times New Roman" w:eastAsia="Times New Roman" w:hAnsi="Times New Roman" w:cs="Times New Roman"/>
          <w:sz w:val="24"/>
          <w:szCs w:val="24"/>
          <w:lang w:eastAsia="sk-SK"/>
        </w:rPr>
        <w:t>v Mestskej školskej rade 21.11.2019</w:t>
      </w:r>
    </w:p>
    <w:p w:rsidR="00457D7A" w:rsidRPr="00457D7A" w:rsidRDefault="00457D7A" w:rsidP="00457D7A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457D7A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Prijaté uznesenie :</w:t>
      </w:r>
    </w:p>
    <w:p w:rsidR="00457D7A" w:rsidRPr="00457D7A" w:rsidRDefault="00457D7A" w:rsidP="00457D7A">
      <w:pPr>
        <w:widowControl w:val="0"/>
        <w:suppressAutoHyphens/>
        <w:spacing w:after="0"/>
        <w:ind w:left="708" w:firstLine="12"/>
        <w:jc w:val="both"/>
        <w:rPr>
          <w:rFonts w:ascii="Times New Roman" w:eastAsia="Times New Roman" w:hAnsi="Times New Roman" w:cs="Times New Roman"/>
          <w:bCs/>
          <w:kern w:val="2"/>
          <w:sz w:val="24"/>
          <w:szCs w:val="20"/>
        </w:rPr>
      </w:pPr>
      <w:r w:rsidRPr="00457D7A">
        <w:rPr>
          <w:rFonts w:ascii="Times New Roman" w:eastAsia="Times New Roman" w:hAnsi="Times New Roman" w:cs="Times New Roman"/>
          <w:bCs/>
          <w:sz w:val="24"/>
          <w:szCs w:val="20"/>
        </w:rPr>
        <w:t xml:space="preserve">MŠR prerokovala a odporúča schváliť Návrh Koncepcie práce s mládežou v meste Stará Ľubovňa na roky 2020 – 2027 </w:t>
      </w:r>
      <w:r w:rsidRPr="00457D7A">
        <w:rPr>
          <w:rFonts w:ascii="Times New Roman" w:eastAsia="Times New Roman" w:hAnsi="Times New Roman" w:cs="Times New Roman"/>
          <w:bCs/>
          <w:kern w:val="2"/>
          <w:sz w:val="24"/>
          <w:szCs w:val="20"/>
        </w:rPr>
        <w:t>v zmysle predloženého návrhu.</w:t>
      </w:r>
    </w:p>
    <w:p w:rsidR="00457D7A" w:rsidRPr="00457D7A" w:rsidRDefault="00457D7A" w:rsidP="00457D7A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7D7A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</w:p>
    <w:p w:rsidR="00457D7A" w:rsidRPr="00457D7A" w:rsidRDefault="00457D7A" w:rsidP="00457D7A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457D7A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</w:p>
    <w:p w:rsidR="00457D7A" w:rsidRPr="00457D7A" w:rsidRDefault="00457D7A" w:rsidP="00457D7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</w:pPr>
      <w:r w:rsidRPr="00457D7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  <w:t>N á v r h   u z n e s e n i a</w:t>
      </w:r>
    </w:p>
    <w:p w:rsidR="00457D7A" w:rsidRPr="00457D7A" w:rsidRDefault="00457D7A" w:rsidP="00457D7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:rsidR="00457D7A" w:rsidRPr="00457D7A" w:rsidRDefault="00457D7A" w:rsidP="00457D7A">
      <w:pPr>
        <w:widowControl w:val="0"/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457D7A">
        <w:rPr>
          <w:rFonts w:ascii="Times New Roman" w:eastAsia="Times New Roman" w:hAnsi="Times New Roman" w:cs="Times New Roman"/>
          <w:bCs/>
          <w:sz w:val="24"/>
          <w:szCs w:val="20"/>
        </w:rPr>
        <w:t xml:space="preserve">Mestské zastupiteľstvo v Starej Ľubovni po  </w:t>
      </w:r>
      <w:r w:rsidRPr="00457D7A">
        <w:rPr>
          <w:rFonts w:ascii="Times New Roman" w:eastAsia="Times New Roman" w:hAnsi="Times New Roman" w:cs="Times New Roman"/>
          <w:sz w:val="24"/>
          <w:szCs w:val="20"/>
        </w:rPr>
        <w:t xml:space="preserve">prerokovaní predloženého  návrhu  </w:t>
      </w:r>
    </w:p>
    <w:p w:rsidR="00457D7A" w:rsidRPr="00457D7A" w:rsidRDefault="00457D7A" w:rsidP="00457D7A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457D7A" w:rsidRPr="00457D7A" w:rsidRDefault="00457D7A" w:rsidP="00457D7A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 w:rsidRPr="00457D7A">
        <w:rPr>
          <w:rFonts w:ascii="Times New Roman" w:eastAsia="Times New Roman" w:hAnsi="Times New Roman" w:cs="Times New Roman"/>
          <w:b/>
          <w:sz w:val="24"/>
          <w:szCs w:val="20"/>
        </w:rPr>
        <w:t>schvaľuje</w:t>
      </w:r>
    </w:p>
    <w:p w:rsidR="00457D7A" w:rsidRPr="00457D7A" w:rsidRDefault="00457D7A" w:rsidP="00457D7A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457D7A" w:rsidRPr="00457D7A" w:rsidRDefault="00457D7A" w:rsidP="00457D7A">
      <w:pPr>
        <w:widowControl w:val="0"/>
        <w:autoSpaceDE w:val="0"/>
        <w:autoSpaceDN w:val="0"/>
        <w:spacing w:after="0"/>
        <w:ind w:left="708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57D7A">
        <w:rPr>
          <w:rFonts w:ascii="Times New Roman" w:eastAsia="Times New Roman" w:hAnsi="Times New Roman" w:cs="Times New Roman"/>
          <w:sz w:val="24"/>
          <w:szCs w:val="24"/>
          <w:lang w:eastAsia="cs-CZ"/>
        </w:rPr>
        <w:t>Koncepciu práce s mládežou v meste Stará Ľubovňa na roky 2020 – 2027                                                          v zmysle predloženého návrhu.</w:t>
      </w:r>
    </w:p>
    <w:p w:rsidR="00457D7A" w:rsidRPr="00457D7A" w:rsidRDefault="00457D7A" w:rsidP="00457D7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57D7A" w:rsidRPr="00457D7A" w:rsidRDefault="00457D7A" w:rsidP="00457D7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57D7A" w:rsidRPr="00457D7A" w:rsidRDefault="00457D7A" w:rsidP="00457D7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57D7A" w:rsidRPr="00457D7A" w:rsidRDefault="00457D7A" w:rsidP="00457D7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57D7A" w:rsidRPr="00457D7A" w:rsidRDefault="00457D7A" w:rsidP="00457D7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57D7A" w:rsidRPr="00457D7A" w:rsidRDefault="00457D7A" w:rsidP="00457D7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57D7A" w:rsidRPr="00457D7A" w:rsidRDefault="00457D7A" w:rsidP="00457D7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57D7A" w:rsidRPr="00457D7A" w:rsidRDefault="00457D7A" w:rsidP="00457D7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57D7A" w:rsidRPr="00457D7A" w:rsidRDefault="00457D7A" w:rsidP="00457D7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57D7A" w:rsidRPr="00457D7A" w:rsidRDefault="00457D7A" w:rsidP="00457D7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57D7A" w:rsidRPr="00457D7A" w:rsidRDefault="00457D7A" w:rsidP="00457D7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57D7A" w:rsidRPr="00457D7A" w:rsidRDefault="00457D7A" w:rsidP="00457D7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57D7A" w:rsidRPr="00457D7A" w:rsidRDefault="00457D7A" w:rsidP="00457D7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cs-CZ"/>
        </w:rPr>
      </w:pPr>
    </w:p>
    <w:p w:rsidR="00D5033A" w:rsidRDefault="00D5033A" w:rsidP="00125320">
      <w:pPr>
        <w:jc w:val="center"/>
      </w:pPr>
    </w:p>
    <w:p w:rsidR="00125320" w:rsidRDefault="00125320" w:rsidP="00125320">
      <w:pPr>
        <w:jc w:val="center"/>
      </w:pPr>
    </w:p>
    <w:p w:rsidR="00125320" w:rsidRDefault="00125320" w:rsidP="00125320">
      <w:pPr>
        <w:jc w:val="center"/>
      </w:pPr>
    </w:p>
    <w:p w:rsidR="00125320" w:rsidRDefault="00125320" w:rsidP="00125320">
      <w:pPr>
        <w:jc w:val="center"/>
      </w:pPr>
    </w:p>
    <w:p w:rsidR="00125320" w:rsidRDefault="00125320" w:rsidP="00125320">
      <w:pPr>
        <w:jc w:val="center"/>
      </w:pPr>
    </w:p>
    <w:p w:rsidR="00125320" w:rsidRDefault="00125320" w:rsidP="00125320">
      <w:pPr>
        <w:jc w:val="center"/>
      </w:pPr>
    </w:p>
    <w:p w:rsidR="00125320" w:rsidRDefault="00125320" w:rsidP="00125320">
      <w:pPr>
        <w:jc w:val="center"/>
      </w:pPr>
    </w:p>
    <w:p w:rsidR="00125320" w:rsidRDefault="00125320" w:rsidP="00125320">
      <w:pPr>
        <w:jc w:val="center"/>
      </w:pPr>
    </w:p>
    <w:p w:rsidR="00125320" w:rsidRDefault="00125320" w:rsidP="00125320">
      <w:pPr>
        <w:jc w:val="center"/>
      </w:pPr>
    </w:p>
    <w:p w:rsidR="00125320" w:rsidRDefault="00125320" w:rsidP="00125320">
      <w:pPr>
        <w:jc w:val="center"/>
      </w:pPr>
    </w:p>
    <w:p w:rsidR="00125320" w:rsidRDefault="00125320" w:rsidP="00125320">
      <w:pPr>
        <w:jc w:val="center"/>
      </w:pPr>
    </w:p>
    <w:p w:rsidR="00125320" w:rsidRDefault="00125320" w:rsidP="0012532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Koncepcia práce s mládežou </w:t>
      </w:r>
      <w:r w:rsidR="00C47B18">
        <w:rPr>
          <w:b/>
          <w:sz w:val="36"/>
          <w:szCs w:val="36"/>
        </w:rPr>
        <w:t>v meste</w:t>
      </w:r>
      <w:r>
        <w:rPr>
          <w:b/>
          <w:sz w:val="36"/>
          <w:szCs w:val="36"/>
        </w:rPr>
        <w:t xml:space="preserve"> </w:t>
      </w:r>
      <w:r w:rsidR="00B75583">
        <w:rPr>
          <w:b/>
          <w:sz w:val="36"/>
          <w:szCs w:val="36"/>
        </w:rPr>
        <w:t>Stará Ľubovňa</w:t>
      </w:r>
    </w:p>
    <w:p w:rsidR="00125320" w:rsidRDefault="00125320" w:rsidP="0012532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na roky 2020 – 2027</w:t>
      </w:r>
    </w:p>
    <w:p w:rsidR="00C8509E" w:rsidRDefault="00C8509E" w:rsidP="00125320">
      <w:pPr>
        <w:jc w:val="center"/>
        <w:rPr>
          <w:b/>
          <w:sz w:val="36"/>
          <w:szCs w:val="36"/>
        </w:rPr>
      </w:pPr>
    </w:p>
    <w:p w:rsidR="00125320" w:rsidRDefault="00125320">
      <w:pPr>
        <w:rPr>
          <w:b/>
          <w:sz w:val="36"/>
          <w:szCs w:val="36"/>
        </w:rPr>
      </w:pPr>
      <w:r>
        <w:rPr>
          <w:b/>
          <w:sz w:val="36"/>
          <w:szCs w:val="36"/>
        </w:rPr>
        <w:br w:type="page"/>
      </w:r>
    </w:p>
    <w:p w:rsidR="00125320" w:rsidRDefault="00125320" w:rsidP="00125320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125320">
        <w:rPr>
          <w:b/>
          <w:sz w:val="32"/>
          <w:szCs w:val="32"/>
        </w:rPr>
        <w:lastRenderedPageBreak/>
        <w:t>Obsah</w:t>
      </w:r>
    </w:p>
    <w:p w:rsidR="00125320" w:rsidRDefault="00125320">
      <w:pPr>
        <w:rPr>
          <w:b/>
          <w:sz w:val="32"/>
          <w:szCs w:val="32"/>
        </w:rPr>
      </w:pPr>
    </w:p>
    <w:p w:rsidR="00CC2E63" w:rsidRDefault="00754762" w:rsidP="000F15E4">
      <w:pPr>
        <w:spacing w:after="0"/>
      </w:pPr>
      <w:r w:rsidRPr="00816356">
        <w:rPr>
          <w:sz w:val="24"/>
        </w:rPr>
        <w:t>Obsah</w:t>
      </w:r>
      <w:r w:rsidR="000F15E4">
        <w:tab/>
      </w:r>
      <w:r w:rsidR="000F15E4">
        <w:tab/>
      </w:r>
      <w:r w:rsidR="000F15E4">
        <w:tab/>
      </w:r>
      <w:r w:rsidR="000F15E4">
        <w:tab/>
      </w:r>
      <w:r w:rsidR="000F15E4">
        <w:tab/>
      </w:r>
      <w:r w:rsidR="000F15E4">
        <w:tab/>
      </w:r>
      <w:r w:rsidR="000F15E4">
        <w:tab/>
      </w:r>
      <w:r w:rsidR="000F15E4">
        <w:tab/>
      </w:r>
      <w:r w:rsidR="000F15E4">
        <w:tab/>
      </w:r>
      <w:r w:rsidR="000F15E4">
        <w:tab/>
      </w:r>
      <w:r w:rsidR="000F15E4">
        <w:tab/>
      </w:r>
      <w:r w:rsidR="000F15E4">
        <w:tab/>
      </w:r>
      <w:r w:rsidR="00B1361B">
        <w:t xml:space="preserve">2 </w:t>
      </w:r>
      <w:r w:rsidR="00B1361B" w:rsidRPr="00816356">
        <w:rPr>
          <w:sz w:val="24"/>
        </w:rPr>
        <w:t>ÚVOD</w:t>
      </w:r>
      <w:r w:rsidR="000F15E4">
        <w:tab/>
      </w:r>
      <w:r w:rsidR="000F15E4">
        <w:tab/>
      </w:r>
      <w:r w:rsidR="000F15E4">
        <w:tab/>
      </w:r>
      <w:r w:rsidR="000F15E4">
        <w:tab/>
      </w:r>
      <w:r w:rsidR="000F15E4">
        <w:tab/>
      </w:r>
      <w:r w:rsidR="000F15E4">
        <w:tab/>
      </w:r>
      <w:r w:rsidR="000F15E4">
        <w:tab/>
      </w:r>
      <w:r w:rsidR="000F15E4">
        <w:tab/>
      </w:r>
      <w:r w:rsidR="000F15E4">
        <w:tab/>
      </w:r>
      <w:r w:rsidR="000F15E4">
        <w:tab/>
      </w:r>
      <w:r w:rsidR="000F15E4">
        <w:tab/>
      </w:r>
      <w:r w:rsidR="000F15E4">
        <w:tab/>
        <w:t>3</w:t>
      </w:r>
      <w:r w:rsidR="00B1361B">
        <w:t xml:space="preserve"> </w:t>
      </w:r>
      <w:r>
        <w:tab/>
        <w:t xml:space="preserve"> </w:t>
      </w:r>
    </w:p>
    <w:p w:rsidR="00CC2E63" w:rsidRDefault="00CC2E63" w:rsidP="000F15E4">
      <w:pPr>
        <w:spacing w:after="0"/>
      </w:pPr>
      <w:r w:rsidRPr="00816356">
        <w:rPr>
          <w:sz w:val="24"/>
          <w:szCs w:val="24"/>
        </w:rPr>
        <w:t xml:space="preserve">1. </w:t>
      </w:r>
      <w:r w:rsidR="00754762" w:rsidRPr="00816356">
        <w:rPr>
          <w:sz w:val="24"/>
          <w:szCs w:val="24"/>
        </w:rPr>
        <w:t>VÝCHODISKÁ</w:t>
      </w:r>
      <w:r w:rsidR="00BC1AA3">
        <w:tab/>
      </w:r>
      <w:r w:rsidR="00816356">
        <w:tab/>
      </w:r>
      <w:r w:rsidR="00816356">
        <w:tab/>
      </w:r>
      <w:r w:rsidR="00816356">
        <w:tab/>
      </w:r>
      <w:r w:rsidR="00816356">
        <w:tab/>
      </w:r>
      <w:r w:rsidR="00816356">
        <w:tab/>
      </w:r>
      <w:r w:rsidR="00816356">
        <w:tab/>
      </w:r>
      <w:r w:rsidR="00816356">
        <w:tab/>
      </w:r>
      <w:r w:rsidR="00816356">
        <w:tab/>
      </w:r>
      <w:r w:rsidR="00816356">
        <w:tab/>
      </w:r>
      <w:r w:rsidR="00BC1AA3">
        <w:t>4</w:t>
      </w:r>
    </w:p>
    <w:p w:rsidR="00754762" w:rsidRDefault="00CC2E63" w:rsidP="000F15E4">
      <w:pPr>
        <w:spacing w:after="0"/>
        <w:ind w:firstLine="360"/>
      </w:pPr>
      <w:r>
        <w:t>1.</w:t>
      </w:r>
      <w:r w:rsidR="000F15E4">
        <w:t xml:space="preserve"> </w:t>
      </w:r>
      <w:r>
        <w:t xml:space="preserve">1 </w:t>
      </w:r>
      <w:r w:rsidR="00B1361B">
        <w:t>Európska úroveň</w:t>
      </w:r>
      <w:r w:rsidR="000F15E4">
        <w:tab/>
      </w:r>
      <w:r w:rsidR="000F15E4">
        <w:tab/>
      </w:r>
      <w:r w:rsidR="000F15E4">
        <w:tab/>
      </w:r>
      <w:r w:rsidR="000F15E4">
        <w:tab/>
      </w:r>
      <w:r w:rsidR="000F15E4">
        <w:tab/>
      </w:r>
      <w:r w:rsidR="000F15E4">
        <w:tab/>
      </w:r>
      <w:r w:rsidR="000F15E4">
        <w:tab/>
      </w:r>
      <w:r w:rsidR="000F15E4">
        <w:tab/>
      </w:r>
      <w:r w:rsidR="000F15E4">
        <w:tab/>
      </w:r>
      <w:r w:rsidR="00BC1AA3">
        <w:t>4</w:t>
      </w:r>
    </w:p>
    <w:p w:rsidR="00BC1AA3" w:rsidRDefault="00CC2E63" w:rsidP="000F15E4">
      <w:pPr>
        <w:spacing w:after="0"/>
        <w:ind w:left="360"/>
      </w:pPr>
      <w:r>
        <w:t>1.</w:t>
      </w:r>
      <w:r w:rsidR="000F15E4">
        <w:t xml:space="preserve"> </w:t>
      </w:r>
      <w:r>
        <w:t xml:space="preserve">2 </w:t>
      </w:r>
      <w:r w:rsidR="007102DD">
        <w:t xml:space="preserve">Celoštátna </w:t>
      </w:r>
      <w:r w:rsidR="00B1361B">
        <w:t xml:space="preserve"> úroveň</w:t>
      </w:r>
      <w:r w:rsidR="000F15E4">
        <w:tab/>
      </w:r>
      <w:r w:rsidR="000F15E4">
        <w:tab/>
      </w:r>
      <w:r w:rsidR="000F15E4">
        <w:tab/>
      </w:r>
      <w:r w:rsidR="000F15E4">
        <w:tab/>
      </w:r>
      <w:r w:rsidR="000F15E4">
        <w:tab/>
      </w:r>
      <w:r w:rsidR="000F15E4">
        <w:tab/>
      </w:r>
      <w:r w:rsidR="000F15E4">
        <w:tab/>
      </w:r>
      <w:r w:rsidR="000F15E4">
        <w:tab/>
      </w:r>
      <w:r w:rsidR="000F15E4">
        <w:tab/>
      </w:r>
      <w:r w:rsidR="00BC1AA3">
        <w:t>5</w:t>
      </w:r>
      <w:r w:rsidR="00B1361B">
        <w:t xml:space="preserve">  </w:t>
      </w:r>
    </w:p>
    <w:p w:rsidR="007102DD" w:rsidRDefault="00CC2E63" w:rsidP="000F15E4">
      <w:pPr>
        <w:spacing w:after="0"/>
        <w:ind w:left="360"/>
      </w:pPr>
      <w:r>
        <w:t>1.</w:t>
      </w:r>
      <w:r w:rsidR="000F15E4">
        <w:t xml:space="preserve"> </w:t>
      </w:r>
      <w:r>
        <w:t xml:space="preserve">3 </w:t>
      </w:r>
      <w:r w:rsidR="007102DD">
        <w:t xml:space="preserve">Regionálna úroveň </w:t>
      </w:r>
      <w:r w:rsidR="000F15E4">
        <w:tab/>
      </w:r>
      <w:r w:rsidR="000F15E4">
        <w:tab/>
      </w:r>
      <w:r w:rsidR="000F15E4">
        <w:tab/>
      </w:r>
      <w:r w:rsidR="000F15E4">
        <w:tab/>
      </w:r>
      <w:r w:rsidR="000F15E4">
        <w:tab/>
      </w:r>
      <w:r w:rsidR="000F15E4">
        <w:tab/>
      </w:r>
      <w:r w:rsidR="000F15E4">
        <w:tab/>
      </w:r>
      <w:r w:rsidR="000F15E4">
        <w:tab/>
      </w:r>
      <w:r w:rsidR="000F15E4">
        <w:tab/>
      </w:r>
      <w:r w:rsidR="00BC1AA3">
        <w:t>6</w:t>
      </w:r>
    </w:p>
    <w:p w:rsidR="007102DD" w:rsidRDefault="00CC2E63" w:rsidP="000F15E4">
      <w:pPr>
        <w:spacing w:after="0"/>
        <w:ind w:firstLine="360"/>
      </w:pPr>
      <w:r>
        <w:t>1.</w:t>
      </w:r>
      <w:r w:rsidR="000F15E4">
        <w:t xml:space="preserve"> </w:t>
      </w:r>
      <w:r>
        <w:t xml:space="preserve">4 </w:t>
      </w:r>
      <w:r w:rsidR="007102DD">
        <w:t>Miestna úroveň</w:t>
      </w:r>
      <w:r w:rsidR="000F15E4">
        <w:tab/>
      </w:r>
      <w:r w:rsidR="000F15E4">
        <w:tab/>
      </w:r>
      <w:r w:rsidR="000F15E4">
        <w:tab/>
      </w:r>
      <w:r w:rsidR="000F15E4">
        <w:tab/>
      </w:r>
      <w:r w:rsidR="000F15E4">
        <w:tab/>
      </w:r>
      <w:r w:rsidR="000F15E4">
        <w:tab/>
      </w:r>
      <w:r w:rsidR="000F15E4">
        <w:tab/>
      </w:r>
      <w:r w:rsidR="000F15E4">
        <w:tab/>
      </w:r>
      <w:r w:rsidR="000F15E4">
        <w:tab/>
      </w:r>
      <w:r w:rsidR="00BC1AA3">
        <w:t>6</w:t>
      </w:r>
      <w:r w:rsidR="00B1361B">
        <w:t xml:space="preserve"> </w:t>
      </w:r>
    </w:p>
    <w:p w:rsidR="00E80F85" w:rsidRDefault="00E80F85" w:rsidP="000F15E4">
      <w:pPr>
        <w:spacing w:after="0"/>
        <w:ind w:firstLine="360"/>
      </w:pPr>
      <w:r>
        <w:t>1.</w:t>
      </w:r>
      <w:r w:rsidR="000F15E4">
        <w:t xml:space="preserve"> </w:t>
      </w:r>
      <w:r>
        <w:t xml:space="preserve">5 SWOT ANALÝZA </w:t>
      </w:r>
      <w:r w:rsidR="000F15E4">
        <w:tab/>
      </w:r>
      <w:r w:rsidR="000F15E4">
        <w:tab/>
      </w:r>
      <w:r w:rsidR="000F15E4">
        <w:tab/>
      </w:r>
      <w:r w:rsidR="000F15E4">
        <w:tab/>
      </w:r>
      <w:r w:rsidR="000F15E4">
        <w:tab/>
      </w:r>
      <w:r w:rsidR="000F15E4">
        <w:tab/>
      </w:r>
      <w:r w:rsidR="000F15E4">
        <w:tab/>
      </w:r>
      <w:r w:rsidR="000F15E4">
        <w:tab/>
      </w:r>
      <w:r w:rsidR="000F15E4">
        <w:tab/>
      </w:r>
      <w:r>
        <w:t>7</w:t>
      </w:r>
    </w:p>
    <w:p w:rsidR="00FE04AF" w:rsidRDefault="00FE04AF" w:rsidP="000F15E4">
      <w:pPr>
        <w:spacing w:after="0"/>
        <w:ind w:left="360"/>
        <w:jc w:val="both"/>
      </w:pPr>
    </w:p>
    <w:p w:rsidR="00737F9E" w:rsidRPr="00FE04AF" w:rsidRDefault="00737F9E" w:rsidP="000F15E4">
      <w:pPr>
        <w:spacing w:after="0"/>
        <w:rPr>
          <w:sz w:val="24"/>
          <w:szCs w:val="24"/>
        </w:rPr>
      </w:pPr>
      <w:r w:rsidRPr="00FE04AF">
        <w:rPr>
          <w:sz w:val="24"/>
          <w:szCs w:val="24"/>
        </w:rPr>
        <w:t>2. Strategická časť</w:t>
      </w:r>
    </w:p>
    <w:p w:rsidR="007102DD" w:rsidRDefault="00CC2E63" w:rsidP="000F15E4">
      <w:pPr>
        <w:spacing w:after="0"/>
        <w:ind w:firstLine="360"/>
      </w:pPr>
      <w:r>
        <w:t>2.</w:t>
      </w:r>
      <w:r w:rsidR="000F15E4">
        <w:t xml:space="preserve"> </w:t>
      </w:r>
      <w:r w:rsidR="00B20F8D">
        <w:t>1</w:t>
      </w:r>
      <w:r>
        <w:t xml:space="preserve"> </w:t>
      </w:r>
      <w:r w:rsidR="00B1361B">
        <w:t>Ciele miestnej politiky vo vzťahu k deťom a</w:t>
      </w:r>
      <w:r w:rsidR="000F15E4">
        <w:t> </w:t>
      </w:r>
      <w:r w:rsidR="00B1361B">
        <w:t>mládeži</w:t>
      </w:r>
      <w:r w:rsidR="000F15E4">
        <w:tab/>
      </w:r>
      <w:r w:rsidR="000F15E4">
        <w:tab/>
      </w:r>
      <w:r w:rsidR="000F15E4">
        <w:tab/>
      </w:r>
      <w:r w:rsidR="000F15E4">
        <w:tab/>
      </w:r>
      <w:r w:rsidR="000F15E4">
        <w:tab/>
      </w:r>
      <w:r w:rsidR="00BC1AA3">
        <w:t xml:space="preserve"> 8</w:t>
      </w:r>
    </w:p>
    <w:p w:rsidR="00B20F8D" w:rsidRDefault="00B20F8D" w:rsidP="000F15E4">
      <w:pPr>
        <w:spacing w:after="0"/>
        <w:ind w:firstLine="360"/>
      </w:pPr>
      <w:r>
        <w:t>2.</w:t>
      </w:r>
      <w:r w:rsidR="000F15E4">
        <w:t xml:space="preserve"> </w:t>
      </w:r>
      <w:r>
        <w:t xml:space="preserve">2  Hlavné zásady miestnej politiky vo vzťahu k deťom a mládeži </w:t>
      </w:r>
      <w:r w:rsidR="000F15E4">
        <w:tab/>
      </w:r>
      <w:r w:rsidR="000F15E4">
        <w:tab/>
      </w:r>
      <w:r w:rsidR="000F15E4">
        <w:tab/>
      </w:r>
      <w:r w:rsidR="000F15E4">
        <w:tab/>
        <w:t xml:space="preserve"> </w:t>
      </w:r>
      <w:r>
        <w:t>8</w:t>
      </w:r>
    </w:p>
    <w:p w:rsidR="00092099" w:rsidRDefault="00092099" w:rsidP="000F15E4">
      <w:pPr>
        <w:spacing w:after="0"/>
        <w:ind w:firstLine="360"/>
      </w:pPr>
      <w:r>
        <w:t>2.</w:t>
      </w:r>
      <w:r w:rsidR="000F15E4">
        <w:t xml:space="preserve"> </w:t>
      </w:r>
      <w:r>
        <w:t>3 Kľúčové oblasti miestnej politiky vo vzťahu k deťom a</w:t>
      </w:r>
      <w:r w:rsidR="000F15E4">
        <w:t> </w:t>
      </w:r>
      <w:r>
        <w:t>mládeži</w:t>
      </w:r>
      <w:r w:rsidR="000F15E4">
        <w:tab/>
      </w:r>
      <w:r w:rsidR="000F15E4">
        <w:tab/>
      </w:r>
      <w:r w:rsidR="000F15E4">
        <w:tab/>
      </w:r>
      <w:r w:rsidR="000F15E4">
        <w:tab/>
        <w:t xml:space="preserve"> </w:t>
      </w:r>
      <w:r>
        <w:t>9</w:t>
      </w:r>
    </w:p>
    <w:p w:rsidR="00092099" w:rsidRPr="00092099" w:rsidRDefault="00092099" w:rsidP="000F15E4">
      <w:pPr>
        <w:pStyle w:val="Odsekzoznamu"/>
        <w:spacing w:after="0"/>
        <w:ind w:left="360"/>
      </w:pPr>
      <w:r>
        <w:tab/>
        <w:t>2</w:t>
      </w:r>
      <w:r w:rsidRPr="00092099">
        <w:t>.</w:t>
      </w:r>
      <w:r>
        <w:t xml:space="preserve"> 3.</w:t>
      </w:r>
      <w:r w:rsidRPr="00092099">
        <w:t xml:space="preserve"> 1 Vzdelávanie, zamestnanosť, tvorivosť a podnikavosť, dobrovoľníctvo</w:t>
      </w:r>
      <w:r w:rsidR="000F15E4">
        <w:tab/>
      </w:r>
      <w:r w:rsidR="000F15E4">
        <w:tab/>
        <w:t xml:space="preserve"> </w:t>
      </w:r>
      <w:r>
        <w:t>9</w:t>
      </w:r>
    </w:p>
    <w:p w:rsidR="00092099" w:rsidRPr="00092099" w:rsidRDefault="00092099" w:rsidP="000F15E4">
      <w:pPr>
        <w:spacing w:after="0"/>
        <w:ind w:firstLine="708"/>
      </w:pPr>
      <w:r>
        <w:t>2</w:t>
      </w:r>
      <w:r w:rsidRPr="00092099">
        <w:t xml:space="preserve">. </w:t>
      </w:r>
      <w:r>
        <w:t>3. 2</w:t>
      </w:r>
      <w:r w:rsidRPr="00092099">
        <w:t xml:space="preserve"> Participácia, práca s mládežou, mládež a svet, dobrovoľníctvo</w:t>
      </w:r>
      <w:r w:rsidR="000F15E4">
        <w:tab/>
      </w:r>
      <w:r w:rsidR="000F15E4">
        <w:tab/>
      </w:r>
      <w:r w:rsidR="000F15E4">
        <w:tab/>
      </w:r>
      <w:r>
        <w:t>10</w:t>
      </w:r>
    </w:p>
    <w:p w:rsidR="00092099" w:rsidRPr="00092099" w:rsidRDefault="00092099" w:rsidP="000F15E4">
      <w:pPr>
        <w:spacing w:after="0" w:line="240" w:lineRule="auto"/>
        <w:ind w:firstLine="708"/>
      </w:pPr>
      <w:r w:rsidRPr="00092099">
        <w:t>2. 3. 3 Inklúzia, životné prostredie, zdravie a životný štýl, dobrovoľníctvo</w:t>
      </w:r>
      <w:r>
        <w:t xml:space="preserve"> </w:t>
      </w:r>
      <w:r w:rsidR="000F15E4">
        <w:tab/>
      </w:r>
      <w:r w:rsidR="000F15E4">
        <w:tab/>
      </w:r>
      <w:r>
        <w:t>11</w:t>
      </w:r>
    </w:p>
    <w:p w:rsidR="00FE04AF" w:rsidRDefault="00FE04AF" w:rsidP="000F15E4">
      <w:pPr>
        <w:tabs>
          <w:tab w:val="left" w:pos="7410"/>
        </w:tabs>
        <w:spacing w:after="0" w:line="240" w:lineRule="auto"/>
      </w:pPr>
    </w:p>
    <w:p w:rsidR="00092099" w:rsidRPr="00FF26A8" w:rsidRDefault="00092099" w:rsidP="000F15E4">
      <w:pPr>
        <w:tabs>
          <w:tab w:val="left" w:pos="7410"/>
        </w:tabs>
        <w:spacing w:after="0" w:line="240" w:lineRule="auto"/>
        <w:rPr>
          <w:sz w:val="24"/>
          <w:szCs w:val="24"/>
        </w:rPr>
      </w:pPr>
      <w:r>
        <w:t>3</w:t>
      </w:r>
      <w:r w:rsidRPr="00CC2E63">
        <w:t>.</w:t>
      </w:r>
      <w:r>
        <w:rPr>
          <w:sz w:val="24"/>
          <w:szCs w:val="24"/>
        </w:rPr>
        <w:t xml:space="preserve"> Implementačná časť, r</w:t>
      </w:r>
      <w:r w:rsidRPr="00FF26A8">
        <w:rPr>
          <w:sz w:val="24"/>
          <w:szCs w:val="24"/>
        </w:rPr>
        <w:t>ealizácia a hodnotenie plnenia cieľov</w:t>
      </w:r>
      <w:r>
        <w:rPr>
          <w:sz w:val="24"/>
          <w:szCs w:val="24"/>
        </w:rPr>
        <w:t xml:space="preserve"> koncepcie</w:t>
      </w:r>
      <w:r w:rsidR="007A0947">
        <w:rPr>
          <w:sz w:val="24"/>
          <w:szCs w:val="24"/>
        </w:rPr>
        <w:tab/>
      </w:r>
      <w:r w:rsidR="007A0947">
        <w:rPr>
          <w:sz w:val="24"/>
          <w:szCs w:val="24"/>
        </w:rPr>
        <w:tab/>
      </w:r>
      <w:r w:rsidR="007A0947">
        <w:rPr>
          <w:sz w:val="24"/>
          <w:szCs w:val="24"/>
        </w:rPr>
        <w:tab/>
      </w:r>
      <w:r>
        <w:rPr>
          <w:sz w:val="24"/>
          <w:szCs w:val="24"/>
        </w:rPr>
        <w:t>11</w:t>
      </w:r>
    </w:p>
    <w:p w:rsidR="007102DD" w:rsidRDefault="00092099" w:rsidP="000F15E4">
      <w:pPr>
        <w:spacing w:after="0"/>
        <w:ind w:firstLine="360"/>
      </w:pPr>
      <w:r>
        <w:t xml:space="preserve">3. 1 </w:t>
      </w:r>
      <w:r w:rsidR="007102DD">
        <w:t xml:space="preserve">Aktéri miestnej politiky vo vzťahu k deťom a mládeži </w:t>
      </w:r>
      <w:r w:rsidR="007A0947">
        <w:tab/>
      </w:r>
      <w:r w:rsidR="007A0947">
        <w:tab/>
      </w:r>
      <w:r w:rsidR="007A0947">
        <w:tab/>
      </w:r>
      <w:r w:rsidR="007A0947">
        <w:tab/>
      </w:r>
      <w:r w:rsidR="007A0947">
        <w:tab/>
      </w:r>
      <w:r w:rsidR="000F15E4">
        <w:t>1</w:t>
      </w:r>
      <w:r>
        <w:t>1</w:t>
      </w:r>
    </w:p>
    <w:p w:rsidR="007102DD" w:rsidRDefault="00CC2E63" w:rsidP="000F15E4">
      <w:pPr>
        <w:spacing w:after="0"/>
        <w:ind w:firstLine="708"/>
      </w:pPr>
      <w:r>
        <w:t>3.</w:t>
      </w:r>
      <w:r w:rsidR="00830E98">
        <w:t xml:space="preserve"> </w:t>
      </w:r>
      <w:r>
        <w:t>1</w:t>
      </w:r>
      <w:r w:rsidR="00092099">
        <w:t>. 1</w:t>
      </w:r>
      <w:r>
        <w:t xml:space="preserve"> </w:t>
      </w:r>
      <w:r w:rsidR="007102DD">
        <w:t>Obec na úseku starostlivosti o</w:t>
      </w:r>
      <w:r w:rsidR="007A0947">
        <w:t> </w:t>
      </w:r>
      <w:r w:rsidR="00B1361B">
        <w:t>mládež</w:t>
      </w:r>
      <w:r w:rsidR="007A0947">
        <w:tab/>
      </w:r>
      <w:r w:rsidR="007A0947">
        <w:tab/>
      </w:r>
      <w:r w:rsidR="007A0947">
        <w:tab/>
      </w:r>
      <w:r w:rsidR="007A0947">
        <w:tab/>
      </w:r>
      <w:r w:rsidR="007A0947">
        <w:tab/>
      </w:r>
      <w:r w:rsidR="007A0947">
        <w:tab/>
      </w:r>
      <w:r w:rsidR="00092099">
        <w:t>11</w:t>
      </w:r>
      <w:r w:rsidR="007102DD">
        <w:t xml:space="preserve"> </w:t>
      </w:r>
    </w:p>
    <w:p w:rsidR="00092099" w:rsidRDefault="00092099" w:rsidP="000F15E4">
      <w:pPr>
        <w:spacing w:after="0"/>
        <w:ind w:firstLine="708"/>
      </w:pPr>
      <w:r>
        <w:t xml:space="preserve">3. 1. 2 Inštitúcie a organizácie </w:t>
      </w:r>
      <w:r w:rsidR="007A0947">
        <w:tab/>
      </w:r>
      <w:r w:rsidR="007A0947">
        <w:tab/>
      </w:r>
      <w:r w:rsidR="007A0947">
        <w:tab/>
      </w:r>
      <w:r w:rsidR="007A0947">
        <w:tab/>
      </w:r>
      <w:r w:rsidR="007A0947">
        <w:tab/>
      </w:r>
      <w:r w:rsidR="007A0947">
        <w:tab/>
      </w:r>
      <w:r w:rsidR="007A0947">
        <w:tab/>
      </w:r>
      <w:r w:rsidR="007A0947">
        <w:tab/>
      </w:r>
      <w:r w:rsidR="00FE04AF">
        <w:t>12</w:t>
      </w:r>
    </w:p>
    <w:p w:rsidR="007102DD" w:rsidRDefault="00CC2E63" w:rsidP="000F15E4">
      <w:pPr>
        <w:spacing w:after="0"/>
        <w:ind w:firstLine="708"/>
      </w:pPr>
      <w:r>
        <w:t xml:space="preserve">3. </w:t>
      </w:r>
      <w:r w:rsidR="00092099">
        <w:t xml:space="preserve">1. </w:t>
      </w:r>
      <w:r>
        <w:t xml:space="preserve">3 </w:t>
      </w:r>
      <w:r w:rsidR="007102DD">
        <w:t xml:space="preserve">Komisia </w:t>
      </w:r>
      <w:r w:rsidR="007A0947">
        <w:tab/>
      </w:r>
      <w:r w:rsidR="007A0947">
        <w:tab/>
      </w:r>
      <w:r w:rsidR="007A0947">
        <w:tab/>
      </w:r>
      <w:r w:rsidR="007A0947">
        <w:tab/>
      </w:r>
      <w:r w:rsidR="007A0947">
        <w:tab/>
      </w:r>
      <w:r w:rsidR="007A0947">
        <w:tab/>
      </w:r>
      <w:r w:rsidR="007A0947">
        <w:tab/>
      </w:r>
      <w:r w:rsidR="007A0947">
        <w:tab/>
      </w:r>
      <w:r w:rsidR="007A0947">
        <w:tab/>
      </w:r>
      <w:r w:rsidR="007A0947">
        <w:tab/>
      </w:r>
      <w:r w:rsidR="00FE04AF">
        <w:t>12</w:t>
      </w:r>
      <w:r w:rsidR="007102DD">
        <w:t xml:space="preserve"> </w:t>
      </w:r>
      <w:r w:rsidR="00B1361B">
        <w:t xml:space="preserve"> </w:t>
      </w:r>
    </w:p>
    <w:p w:rsidR="007102DD" w:rsidRDefault="00CC2E63" w:rsidP="000F15E4">
      <w:pPr>
        <w:spacing w:after="0"/>
        <w:ind w:left="360" w:firstLine="348"/>
      </w:pPr>
      <w:r>
        <w:t xml:space="preserve">3. </w:t>
      </w:r>
      <w:r w:rsidR="00092099">
        <w:t xml:space="preserve">1. </w:t>
      </w:r>
      <w:r>
        <w:t xml:space="preserve">4 </w:t>
      </w:r>
      <w:r w:rsidR="007102DD">
        <w:t>Koordinátor práce s</w:t>
      </w:r>
      <w:r w:rsidR="007A0947">
        <w:t> </w:t>
      </w:r>
      <w:r w:rsidR="007102DD">
        <w:t>mládežou</w:t>
      </w:r>
      <w:r w:rsidR="007A0947">
        <w:tab/>
      </w:r>
      <w:r w:rsidR="007A0947">
        <w:tab/>
      </w:r>
      <w:r w:rsidR="007A0947">
        <w:tab/>
      </w:r>
      <w:r w:rsidR="007A0947">
        <w:tab/>
      </w:r>
      <w:r w:rsidR="007A0947">
        <w:tab/>
      </w:r>
      <w:r w:rsidR="007A0947">
        <w:tab/>
      </w:r>
      <w:r w:rsidR="007A0947">
        <w:tab/>
      </w:r>
      <w:r w:rsidR="00092099">
        <w:t>12</w:t>
      </w:r>
      <w:r w:rsidR="00B1361B">
        <w:t xml:space="preserve"> </w:t>
      </w:r>
    </w:p>
    <w:p w:rsidR="00D4167E" w:rsidRDefault="00D4167E" w:rsidP="000F15E4">
      <w:pPr>
        <w:spacing w:after="0"/>
        <w:ind w:left="360" w:firstLine="348"/>
      </w:pPr>
      <w:r>
        <w:t>3. 1. 5 Štruktúry žiackych a mládežníckych neformálnych skupín</w:t>
      </w:r>
      <w:r w:rsidR="007A0947">
        <w:tab/>
      </w:r>
      <w:r w:rsidR="007A0947">
        <w:tab/>
      </w:r>
      <w:r w:rsidR="007A0947">
        <w:tab/>
      </w:r>
      <w:r w:rsidR="00223E6F">
        <w:t xml:space="preserve">             </w:t>
      </w:r>
      <w:r>
        <w:t xml:space="preserve"> </w:t>
      </w:r>
      <w:r w:rsidR="00223E6F">
        <w:t>1</w:t>
      </w:r>
      <w:r>
        <w:t>3</w:t>
      </w:r>
    </w:p>
    <w:p w:rsidR="00FF26A8" w:rsidRPr="00FE04AF" w:rsidRDefault="00D4167E" w:rsidP="000F15E4">
      <w:pPr>
        <w:spacing w:after="0"/>
        <w:ind w:left="360"/>
      </w:pPr>
      <w:r w:rsidRPr="00FE04AF">
        <w:t>3. 2</w:t>
      </w:r>
      <w:r w:rsidR="00CC2E63" w:rsidRPr="00FE04AF">
        <w:t xml:space="preserve"> </w:t>
      </w:r>
      <w:r w:rsidR="00FF26A8" w:rsidRPr="00FE04AF">
        <w:t>Implementácia aktivít a plán konkrétnych aktivít v daných oblastiach</w:t>
      </w:r>
      <w:r w:rsidR="007A0947">
        <w:tab/>
      </w:r>
      <w:r w:rsidR="007A0947">
        <w:tab/>
      </w:r>
      <w:r w:rsidR="007A0947">
        <w:tab/>
      </w:r>
      <w:r w:rsidRPr="00FE04AF">
        <w:t>13</w:t>
      </w:r>
    </w:p>
    <w:p w:rsidR="00D4167E" w:rsidRDefault="00D4167E" w:rsidP="000F15E4">
      <w:pPr>
        <w:pStyle w:val="Odsekzoznamu"/>
        <w:tabs>
          <w:tab w:val="left" w:pos="7513"/>
        </w:tabs>
        <w:spacing w:after="0" w:line="240" w:lineRule="auto"/>
        <w:ind w:left="360"/>
      </w:pPr>
      <w:r>
        <w:t>3. 3</w:t>
      </w:r>
      <w:r w:rsidR="00CC2E63" w:rsidRPr="00CC2E63">
        <w:rPr>
          <w:sz w:val="24"/>
          <w:szCs w:val="24"/>
        </w:rPr>
        <w:t xml:space="preserve"> </w:t>
      </w:r>
      <w:r w:rsidR="00FF26A8" w:rsidRPr="006323E8">
        <w:rPr>
          <w:szCs w:val="24"/>
        </w:rPr>
        <w:t>Indikátory hodnotenia výsledku aktivít</w:t>
      </w:r>
      <w:r w:rsidR="00BC1AA3" w:rsidRPr="006323E8">
        <w:rPr>
          <w:szCs w:val="24"/>
        </w:rPr>
        <w:t xml:space="preserve"> </w:t>
      </w:r>
      <w:r w:rsidR="007A0947">
        <w:rPr>
          <w:szCs w:val="24"/>
        </w:rPr>
        <w:tab/>
      </w:r>
      <w:r w:rsidR="007A0947">
        <w:rPr>
          <w:szCs w:val="24"/>
        </w:rPr>
        <w:tab/>
      </w:r>
      <w:r w:rsidR="007A0947">
        <w:rPr>
          <w:szCs w:val="24"/>
        </w:rPr>
        <w:tab/>
      </w:r>
      <w:r w:rsidR="00BC1AA3" w:rsidRPr="00BC1AA3">
        <w:t>14</w:t>
      </w:r>
    </w:p>
    <w:p w:rsidR="00D4167E" w:rsidRDefault="00D4167E" w:rsidP="000F15E4">
      <w:pPr>
        <w:pStyle w:val="Odsekzoznamu"/>
        <w:tabs>
          <w:tab w:val="left" w:pos="7410"/>
        </w:tabs>
        <w:spacing w:after="0" w:line="240" w:lineRule="auto"/>
        <w:ind w:left="360"/>
      </w:pPr>
      <w:r>
        <w:t xml:space="preserve">       3. 3. 1 Kvantitatívne ukazovatele </w:t>
      </w:r>
      <w:r w:rsidR="007A0947">
        <w:tab/>
      </w:r>
      <w:r w:rsidR="007A0947">
        <w:tab/>
      </w:r>
      <w:r w:rsidR="007A0947">
        <w:tab/>
      </w:r>
      <w:r>
        <w:t>14</w:t>
      </w:r>
    </w:p>
    <w:p w:rsidR="00D4167E" w:rsidRDefault="00D4167E" w:rsidP="000F15E4">
      <w:pPr>
        <w:pStyle w:val="Odsekzoznamu"/>
        <w:tabs>
          <w:tab w:val="left" w:pos="7410"/>
        </w:tabs>
        <w:spacing w:after="0" w:line="240" w:lineRule="auto"/>
        <w:ind w:left="360"/>
      </w:pPr>
      <w:r>
        <w:t xml:space="preserve">       3. 3. 2 Kvalitatívne ukazovatele </w:t>
      </w:r>
      <w:r w:rsidR="007A0947">
        <w:tab/>
      </w:r>
      <w:r w:rsidR="007A0947">
        <w:tab/>
      </w:r>
      <w:r w:rsidR="007A0947">
        <w:tab/>
      </w:r>
      <w:r>
        <w:t>14</w:t>
      </w:r>
    </w:p>
    <w:p w:rsidR="00D4167E" w:rsidRPr="00D4167E" w:rsidRDefault="00D4167E" w:rsidP="000F15E4">
      <w:pPr>
        <w:pStyle w:val="Odsekzoznamu"/>
        <w:tabs>
          <w:tab w:val="left" w:pos="7410"/>
        </w:tabs>
        <w:spacing w:after="0" w:line="240" w:lineRule="auto"/>
        <w:ind w:left="360"/>
      </w:pPr>
      <w:r>
        <w:t xml:space="preserve">       3. 3. 3. Analýza výsledkov </w:t>
      </w:r>
      <w:r w:rsidR="007A0947">
        <w:tab/>
      </w:r>
      <w:r w:rsidR="007A0947">
        <w:tab/>
      </w:r>
      <w:r w:rsidR="007A0947">
        <w:tab/>
      </w:r>
      <w:r>
        <w:t>1</w:t>
      </w:r>
      <w:r w:rsidR="00B756FF">
        <w:t>5</w:t>
      </w:r>
    </w:p>
    <w:p w:rsidR="00830E98" w:rsidRDefault="00830E98" w:rsidP="000F15E4">
      <w:pPr>
        <w:spacing w:after="0"/>
      </w:pPr>
    </w:p>
    <w:p w:rsidR="00B1361B" w:rsidRDefault="00B1361B" w:rsidP="000F15E4">
      <w:pPr>
        <w:spacing w:after="0"/>
      </w:pPr>
      <w:r w:rsidRPr="00816356">
        <w:rPr>
          <w:sz w:val="24"/>
        </w:rPr>
        <w:t>ZÁVER</w:t>
      </w:r>
      <w:r w:rsidR="007A0947">
        <w:tab/>
      </w:r>
      <w:r w:rsidR="007A0947">
        <w:tab/>
      </w:r>
      <w:r w:rsidR="007A0947">
        <w:tab/>
      </w:r>
      <w:r w:rsidR="007A0947">
        <w:tab/>
      </w:r>
      <w:r w:rsidR="007A0947">
        <w:tab/>
      </w:r>
      <w:r w:rsidR="007A0947">
        <w:tab/>
      </w:r>
      <w:r w:rsidR="007A0947">
        <w:tab/>
      </w:r>
      <w:r w:rsidR="007A0947">
        <w:tab/>
      </w:r>
      <w:r w:rsidR="007A0947">
        <w:tab/>
      </w:r>
      <w:r w:rsidR="007A0947">
        <w:tab/>
      </w:r>
      <w:r w:rsidR="007A0947">
        <w:tab/>
      </w:r>
      <w:r w:rsidR="007A0947">
        <w:tab/>
      </w:r>
      <w:r w:rsidR="00BC1AA3">
        <w:t>1</w:t>
      </w:r>
      <w:r w:rsidR="000F15E4">
        <w:t>6</w:t>
      </w:r>
    </w:p>
    <w:p w:rsidR="000F15E4" w:rsidRPr="00754762" w:rsidRDefault="000F15E4" w:rsidP="000F15E4">
      <w:pPr>
        <w:spacing w:after="0"/>
        <w:ind w:left="8496"/>
      </w:pPr>
      <w:r>
        <w:tab/>
      </w:r>
    </w:p>
    <w:p w:rsidR="00FE04AF" w:rsidRDefault="00FE04AF" w:rsidP="00EC3FCC">
      <w:pPr>
        <w:spacing w:after="0" w:line="240" w:lineRule="auto"/>
        <w:rPr>
          <w:sz w:val="24"/>
          <w:szCs w:val="24"/>
        </w:rPr>
      </w:pPr>
    </w:p>
    <w:p w:rsidR="007A0947" w:rsidRDefault="007A0947" w:rsidP="00EC3FC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Prílohy:</w:t>
      </w:r>
    </w:p>
    <w:p w:rsidR="00EC3FCC" w:rsidRDefault="00EC3FCC" w:rsidP="00EC3FCC">
      <w:pPr>
        <w:spacing w:after="0" w:line="240" w:lineRule="auto"/>
        <w:rPr>
          <w:sz w:val="24"/>
          <w:szCs w:val="24"/>
        </w:rPr>
      </w:pPr>
      <w:r w:rsidRPr="00EC3FCC">
        <w:rPr>
          <w:sz w:val="24"/>
          <w:szCs w:val="24"/>
        </w:rPr>
        <w:t xml:space="preserve">Zoznam zapojených účastníkov do procesu </w:t>
      </w:r>
    </w:p>
    <w:p w:rsidR="007A0947" w:rsidRDefault="007A0947" w:rsidP="00EC3FC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Štatistika</w:t>
      </w:r>
    </w:p>
    <w:p w:rsidR="007A0947" w:rsidRPr="00EC3FCC" w:rsidRDefault="007A0947" w:rsidP="00EC3FC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Akčný plán</w:t>
      </w:r>
    </w:p>
    <w:p w:rsidR="00B1361B" w:rsidRDefault="00B1361B">
      <w:pPr>
        <w:rPr>
          <w:b/>
          <w:color w:val="00B050"/>
          <w:sz w:val="32"/>
          <w:szCs w:val="32"/>
        </w:rPr>
      </w:pPr>
      <w:r>
        <w:rPr>
          <w:b/>
          <w:color w:val="00B050"/>
          <w:sz w:val="32"/>
          <w:szCs w:val="32"/>
        </w:rPr>
        <w:br w:type="page"/>
      </w:r>
    </w:p>
    <w:p w:rsidR="00125320" w:rsidRPr="00A11D92" w:rsidRDefault="00125320" w:rsidP="00125320">
      <w:pPr>
        <w:rPr>
          <w:b/>
          <w:color w:val="002060"/>
          <w:sz w:val="32"/>
          <w:szCs w:val="32"/>
        </w:rPr>
      </w:pPr>
      <w:r w:rsidRPr="00A11D92">
        <w:rPr>
          <w:b/>
          <w:color w:val="002060"/>
          <w:sz w:val="32"/>
          <w:szCs w:val="32"/>
        </w:rPr>
        <w:lastRenderedPageBreak/>
        <w:t>Úvod</w:t>
      </w:r>
    </w:p>
    <w:p w:rsidR="00C228B2" w:rsidRDefault="00C228B2" w:rsidP="0087308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Práca s deťmi a mládežou sa vyznačuje veľkou rozmanitosťou v tom, ako sa realizuje, v tom, ako je organizovaná, riadená a financovaná. Predstavuje tak proces učenia nielen pre samotných mladých ľudí, ale aj pre spoločnosť ako takú. </w:t>
      </w:r>
    </w:p>
    <w:p w:rsidR="00C228B2" w:rsidRDefault="00C124A6" w:rsidP="0087308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Občanmi tejto krajiny sú aj deti </w:t>
      </w:r>
      <w:r w:rsidR="00125320">
        <w:rPr>
          <w:sz w:val="24"/>
          <w:szCs w:val="24"/>
        </w:rPr>
        <w:t>a mladí ľudia</w:t>
      </w:r>
      <w:r>
        <w:rPr>
          <w:sz w:val="24"/>
          <w:szCs w:val="24"/>
        </w:rPr>
        <w:t>, ktorí</w:t>
      </w:r>
      <w:r w:rsidR="00125320">
        <w:rPr>
          <w:sz w:val="24"/>
          <w:szCs w:val="24"/>
        </w:rPr>
        <w:t xml:space="preserve"> tvoria významnú súčasť každej miestnej </w:t>
      </w:r>
      <w:r w:rsidR="0087308A">
        <w:rPr>
          <w:sz w:val="24"/>
          <w:szCs w:val="24"/>
        </w:rPr>
        <w:br/>
      </w:r>
      <w:r w:rsidR="00125320">
        <w:rPr>
          <w:sz w:val="24"/>
          <w:szCs w:val="24"/>
        </w:rPr>
        <w:t xml:space="preserve">samosprávy.  </w:t>
      </w:r>
      <w:r>
        <w:rPr>
          <w:sz w:val="24"/>
          <w:szCs w:val="24"/>
        </w:rPr>
        <w:t>Preto j</w:t>
      </w:r>
      <w:r w:rsidR="00125320">
        <w:rPr>
          <w:sz w:val="24"/>
          <w:szCs w:val="24"/>
        </w:rPr>
        <w:t xml:space="preserve">e dôležité venovať im pozornosť, </w:t>
      </w:r>
      <w:r>
        <w:rPr>
          <w:sz w:val="24"/>
          <w:szCs w:val="24"/>
        </w:rPr>
        <w:t>lebo</w:t>
      </w:r>
      <w:r w:rsidR="00125320">
        <w:rPr>
          <w:sz w:val="24"/>
          <w:szCs w:val="24"/>
        </w:rPr>
        <w:t xml:space="preserve"> oni sú našou budúcnosťou. </w:t>
      </w:r>
    </w:p>
    <w:p w:rsidR="00C228B2" w:rsidRDefault="00C124A6" w:rsidP="0087308A">
      <w:pPr>
        <w:jc w:val="both"/>
        <w:rPr>
          <w:sz w:val="24"/>
          <w:szCs w:val="24"/>
        </w:rPr>
      </w:pPr>
      <w:r>
        <w:rPr>
          <w:sz w:val="24"/>
          <w:szCs w:val="24"/>
        </w:rPr>
        <w:t>Aj b</w:t>
      </w:r>
      <w:r w:rsidR="00C228B2" w:rsidRPr="00C228B2">
        <w:rPr>
          <w:sz w:val="24"/>
          <w:szCs w:val="24"/>
        </w:rPr>
        <w:t>udúcnosť nášho mesta závisí od mladých ľudí a od toho, aké podmienky pre život im vytvoríme. Naš</w:t>
      </w:r>
      <w:r w:rsidR="003C3A6A">
        <w:rPr>
          <w:sz w:val="24"/>
          <w:szCs w:val="24"/>
        </w:rPr>
        <w:t>í</w:t>
      </w:r>
      <w:r w:rsidR="00C228B2" w:rsidRPr="00C228B2">
        <w:rPr>
          <w:sz w:val="24"/>
          <w:szCs w:val="24"/>
        </w:rPr>
        <w:t>m zámerom je nastaviť základný koncept, z ktorého bude možné v práci s mládežou vychádzať.</w:t>
      </w:r>
      <w:r w:rsidR="00C228B2">
        <w:rPr>
          <w:sz w:val="24"/>
          <w:szCs w:val="24"/>
        </w:rPr>
        <w:t xml:space="preserve"> </w:t>
      </w:r>
      <w:r w:rsidR="00C228B2" w:rsidRPr="00C124A6">
        <w:rPr>
          <w:b/>
          <w:sz w:val="24"/>
          <w:szCs w:val="24"/>
        </w:rPr>
        <w:t xml:space="preserve">Koncepcia práce s mládežou mesta Stará Ľubovňa na roky 2020 </w:t>
      </w:r>
      <w:r w:rsidR="003C3A6A">
        <w:rPr>
          <w:b/>
          <w:sz w:val="24"/>
          <w:szCs w:val="24"/>
        </w:rPr>
        <w:t>–</w:t>
      </w:r>
      <w:r w:rsidR="00C228B2" w:rsidRPr="00C124A6">
        <w:rPr>
          <w:b/>
          <w:sz w:val="24"/>
          <w:szCs w:val="24"/>
        </w:rPr>
        <w:t xml:space="preserve"> 2027</w:t>
      </w:r>
      <w:r w:rsidR="00C228B2" w:rsidRPr="00C228B2">
        <w:rPr>
          <w:sz w:val="24"/>
          <w:szCs w:val="24"/>
        </w:rPr>
        <w:t xml:space="preserve"> je základným dokumentom, ktorý </w:t>
      </w:r>
      <w:r>
        <w:rPr>
          <w:sz w:val="24"/>
          <w:szCs w:val="24"/>
        </w:rPr>
        <w:t xml:space="preserve">následne </w:t>
      </w:r>
      <w:r w:rsidR="00C228B2" w:rsidRPr="00C228B2">
        <w:rPr>
          <w:sz w:val="24"/>
          <w:szCs w:val="24"/>
        </w:rPr>
        <w:t xml:space="preserve">spolu s </w:t>
      </w:r>
      <w:r w:rsidR="00C228B2" w:rsidRPr="00C124A6">
        <w:rPr>
          <w:b/>
          <w:sz w:val="24"/>
          <w:szCs w:val="24"/>
        </w:rPr>
        <w:t>Akčným plánom práce s mládežou</w:t>
      </w:r>
      <w:r w:rsidR="00C228B2" w:rsidRPr="00C228B2">
        <w:rPr>
          <w:sz w:val="24"/>
          <w:szCs w:val="24"/>
        </w:rPr>
        <w:t xml:space="preserve"> nastavuje, kde sa v súčasnosti nachádzame a kde chceme v tejto oblasti smerovať </w:t>
      </w:r>
      <w:r w:rsidR="003C3A6A">
        <w:rPr>
          <w:sz w:val="24"/>
          <w:szCs w:val="24"/>
        </w:rPr>
        <w:t>–</w:t>
      </w:r>
      <w:r w:rsidR="00C228B2" w:rsidRPr="00C228B2">
        <w:rPr>
          <w:sz w:val="24"/>
          <w:szCs w:val="24"/>
        </w:rPr>
        <w:t xml:space="preserve"> ciele, priority, východiská, hlavné oblasti, postupy a hodnotenie kvality realizovaných postupov.</w:t>
      </w:r>
    </w:p>
    <w:p w:rsidR="00C124A6" w:rsidRDefault="00C124A6" w:rsidP="0087308A">
      <w:pPr>
        <w:jc w:val="both"/>
        <w:rPr>
          <w:sz w:val="24"/>
          <w:szCs w:val="24"/>
        </w:rPr>
      </w:pPr>
      <w:r>
        <w:rPr>
          <w:sz w:val="24"/>
          <w:szCs w:val="24"/>
        </w:rPr>
        <w:t>Tvorbe koncepcie predchádzalo vytvorenie analýzy práce s mládežou a definovanie základných cieľov a </w:t>
      </w:r>
      <w:r w:rsidR="001E7C9F">
        <w:rPr>
          <w:sz w:val="24"/>
          <w:szCs w:val="24"/>
        </w:rPr>
        <w:t>vízií</w:t>
      </w:r>
      <w:r>
        <w:rPr>
          <w:sz w:val="24"/>
          <w:szCs w:val="24"/>
        </w:rPr>
        <w:t xml:space="preserve"> prostredníctvom miestnych konzultácií. Do konzultácií </w:t>
      </w:r>
      <w:r w:rsidR="001E7C9F">
        <w:rPr>
          <w:sz w:val="24"/>
          <w:szCs w:val="24"/>
        </w:rPr>
        <w:t xml:space="preserve">boli zapojení zástupcovia rôznych inštitúcií (ZŠ, SŠ, </w:t>
      </w:r>
      <w:r w:rsidR="003C3A6A">
        <w:rPr>
          <w:sz w:val="24"/>
          <w:szCs w:val="24"/>
        </w:rPr>
        <w:t>Ú</w:t>
      </w:r>
      <w:r w:rsidR="001E7C9F">
        <w:rPr>
          <w:sz w:val="24"/>
          <w:szCs w:val="24"/>
        </w:rPr>
        <w:t>PSVaR, Okresné riaditeľstvo policajného zboru, Ľubovnianska knižnica, Ľubovnianske múzeum, Mládežnícky parlament mesta Stará Ľubovňa, zástupcovia ŽŠR ZŠ a SŠ v meste, neformálne skupiny mladých ľudí) pôsobiacich v oblasti práce s mládežou v meste Stará Ľubovňa</w:t>
      </w:r>
      <w:r w:rsidR="00796BAA">
        <w:rPr>
          <w:sz w:val="24"/>
          <w:szCs w:val="24"/>
        </w:rPr>
        <w:t>. Východiskom bol „Program rozvoja mesta Stará Ľubovňa na rok</w:t>
      </w:r>
      <w:r w:rsidR="00F30C05">
        <w:rPr>
          <w:sz w:val="24"/>
          <w:szCs w:val="24"/>
        </w:rPr>
        <w:t>y</w:t>
      </w:r>
      <w:r w:rsidR="00796BAA">
        <w:rPr>
          <w:sz w:val="24"/>
          <w:szCs w:val="24"/>
        </w:rPr>
        <w:t xml:space="preserve"> 2015 – 2020“</w:t>
      </w:r>
      <w:r w:rsidR="003C3A6A">
        <w:rPr>
          <w:sz w:val="24"/>
          <w:szCs w:val="24"/>
        </w:rPr>
        <w:t>.</w:t>
      </w:r>
      <w:r w:rsidR="00796BAA">
        <w:rPr>
          <w:rStyle w:val="Odkaznapoznmkupodiarou"/>
          <w:sz w:val="24"/>
          <w:szCs w:val="24"/>
        </w:rPr>
        <w:footnoteReference w:id="1"/>
      </w:r>
      <w:r w:rsidR="00796BAA">
        <w:rPr>
          <w:sz w:val="24"/>
          <w:szCs w:val="24"/>
        </w:rPr>
        <w:t xml:space="preserve"> </w:t>
      </w:r>
    </w:p>
    <w:p w:rsidR="001E7C9F" w:rsidRDefault="001E7C9F" w:rsidP="0087308A">
      <w:pPr>
        <w:jc w:val="both"/>
        <w:rPr>
          <w:sz w:val="24"/>
          <w:szCs w:val="24"/>
        </w:rPr>
      </w:pPr>
      <w:r>
        <w:rPr>
          <w:sz w:val="24"/>
          <w:szCs w:val="24"/>
        </w:rPr>
        <w:t>Pod prácou s mládežou rozumieme cieľavedomú činnosť, ktorá reaguje na potreby mladých ľudí a vedie k pozitívnemu rozvoju ich osobnosti, aby sa dokázali plnohodnotne uplatniť v živote. Je založená na princípe dobrovoľnej účasti mládeže, partnerského prístupu a vzájomného rešpektu.</w:t>
      </w:r>
      <w:r>
        <w:rPr>
          <w:rStyle w:val="Odkaznapoznmkupodiarou"/>
          <w:sz w:val="24"/>
          <w:szCs w:val="24"/>
        </w:rPr>
        <w:footnoteReference w:id="2"/>
      </w:r>
    </w:p>
    <w:p w:rsidR="000B6627" w:rsidRDefault="000B6627">
      <w:r>
        <w:br w:type="page"/>
      </w:r>
    </w:p>
    <w:p w:rsidR="00125320" w:rsidRPr="00A11D92" w:rsidRDefault="00CA1301" w:rsidP="00E936C1">
      <w:pPr>
        <w:rPr>
          <w:b/>
          <w:color w:val="002060"/>
          <w:sz w:val="32"/>
          <w:szCs w:val="32"/>
        </w:rPr>
      </w:pPr>
      <w:r w:rsidRPr="00A11D92">
        <w:rPr>
          <w:b/>
          <w:color w:val="002060"/>
          <w:sz w:val="32"/>
          <w:szCs w:val="32"/>
        </w:rPr>
        <w:lastRenderedPageBreak/>
        <w:t>1</w:t>
      </w:r>
      <w:r w:rsidR="00FF26A8" w:rsidRPr="00A11D92">
        <w:rPr>
          <w:b/>
          <w:color w:val="002060"/>
          <w:sz w:val="32"/>
          <w:szCs w:val="32"/>
        </w:rPr>
        <w:t xml:space="preserve">. </w:t>
      </w:r>
      <w:r w:rsidR="00E80F85" w:rsidRPr="00A11D92">
        <w:rPr>
          <w:b/>
          <w:color w:val="002060"/>
          <w:sz w:val="32"/>
          <w:szCs w:val="32"/>
        </w:rPr>
        <w:t xml:space="preserve"> V</w:t>
      </w:r>
      <w:r w:rsidR="000B6627" w:rsidRPr="00A11D92">
        <w:rPr>
          <w:b/>
          <w:color w:val="002060"/>
          <w:sz w:val="32"/>
          <w:szCs w:val="32"/>
        </w:rPr>
        <w:t>ýchodiská</w:t>
      </w:r>
    </w:p>
    <w:p w:rsidR="00B91263" w:rsidRPr="00B91263" w:rsidRDefault="00B91263" w:rsidP="0087308A">
      <w:pPr>
        <w:pStyle w:val="Zkladntext"/>
        <w:ind w:firstLine="284"/>
        <w:rPr>
          <w:rFonts w:asciiTheme="minorHAnsi" w:hAnsiTheme="minorHAnsi" w:cs="Arial"/>
        </w:rPr>
      </w:pPr>
      <w:r w:rsidRPr="00B91263">
        <w:rPr>
          <w:rFonts w:asciiTheme="minorHAnsi" w:hAnsiTheme="minorHAnsi"/>
        </w:rPr>
        <w:t>Na účely zákona č. 282/2008 Z.</w:t>
      </w:r>
      <w:r w:rsidR="003C3A6A">
        <w:rPr>
          <w:rFonts w:asciiTheme="minorHAnsi" w:hAnsiTheme="minorHAnsi"/>
        </w:rPr>
        <w:t xml:space="preserve"> </w:t>
      </w:r>
      <w:r w:rsidRPr="00B91263">
        <w:rPr>
          <w:rFonts w:asciiTheme="minorHAnsi" w:hAnsiTheme="minorHAnsi"/>
        </w:rPr>
        <w:t xml:space="preserve">z. o podpore práce s mládežou </w:t>
      </w:r>
      <w:r w:rsidR="003C3A6A">
        <w:rPr>
          <w:rFonts w:asciiTheme="minorHAnsi" w:hAnsiTheme="minorHAnsi"/>
        </w:rPr>
        <w:t>–</w:t>
      </w:r>
      <w:r w:rsidRPr="00B91263">
        <w:rPr>
          <w:rFonts w:asciiTheme="minorHAnsi" w:hAnsiTheme="minorHAnsi"/>
        </w:rPr>
        <w:t xml:space="preserve"> mládežník</w:t>
      </w:r>
      <w:r w:rsidR="003C3A6A">
        <w:rPr>
          <w:rFonts w:asciiTheme="minorHAnsi" w:hAnsiTheme="minorHAnsi"/>
        </w:rPr>
        <w:t xml:space="preserve"> </w:t>
      </w:r>
      <w:r w:rsidRPr="00B91263">
        <w:rPr>
          <w:rFonts w:asciiTheme="minorHAnsi" w:hAnsiTheme="minorHAnsi"/>
        </w:rPr>
        <w:t>je osoba, ktorá dovŕšila vek najviac 30 rokov, mládež je skup</w:t>
      </w:r>
      <w:r>
        <w:rPr>
          <w:rFonts w:asciiTheme="minorHAnsi" w:hAnsiTheme="minorHAnsi"/>
        </w:rPr>
        <w:t>ina najmenej troch mládežníkov.</w:t>
      </w:r>
      <w:r w:rsidR="00796BAA">
        <w:rPr>
          <w:rStyle w:val="Odkaznapoznmkupodiarou"/>
          <w:rFonts w:asciiTheme="minorHAnsi" w:hAnsiTheme="minorHAnsi"/>
        </w:rPr>
        <w:footnoteReference w:id="3"/>
      </w:r>
    </w:p>
    <w:p w:rsidR="00B91263" w:rsidRDefault="00B91263" w:rsidP="0087308A">
      <w:pPr>
        <w:pStyle w:val="Zkladntext"/>
        <w:ind w:firstLine="284"/>
        <w:rPr>
          <w:rFonts w:asciiTheme="minorHAnsi" w:hAnsiTheme="minorHAnsi" w:cs="Arial"/>
        </w:rPr>
      </w:pPr>
    </w:p>
    <w:p w:rsidR="0087308A" w:rsidRDefault="0087308A" w:rsidP="0087308A">
      <w:pPr>
        <w:pStyle w:val="Zkladntext"/>
        <w:ind w:firstLine="284"/>
        <w:rPr>
          <w:rFonts w:asciiTheme="minorHAnsi" w:hAnsiTheme="minorHAnsi" w:cs="Arial"/>
        </w:rPr>
      </w:pPr>
      <w:r w:rsidRPr="0087308A">
        <w:rPr>
          <w:rFonts w:asciiTheme="minorHAnsi" w:hAnsiTheme="minorHAnsi" w:cs="Arial"/>
        </w:rPr>
        <w:t>Politika vo vzťahu k deťom a mládeži</w:t>
      </w:r>
      <w:r>
        <w:rPr>
          <w:rFonts w:asciiTheme="minorHAnsi" w:hAnsiTheme="minorHAnsi" w:cs="Arial"/>
        </w:rPr>
        <w:t xml:space="preserve"> sa organizuje </w:t>
      </w:r>
      <w:r w:rsidRPr="00B91263">
        <w:rPr>
          <w:rFonts w:asciiTheme="minorHAnsi" w:hAnsiTheme="minorHAnsi" w:cs="Arial"/>
          <w:b/>
        </w:rPr>
        <w:t>v štyroch úrovniach</w:t>
      </w:r>
      <w:r w:rsidRPr="0087308A">
        <w:rPr>
          <w:rFonts w:asciiTheme="minorHAnsi" w:hAnsiTheme="minorHAnsi" w:cs="Arial"/>
        </w:rPr>
        <w:t xml:space="preserve">, ktorým prislúchajú originálne a prenesené kompetencie: </w:t>
      </w:r>
    </w:p>
    <w:p w:rsidR="0087308A" w:rsidRPr="0087308A" w:rsidRDefault="009924D8" w:rsidP="0087308A">
      <w:pPr>
        <w:pStyle w:val="Zkladntext"/>
        <w:numPr>
          <w:ilvl w:val="0"/>
          <w:numId w:val="6"/>
        </w:num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e</w:t>
      </w:r>
      <w:r w:rsidR="0087308A">
        <w:rPr>
          <w:rFonts w:asciiTheme="minorHAnsi" w:hAnsiTheme="minorHAnsi" w:cs="Arial"/>
        </w:rPr>
        <w:t>urópska, ktorú stanovuje a plánuje Európska únia</w:t>
      </w:r>
      <w:r w:rsidR="003C3A6A">
        <w:rPr>
          <w:rFonts w:asciiTheme="minorHAnsi" w:hAnsiTheme="minorHAnsi" w:cs="Arial"/>
        </w:rPr>
        <w:t xml:space="preserve"> </w:t>
      </w:r>
      <w:r w:rsidR="0087308A">
        <w:rPr>
          <w:rFonts w:asciiTheme="minorHAnsi" w:hAnsiTheme="minorHAnsi" w:cs="Arial"/>
        </w:rPr>
        <w:t>prostredníctvom komisie pre mládež</w:t>
      </w:r>
      <w:r>
        <w:rPr>
          <w:rFonts w:asciiTheme="minorHAnsi" w:hAnsiTheme="minorHAnsi" w:cs="Arial"/>
        </w:rPr>
        <w:t>,</w:t>
      </w:r>
    </w:p>
    <w:p w:rsidR="0087308A" w:rsidRPr="008454F5" w:rsidRDefault="009924D8" w:rsidP="0087308A">
      <w:pPr>
        <w:pStyle w:val="Zkladntext"/>
        <w:numPr>
          <w:ilvl w:val="0"/>
          <w:numId w:val="6"/>
        </w:numPr>
        <w:rPr>
          <w:rFonts w:asciiTheme="minorHAnsi" w:hAnsiTheme="minorHAnsi" w:cs="Arial"/>
        </w:rPr>
      </w:pPr>
      <w:r w:rsidRPr="008454F5">
        <w:rPr>
          <w:rFonts w:asciiTheme="minorHAnsi" w:hAnsiTheme="minorHAnsi" w:cs="Arial"/>
        </w:rPr>
        <w:t>c</w:t>
      </w:r>
      <w:r w:rsidR="0087308A" w:rsidRPr="008454F5">
        <w:rPr>
          <w:rFonts w:asciiTheme="minorHAnsi" w:hAnsiTheme="minorHAnsi" w:cs="Arial"/>
        </w:rPr>
        <w:t>eloštátna</w:t>
      </w:r>
      <w:r w:rsidR="00F72D08" w:rsidRPr="008454F5">
        <w:rPr>
          <w:rFonts w:asciiTheme="minorHAnsi" w:hAnsiTheme="minorHAnsi" w:cs="Arial"/>
        </w:rPr>
        <w:t xml:space="preserve"> / národná</w:t>
      </w:r>
      <w:r w:rsidR="0087308A" w:rsidRPr="008454F5">
        <w:rPr>
          <w:rFonts w:asciiTheme="minorHAnsi" w:hAnsiTheme="minorHAnsi" w:cs="Arial"/>
        </w:rPr>
        <w:t>, ktorú plánujú a realizujú ústredné orgány štátnej správy</w:t>
      </w:r>
      <w:bookmarkStart w:id="1" w:name="_Hlk25503803"/>
      <w:r w:rsidR="0087308A" w:rsidRPr="008454F5">
        <w:rPr>
          <w:rFonts w:asciiTheme="minorHAnsi" w:hAnsiTheme="minorHAnsi" w:cs="Arial"/>
        </w:rPr>
        <w:t>;</w:t>
      </w:r>
      <w:r w:rsidR="0087308A" w:rsidRPr="0087308A">
        <w:rPr>
          <w:rFonts w:asciiTheme="minorHAnsi" w:hAnsiTheme="minorHAnsi" w:cs="Arial"/>
        </w:rPr>
        <w:t xml:space="preserve"> </w:t>
      </w:r>
      <w:bookmarkEnd w:id="1"/>
      <w:r w:rsidR="0087308A" w:rsidRPr="0087308A">
        <w:rPr>
          <w:rFonts w:asciiTheme="minorHAnsi" w:hAnsiTheme="minorHAnsi" w:cs="Arial"/>
        </w:rPr>
        <w:t>koordinátorom jej realizácie je Ministerstvo školstva</w:t>
      </w:r>
      <w:r w:rsidR="00F72D08">
        <w:rPr>
          <w:rFonts w:asciiTheme="minorHAnsi" w:hAnsiTheme="minorHAnsi" w:cs="Arial"/>
        </w:rPr>
        <w:t xml:space="preserve"> </w:t>
      </w:r>
      <w:r w:rsidR="00F72D08" w:rsidRPr="008454F5">
        <w:rPr>
          <w:rFonts w:asciiTheme="minorHAnsi" w:hAnsiTheme="minorHAnsi" w:cs="Arial"/>
        </w:rPr>
        <w:t>vedy, výskumu a športu</w:t>
      </w:r>
      <w:r w:rsidR="0087308A" w:rsidRPr="008454F5">
        <w:rPr>
          <w:rFonts w:asciiTheme="minorHAnsi" w:hAnsiTheme="minorHAnsi" w:cs="Arial"/>
        </w:rPr>
        <w:t xml:space="preserve"> SR,</w:t>
      </w:r>
    </w:p>
    <w:p w:rsidR="0087308A" w:rsidRPr="0087308A" w:rsidRDefault="009924D8" w:rsidP="0087308A">
      <w:pPr>
        <w:pStyle w:val="Zkladntext"/>
        <w:numPr>
          <w:ilvl w:val="0"/>
          <w:numId w:val="6"/>
        </w:num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r</w:t>
      </w:r>
      <w:r w:rsidR="0087308A">
        <w:rPr>
          <w:rFonts w:asciiTheme="minorHAnsi" w:hAnsiTheme="minorHAnsi" w:cs="Arial"/>
        </w:rPr>
        <w:t>egionálna</w:t>
      </w:r>
      <w:r w:rsidR="0087308A" w:rsidRPr="0087308A">
        <w:rPr>
          <w:rFonts w:asciiTheme="minorHAnsi" w:hAnsiTheme="minorHAnsi" w:cs="Arial"/>
        </w:rPr>
        <w:t>, ktorú plánujú a realizujú vyššie územné celky,</w:t>
      </w:r>
    </w:p>
    <w:p w:rsidR="0087308A" w:rsidRPr="00B91263" w:rsidRDefault="009924D8" w:rsidP="0087308A">
      <w:pPr>
        <w:pStyle w:val="Odsekzoznamu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rFonts w:cs="Arial"/>
          <w:sz w:val="24"/>
          <w:szCs w:val="24"/>
        </w:rPr>
        <w:t>m</w:t>
      </w:r>
      <w:r w:rsidR="0087308A">
        <w:rPr>
          <w:rFonts w:cs="Arial"/>
          <w:sz w:val="24"/>
          <w:szCs w:val="24"/>
        </w:rPr>
        <w:t>iestna</w:t>
      </w:r>
      <w:r w:rsidR="0087308A" w:rsidRPr="0087308A">
        <w:rPr>
          <w:rFonts w:cs="Arial"/>
          <w:sz w:val="24"/>
          <w:szCs w:val="24"/>
        </w:rPr>
        <w:t>, ktorú plánujú a realizujú obce a</w:t>
      </w:r>
      <w:r>
        <w:rPr>
          <w:rFonts w:cs="Arial"/>
          <w:sz w:val="24"/>
          <w:szCs w:val="24"/>
        </w:rPr>
        <w:t> </w:t>
      </w:r>
      <w:r w:rsidR="0087308A" w:rsidRPr="0087308A">
        <w:rPr>
          <w:rFonts w:cs="Arial"/>
          <w:sz w:val="24"/>
          <w:szCs w:val="24"/>
        </w:rPr>
        <w:t>mestá</w:t>
      </w:r>
      <w:r>
        <w:rPr>
          <w:rFonts w:cs="Arial"/>
          <w:sz w:val="24"/>
          <w:szCs w:val="24"/>
        </w:rPr>
        <w:t>.</w:t>
      </w:r>
    </w:p>
    <w:p w:rsidR="00FE04AF" w:rsidRDefault="00FE04AF" w:rsidP="0087308A">
      <w:pPr>
        <w:jc w:val="both"/>
        <w:rPr>
          <w:b/>
          <w:sz w:val="28"/>
          <w:szCs w:val="28"/>
          <w:u w:val="single"/>
        </w:rPr>
      </w:pPr>
    </w:p>
    <w:p w:rsidR="0087308A" w:rsidRPr="009D3309" w:rsidRDefault="0087308A" w:rsidP="0087308A">
      <w:pPr>
        <w:jc w:val="both"/>
        <w:rPr>
          <w:b/>
          <w:sz w:val="28"/>
          <w:szCs w:val="28"/>
          <w:u w:val="single"/>
        </w:rPr>
      </w:pPr>
      <w:r w:rsidRPr="009D3309">
        <w:rPr>
          <w:b/>
          <w:sz w:val="28"/>
          <w:szCs w:val="28"/>
          <w:u w:val="single"/>
        </w:rPr>
        <w:t>1.</w:t>
      </w:r>
      <w:r w:rsidR="00CA1301">
        <w:rPr>
          <w:b/>
          <w:sz w:val="28"/>
          <w:szCs w:val="28"/>
          <w:u w:val="single"/>
        </w:rPr>
        <w:t xml:space="preserve"> 1</w:t>
      </w:r>
      <w:r w:rsidR="00FF26A8">
        <w:rPr>
          <w:b/>
          <w:sz w:val="28"/>
          <w:szCs w:val="28"/>
          <w:u w:val="single"/>
        </w:rPr>
        <w:t xml:space="preserve"> </w:t>
      </w:r>
      <w:r w:rsidRPr="009D3309">
        <w:rPr>
          <w:b/>
          <w:sz w:val="28"/>
          <w:szCs w:val="28"/>
          <w:u w:val="single"/>
        </w:rPr>
        <w:t xml:space="preserve"> Európska úroveň</w:t>
      </w:r>
    </w:p>
    <w:p w:rsidR="000B6627" w:rsidRDefault="007302B2" w:rsidP="007302B2">
      <w:pPr>
        <w:jc w:val="both"/>
      </w:pPr>
      <w:r>
        <w:t xml:space="preserve">Európska komisia prijala novú </w:t>
      </w:r>
      <w:r w:rsidRPr="007302B2">
        <w:rPr>
          <w:b/>
        </w:rPr>
        <w:t xml:space="preserve">stratégiu Európskej únie pre mládež na roky </w:t>
      </w:r>
      <w:r w:rsidRPr="000F7C07">
        <w:rPr>
          <w:b/>
        </w:rPr>
        <w:t>2019 – 2027</w:t>
      </w:r>
      <w:r>
        <w:t>.</w:t>
      </w:r>
      <w:r w:rsidR="00796BAA">
        <w:rPr>
          <w:rStyle w:val="Odkaznapoznmkupodiarou"/>
        </w:rPr>
        <w:footnoteReference w:id="4"/>
      </w:r>
      <w:r>
        <w:t xml:space="preserve"> Nová stratégia má medzirezortný a medzisektorový charakter a zahŕňa krátkodobé i dlhodobé opatrenia týkajúce sa kľúčových oblastí politiky, ktoré ovplyvňujú mladých ľudí v Európe, najmä vzdelávania mládeže, zamestnanosti, tvorivosti a podnikania, sociálneho začlenenia, zdravia a športu, občianskej angažovanosti a dobrovoľníckej činnosti. V novej stratégii sa tiež zdôrazňuje dôležitosť práce s mládežou a vymedzujú sa posilnené opatrenia na lepšie vykonávanie politík týkajúcich sa mládeže na úrovni EÚ. </w:t>
      </w:r>
    </w:p>
    <w:p w:rsidR="007302B2" w:rsidRDefault="007302B2" w:rsidP="007302B2">
      <w:pPr>
        <w:jc w:val="both"/>
      </w:pPr>
      <w:r>
        <w:t>Spolupráca EÚ v oblasti mládeže maximálne využije potenciál politiky v oblasti mládeže. Podporuje účasť mládeže na demokratickom živote v súlade s článkom 165 Zmluvy o fungovaní EÚ. Podporuje tiež spoločenskú a občiansku účasť a chce zabezpečiť, aby všetci mladí ľudia mali potrebné zdroje na svoju účasť v spoločnosti.</w:t>
      </w:r>
    </w:p>
    <w:p w:rsidR="007302B2" w:rsidRDefault="007302B2" w:rsidP="00CA1301">
      <w:pPr>
        <w:spacing w:after="120" w:line="240" w:lineRule="auto"/>
        <w:jc w:val="both"/>
      </w:pPr>
      <w:r w:rsidRPr="007302B2">
        <w:rPr>
          <w:b/>
        </w:rPr>
        <w:t>Ciele stratégie v nadchádzajúcich rokoch</w:t>
      </w:r>
      <w:r>
        <w:t xml:space="preserve">: </w:t>
      </w:r>
    </w:p>
    <w:p w:rsidR="007302B2" w:rsidRDefault="007302B2" w:rsidP="00CA1301">
      <w:pPr>
        <w:spacing w:after="120" w:line="240" w:lineRule="auto"/>
        <w:jc w:val="both"/>
      </w:pPr>
      <w:r>
        <w:t xml:space="preserve">— umožniť mladým ľuďom, aby boli strojcami svojho vlastného života, podporovať ich osobný rozvoj a rast k autonómii, budovať ich odolnosť a vybaviť ich životnými zručnosťami, aby dokázali čeliť meniacemu sa svetu, </w:t>
      </w:r>
    </w:p>
    <w:p w:rsidR="007302B2" w:rsidRDefault="007302B2" w:rsidP="00CA1301">
      <w:pPr>
        <w:spacing w:after="120" w:line="240" w:lineRule="auto"/>
        <w:jc w:val="both"/>
      </w:pPr>
      <w:r>
        <w:t xml:space="preserve">— podporovať mladých ľudí a vybaviť ich potrebnými zdrojmi tak, aby sa stali aktívnymi občanmi, činiteľmi solidarity a pozitívnej zmeny inšpirovanej hodnotami EÚ a európskou identitou, </w:t>
      </w:r>
    </w:p>
    <w:p w:rsidR="007302B2" w:rsidRDefault="007302B2" w:rsidP="00CA1301">
      <w:pPr>
        <w:spacing w:after="120" w:line="240" w:lineRule="auto"/>
        <w:jc w:val="both"/>
      </w:pPr>
      <w:r>
        <w:t>— zlepšiť politické rozhodnutia, pokiaľ ide o ich vplyv na mladých ľudí, vo všetkých odvetviach, konkrétne v oblasti zamestnania, vzdelávania, zdravia a sociálneho začlenenia,</w:t>
      </w:r>
    </w:p>
    <w:p w:rsidR="007302B2" w:rsidRDefault="007302B2" w:rsidP="00CA1301">
      <w:pPr>
        <w:spacing w:after="120" w:line="240" w:lineRule="auto"/>
        <w:jc w:val="both"/>
        <w:rPr>
          <w:sz w:val="24"/>
          <w:szCs w:val="24"/>
        </w:rPr>
      </w:pPr>
      <w:r>
        <w:t>— prispieť k odstráneniu chudoby mládeže a všetkých foriem diskriminácie a podporovať sociálne začlenenie mladých ľudí.</w:t>
      </w:r>
    </w:p>
    <w:p w:rsidR="00522D58" w:rsidRPr="00C228B2" w:rsidRDefault="009924D8" w:rsidP="00CA1301">
      <w:pPr>
        <w:spacing w:after="120" w:line="240" w:lineRule="auto"/>
      </w:pPr>
      <w:r w:rsidRPr="00C228B2">
        <w:t>V novej stratégii sa zdôrazňuje</w:t>
      </w:r>
      <w:r w:rsidR="007302B2" w:rsidRPr="00C228B2">
        <w:t xml:space="preserve"> potreba riešenia hlavných oblastí v sektore mládeže: </w:t>
      </w:r>
    </w:p>
    <w:p w:rsidR="00CA1301" w:rsidRPr="00C228B2" w:rsidRDefault="00CA1301" w:rsidP="00964842">
      <w:pPr>
        <w:jc w:val="both"/>
        <w:rPr>
          <w:b/>
        </w:rPr>
      </w:pPr>
    </w:p>
    <w:p w:rsidR="00522D58" w:rsidRPr="00C228B2" w:rsidRDefault="009924D8" w:rsidP="00C228B2">
      <w:pPr>
        <w:spacing w:after="0"/>
        <w:jc w:val="both"/>
        <w:rPr>
          <w:rFonts w:cstheme="minorHAnsi"/>
          <w:b/>
        </w:rPr>
      </w:pPr>
      <w:r w:rsidRPr="00C228B2">
        <w:rPr>
          <w:rFonts w:cstheme="minorHAnsi"/>
          <w:b/>
        </w:rPr>
        <w:t>Zapájať.</w:t>
      </w:r>
    </w:p>
    <w:p w:rsidR="00522D58" w:rsidRDefault="00522D58" w:rsidP="00C228B2">
      <w:pPr>
        <w:spacing w:after="0"/>
        <w:jc w:val="both"/>
        <w:rPr>
          <w:rFonts w:cstheme="minorHAnsi"/>
          <w:shd w:val="clear" w:color="auto" w:fill="FFFFFF"/>
        </w:rPr>
      </w:pPr>
      <w:r w:rsidRPr="00C228B2">
        <w:rPr>
          <w:rFonts w:cstheme="minorHAnsi"/>
          <w:shd w:val="clear" w:color="auto" w:fill="FFFFFF"/>
        </w:rPr>
        <w:t>Mladí ľudia musia mať slovo pri vývoji, vykonávaní a hodnotení politík, ktoré sa ich dotýkajú, ako je napríklad stratégia EÚ pre mládež, ako aj národné stratégie pre mládež. Podstatné je byť maximálne inkluzívny a prispôsobiť sa súčasným a nadchádzajúcim výzvam, skúmať nové a alternatívne formy účasti.</w:t>
      </w:r>
    </w:p>
    <w:p w:rsidR="00C228B2" w:rsidRPr="00C228B2" w:rsidRDefault="00C228B2" w:rsidP="00C228B2">
      <w:pPr>
        <w:spacing w:after="0"/>
        <w:jc w:val="both"/>
        <w:rPr>
          <w:rFonts w:cstheme="minorHAnsi"/>
          <w:b/>
        </w:rPr>
      </w:pPr>
    </w:p>
    <w:p w:rsidR="00522D58" w:rsidRPr="00C228B2" w:rsidRDefault="007302B2" w:rsidP="00C228B2">
      <w:pPr>
        <w:spacing w:after="0"/>
        <w:jc w:val="both"/>
        <w:rPr>
          <w:rFonts w:cstheme="minorHAnsi"/>
          <w:b/>
        </w:rPr>
      </w:pPr>
      <w:r w:rsidRPr="00C228B2">
        <w:rPr>
          <w:rFonts w:cstheme="minorHAnsi"/>
          <w:b/>
        </w:rPr>
        <w:t>Spájať.</w:t>
      </w:r>
    </w:p>
    <w:p w:rsidR="00522D58" w:rsidRDefault="00522D58" w:rsidP="00C228B2">
      <w:pPr>
        <w:spacing w:after="0"/>
        <w:jc w:val="both"/>
        <w:rPr>
          <w:rFonts w:cstheme="minorHAnsi"/>
          <w:shd w:val="clear" w:color="auto" w:fill="FFFFFF"/>
        </w:rPr>
      </w:pPr>
      <w:r w:rsidRPr="00C228B2">
        <w:rPr>
          <w:rFonts w:cstheme="minorHAnsi"/>
          <w:shd w:val="clear" w:color="auto" w:fill="FFFFFF"/>
        </w:rPr>
        <w:t>Spojenia, vzťahy a výmena skúseností sú hlavným prínosom pre solidaritu a budúci rozvoj Európskej únie. Toto spojenie sa najlepšie uľahčuje pomocou rôznych foriem mobility. Je potrebné, aby boli príležitosti pre mladých ľudí zakúsiť zmeny, spoluprácu, kultúrne a občianske aktivity v európskom kontexte dostupné pre všetkých mladých ľudí.</w:t>
      </w:r>
    </w:p>
    <w:p w:rsidR="00C228B2" w:rsidRPr="00C228B2" w:rsidRDefault="00C228B2" w:rsidP="00C228B2">
      <w:pPr>
        <w:spacing w:after="0"/>
        <w:jc w:val="both"/>
        <w:rPr>
          <w:rFonts w:cstheme="minorHAnsi"/>
          <w:b/>
        </w:rPr>
      </w:pPr>
    </w:p>
    <w:p w:rsidR="00C228B2" w:rsidRDefault="007302B2" w:rsidP="00C228B2">
      <w:pPr>
        <w:spacing w:after="0"/>
        <w:jc w:val="both"/>
        <w:rPr>
          <w:rFonts w:cstheme="minorHAnsi"/>
        </w:rPr>
      </w:pPr>
      <w:r w:rsidRPr="00C228B2">
        <w:rPr>
          <w:rFonts w:cstheme="minorHAnsi"/>
          <w:b/>
        </w:rPr>
        <w:t xml:space="preserve">Posilňovať postavenie </w:t>
      </w:r>
      <w:r w:rsidRPr="00C228B2">
        <w:rPr>
          <w:rFonts w:cstheme="minorHAnsi"/>
        </w:rPr>
        <w:t>mladých ľudí</w:t>
      </w:r>
      <w:r w:rsidR="00964842" w:rsidRPr="00C228B2">
        <w:rPr>
          <w:rFonts w:cstheme="minorHAnsi"/>
        </w:rPr>
        <w:t>.</w:t>
      </w:r>
    </w:p>
    <w:p w:rsidR="00522D58" w:rsidRPr="00C228B2" w:rsidRDefault="00522D58" w:rsidP="00C228B2">
      <w:pPr>
        <w:spacing w:after="0"/>
        <w:jc w:val="both"/>
        <w:rPr>
          <w:rFonts w:cstheme="minorHAnsi"/>
        </w:rPr>
      </w:pPr>
      <w:r w:rsidRPr="00C228B2">
        <w:rPr>
          <w:rFonts w:cstheme="minorHAnsi"/>
        </w:rPr>
        <w:t>Posilnenie postavenia mladých ľudí znamená povzbudiť ich k tomu, aby vzali zodpovednosť za svoje životy do vlastných rúk. Práca s mládežou prináša mladým ľuďom jedinečnú výhodu pri prechode do dospelosti, pretože im poskytuje bezpečné prostredie na získanie sebavedomia a učenie sa neformálnym spôsobom.</w:t>
      </w:r>
    </w:p>
    <w:p w:rsidR="00964842" w:rsidRPr="00C228B2" w:rsidRDefault="00964842" w:rsidP="00FF26A8">
      <w:pPr>
        <w:pStyle w:val="Normlnywebov"/>
        <w:shd w:val="clear" w:color="auto" w:fill="FFFFFF"/>
        <w:spacing w:before="240" w:beforeAutospacing="0" w:after="240" w:afterAutospacing="0"/>
        <w:rPr>
          <w:rFonts w:asciiTheme="minorHAnsi" w:hAnsiTheme="minorHAnsi" w:cstheme="minorHAnsi"/>
          <w:sz w:val="22"/>
          <w:szCs w:val="22"/>
        </w:rPr>
      </w:pPr>
      <w:r w:rsidRPr="00C228B2">
        <w:rPr>
          <w:rFonts w:asciiTheme="minorHAnsi" w:hAnsiTheme="minorHAnsi" w:cstheme="minorHAnsi"/>
          <w:sz w:val="22"/>
          <w:szCs w:val="22"/>
        </w:rPr>
        <w:t xml:space="preserve">Dokumenty tejto úrovne sú </w:t>
      </w:r>
      <w:r w:rsidRPr="00C228B2">
        <w:rPr>
          <w:rStyle w:val="Zvraznenie"/>
          <w:rFonts w:asciiTheme="minorHAnsi" w:hAnsiTheme="minorHAnsi" w:cstheme="minorHAnsi"/>
          <w:b/>
          <w:i w:val="0"/>
          <w:sz w:val="22"/>
          <w:szCs w:val="22"/>
          <w:shd w:val="clear" w:color="auto" w:fill="FFFFFF"/>
        </w:rPr>
        <w:t>Biela kniha o mládeži, Stratégia EÚ pre mládež, Európska charta práce s mládežou na lokálnej úrovni, Hodnotiace správy o</w:t>
      </w:r>
      <w:r w:rsidR="009924D8" w:rsidRPr="00C228B2">
        <w:rPr>
          <w:rStyle w:val="Zvraznenie"/>
          <w:rFonts w:asciiTheme="minorHAnsi" w:hAnsiTheme="minorHAnsi" w:cstheme="minorHAnsi"/>
          <w:b/>
          <w:i w:val="0"/>
          <w:sz w:val="22"/>
          <w:szCs w:val="22"/>
          <w:shd w:val="clear" w:color="auto" w:fill="FFFFFF"/>
        </w:rPr>
        <w:t> </w:t>
      </w:r>
      <w:r w:rsidRPr="00C228B2">
        <w:rPr>
          <w:rStyle w:val="Zvraznenie"/>
          <w:rFonts w:asciiTheme="minorHAnsi" w:hAnsiTheme="minorHAnsi" w:cstheme="minorHAnsi"/>
          <w:b/>
          <w:i w:val="0"/>
          <w:sz w:val="22"/>
          <w:szCs w:val="22"/>
          <w:shd w:val="clear" w:color="auto" w:fill="FFFFFF"/>
        </w:rPr>
        <w:t>mládeži</w:t>
      </w:r>
      <w:r w:rsidR="009924D8" w:rsidRPr="00C228B2">
        <w:rPr>
          <w:rStyle w:val="Zvraznenie"/>
          <w:rFonts w:asciiTheme="minorHAnsi" w:hAnsiTheme="minorHAnsi" w:cstheme="minorHAnsi"/>
          <w:b/>
          <w:i w:val="0"/>
          <w:sz w:val="22"/>
          <w:szCs w:val="22"/>
          <w:shd w:val="clear" w:color="auto" w:fill="FFFFFF"/>
        </w:rPr>
        <w:t>.</w:t>
      </w:r>
    </w:p>
    <w:p w:rsidR="00964842" w:rsidRPr="009D3309" w:rsidRDefault="00CA1301" w:rsidP="00964842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1. </w:t>
      </w:r>
      <w:r w:rsidR="00FF26A8">
        <w:rPr>
          <w:b/>
          <w:sz w:val="28"/>
          <w:szCs w:val="28"/>
          <w:u w:val="single"/>
        </w:rPr>
        <w:t>2</w:t>
      </w:r>
      <w:r w:rsidR="008219FE">
        <w:rPr>
          <w:b/>
          <w:sz w:val="28"/>
          <w:szCs w:val="28"/>
          <w:u w:val="single"/>
        </w:rPr>
        <w:t xml:space="preserve"> </w:t>
      </w:r>
      <w:r w:rsidR="00FF26A8">
        <w:rPr>
          <w:b/>
          <w:sz w:val="28"/>
          <w:szCs w:val="28"/>
          <w:u w:val="single"/>
        </w:rPr>
        <w:t xml:space="preserve"> </w:t>
      </w:r>
      <w:r w:rsidR="00964842" w:rsidRPr="009D3309">
        <w:rPr>
          <w:b/>
          <w:sz w:val="28"/>
          <w:szCs w:val="28"/>
          <w:u w:val="single"/>
        </w:rPr>
        <w:t xml:space="preserve"> Celoštátna úroveň</w:t>
      </w:r>
      <w:r w:rsidR="008454F5">
        <w:rPr>
          <w:b/>
          <w:sz w:val="28"/>
          <w:szCs w:val="28"/>
          <w:u w:val="single"/>
        </w:rPr>
        <w:t>/národná</w:t>
      </w:r>
    </w:p>
    <w:p w:rsidR="00760D6C" w:rsidRPr="006323E8" w:rsidRDefault="00760D6C" w:rsidP="00B20F8D">
      <w:pPr>
        <w:spacing w:after="0" w:line="240" w:lineRule="auto"/>
        <w:jc w:val="both"/>
        <w:rPr>
          <w:szCs w:val="24"/>
        </w:rPr>
      </w:pPr>
      <w:r w:rsidRPr="006323E8">
        <w:rPr>
          <w:b/>
          <w:szCs w:val="24"/>
        </w:rPr>
        <w:t>- Zákon č. 245/2008 Z.</w:t>
      </w:r>
      <w:r w:rsidR="00110A56">
        <w:rPr>
          <w:b/>
          <w:szCs w:val="24"/>
        </w:rPr>
        <w:t xml:space="preserve"> </w:t>
      </w:r>
      <w:r w:rsidRPr="006323E8">
        <w:rPr>
          <w:b/>
          <w:szCs w:val="24"/>
        </w:rPr>
        <w:t>z. o výchove a vzdelávaní (školský zákon)</w:t>
      </w:r>
      <w:r w:rsidRPr="006323E8">
        <w:rPr>
          <w:szCs w:val="24"/>
        </w:rPr>
        <w:t xml:space="preserve"> a o zmene a doplnení niektorých zákonov v znení neskorších predpisov</w:t>
      </w:r>
      <w:r w:rsidR="00110A56" w:rsidRPr="008454F5">
        <w:rPr>
          <w:rFonts w:cs="Arial"/>
        </w:rPr>
        <w:t>;</w:t>
      </w:r>
      <w:r w:rsidR="00110A56" w:rsidRPr="0087308A">
        <w:rPr>
          <w:rFonts w:cs="Arial"/>
        </w:rPr>
        <w:t xml:space="preserve"> </w:t>
      </w:r>
      <w:r w:rsidRPr="006323E8">
        <w:rPr>
          <w:szCs w:val="24"/>
        </w:rPr>
        <w:t xml:space="preserve"> </w:t>
      </w:r>
    </w:p>
    <w:p w:rsidR="00760D6C" w:rsidRPr="006323E8" w:rsidRDefault="007D0CD8" w:rsidP="00B20F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7"/>
          <w:lang w:eastAsia="sk-SK"/>
        </w:rPr>
      </w:pPr>
      <w:r w:rsidRPr="006323E8">
        <w:rPr>
          <w:b/>
          <w:szCs w:val="24"/>
        </w:rPr>
        <w:t>- Zákon č. 282/2008 Z.</w:t>
      </w:r>
      <w:r w:rsidR="00110A56">
        <w:rPr>
          <w:b/>
          <w:szCs w:val="24"/>
        </w:rPr>
        <w:t xml:space="preserve"> </w:t>
      </w:r>
      <w:r w:rsidRPr="006323E8">
        <w:rPr>
          <w:b/>
          <w:szCs w:val="24"/>
        </w:rPr>
        <w:t>z. o podpore práce s mládežou</w:t>
      </w:r>
      <w:r w:rsidRPr="006323E8">
        <w:rPr>
          <w:szCs w:val="24"/>
        </w:rPr>
        <w:t xml:space="preserve">, kde okrem vymedzenia základných úloh sa venuje aj prenesenému výkonu štátnej správy a úlohám miest a obcí § 6 </w:t>
      </w:r>
      <w:r w:rsidR="009924D8" w:rsidRPr="006323E8">
        <w:rPr>
          <w:szCs w:val="24"/>
        </w:rPr>
        <w:t>je venovaný obciam a jej úlohám</w:t>
      </w:r>
      <w:r w:rsidR="00110A56" w:rsidRPr="008454F5">
        <w:rPr>
          <w:rFonts w:cs="Arial"/>
        </w:rPr>
        <w:t>;</w:t>
      </w:r>
      <w:r w:rsidR="00110A56" w:rsidRPr="0087308A">
        <w:rPr>
          <w:rFonts w:cs="Arial"/>
        </w:rPr>
        <w:t xml:space="preserve"> </w:t>
      </w:r>
      <w:r w:rsidRPr="006323E8">
        <w:rPr>
          <w:szCs w:val="24"/>
        </w:rPr>
        <w:t xml:space="preserve"> </w:t>
      </w:r>
    </w:p>
    <w:p w:rsidR="00760D6C" w:rsidRDefault="007D0CD8" w:rsidP="00B20F8D">
      <w:pPr>
        <w:spacing w:after="0" w:line="240" w:lineRule="auto"/>
        <w:jc w:val="both"/>
        <w:rPr>
          <w:b/>
          <w:szCs w:val="24"/>
        </w:rPr>
      </w:pPr>
      <w:r w:rsidRPr="00110A56">
        <w:rPr>
          <w:b/>
          <w:szCs w:val="24"/>
        </w:rPr>
        <w:t>-  Zákon</w:t>
      </w:r>
      <w:r w:rsidRPr="006323E8">
        <w:rPr>
          <w:szCs w:val="24"/>
        </w:rPr>
        <w:t xml:space="preserve"> </w:t>
      </w:r>
      <w:r w:rsidRPr="006323E8">
        <w:rPr>
          <w:b/>
          <w:szCs w:val="24"/>
        </w:rPr>
        <w:t>č.</w:t>
      </w:r>
      <w:r w:rsidR="00110A56">
        <w:rPr>
          <w:b/>
          <w:szCs w:val="24"/>
        </w:rPr>
        <w:t xml:space="preserve"> </w:t>
      </w:r>
      <w:r w:rsidRPr="006323E8">
        <w:rPr>
          <w:b/>
          <w:szCs w:val="24"/>
        </w:rPr>
        <w:t>406/2011 Z.</w:t>
      </w:r>
      <w:r w:rsidR="00110A56">
        <w:rPr>
          <w:b/>
          <w:szCs w:val="24"/>
        </w:rPr>
        <w:t xml:space="preserve"> </w:t>
      </w:r>
      <w:r w:rsidRPr="006323E8">
        <w:rPr>
          <w:b/>
          <w:szCs w:val="24"/>
        </w:rPr>
        <w:t>z. o dobrovoľníctve a o zmene a doplnení niektorých zákonov</w:t>
      </w:r>
      <w:r w:rsidR="00110A56">
        <w:rPr>
          <w:b/>
          <w:szCs w:val="24"/>
        </w:rPr>
        <w:t>.</w:t>
      </w:r>
    </w:p>
    <w:p w:rsidR="004D07A5" w:rsidRPr="006323E8" w:rsidRDefault="004D07A5" w:rsidP="00B20F8D">
      <w:pPr>
        <w:spacing w:after="0" w:line="240" w:lineRule="auto"/>
        <w:jc w:val="both"/>
        <w:rPr>
          <w:b/>
          <w:szCs w:val="24"/>
        </w:rPr>
      </w:pPr>
    </w:p>
    <w:p w:rsidR="00B20F8D" w:rsidRPr="006323E8" w:rsidRDefault="00B20F8D" w:rsidP="00B20F8D">
      <w:pPr>
        <w:spacing w:after="0" w:line="240" w:lineRule="auto"/>
        <w:jc w:val="both"/>
        <w:rPr>
          <w:b/>
          <w:szCs w:val="24"/>
        </w:rPr>
      </w:pPr>
      <w:r w:rsidRPr="006323E8">
        <w:rPr>
          <w:b/>
          <w:szCs w:val="24"/>
        </w:rPr>
        <w:t>Nakoľko sú aktuálne v pripomienkovaní nové stratégie SR na nadchádzajúce obdobie, vychádzame ešte z:</w:t>
      </w:r>
    </w:p>
    <w:p w:rsidR="00760D6C" w:rsidRPr="006323E8" w:rsidRDefault="00760D6C" w:rsidP="00B20F8D">
      <w:pPr>
        <w:spacing w:after="0" w:line="240" w:lineRule="auto"/>
        <w:jc w:val="both"/>
        <w:rPr>
          <w:szCs w:val="24"/>
        </w:rPr>
      </w:pPr>
      <w:r w:rsidRPr="006323E8">
        <w:rPr>
          <w:szCs w:val="24"/>
        </w:rPr>
        <w:t>- Stratégia Slovenskej republiky pre mládež na roky 2014 – 2020</w:t>
      </w:r>
      <w:r w:rsidR="00110A56" w:rsidRPr="008454F5">
        <w:rPr>
          <w:rFonts w:cs="Arial"/>
        </w:rPr>
        <w:t>;</w:t>
      </w:r>
      <w:r w:rsidR="00110A56" w:rsidRPr="0087308A">
        <w:rPr>
          <w:rFonts w:cs="Arial"/>
        </w:rPr>
        <w:t xml:space="preserve"> </w:t>
      </w:r>
      <w:r w:rsidRPr="006323E8">
        <w:rPr>
          <w:szCs w:val="24"/>
        </w:rPr>
        <w:t xml:space="preserve"> </w:t>
      </w:r>
    </w:p>
    <w:p w:rsidR="0047674B" w:rsidRPr="006323E8" w:rsidRDefault="00760D6C" w:rsidP="00B20F8D">
      <w:pPr>
        <w:spacing w:after="0" w:line="240" w:lineRule="auto"/>
        <w:jc w:val="both"/>
        <w:rPr>
          <w:szCs w:val="24"/>
        </w:rPr>
      </w:pPr>
      <w:r w:rsidRPr="006323E8">
        <w:rPr>
          <w:szCs w:val="24"/>
        </w:rPr>
        <w:t xml:space="preserve">- Koncepcia rozvoja práce s mládežou na roky 2016 – 2020 (schválená uznesením Vlády SR č. </w:t>
      </w:r>
    </w:p>
    <w:p w:rsidR="00760D6C" w:rsidRPr="006323E8" w:rsidRDefault="0047674B" w:rsidP="00B20F8D">
      <w:pPr>
        <w:spacing w:after="0" w:line="240" w:lineRule="auto"/>
        <w:jc w:val="both"/>
        <w:rPr>
          <w:szCs w:val="24"/>
        </w:rPr>
      </w:pPr>
      <w:r w:rsidRPr="006323E8">
        <w:rPr>
          <w:szCs w:val="24"/>
        </w:rPr>
        <w:t xml:space="preserve">  </w:t>
      </w:r>
      <w:r w:rsidR="00760D6C" w:rsidRPr="006323E8">
        <w:rPr>
          <w:szCs w:val="24"/>
        </w:rPr>
        <w:t>16 dňa 13. januára 2016)</w:t>
      </w:r>
      <w:r w:rsidR="00110A56" w:rsidRPr="008454F5">
        <w:rPr>
          <w:rFonts w:cs="Arial"/>
        </w:rPr>
        <w:t>;</w:t>
      </w:r>
      <w:r w:rsidR="00110A56" w:rsidRPr="0087308A">
        <w:rPr>
          <w:rFonts w:cs="Arial"/>
        </w:rPr>
        <w:t xml:space="preserve"> </w:t>
      </w:r>
      <w:r w:rsidR="00760D6C" w:rsidRPr="006323E8">
        <w:rPr>
          <w:szCs w:val="24"/>
        </w:rPr>
        <w:t xml:space="preserve"> </w:t>
      </w:r>
    </w:p>
    <w:p w:rsidR="007D0CD8" w:rsidRPr="006323E8" w:rsidRDefault="00760D6C" w:rsidP="00B20F8D">
      <w:pPr>
        <w:spacing w:after="0" w:line="240" w:lineRule="auto"/>
        <w:jc w:val="both"/>
        <w:rPr>
          <w:szCs w:val="24"/>
        </w:rPr>
      </w:pPr>
      <w:r w:rsidRPr="006323E8">
        <w:rPr>
          <w:szCs w:val="24"/>
        </w:rPr>
        <w:t>- Národná správa o  mládeži v Slovenskej republike</w:t>
      </w:r>
      <w:r w:rsidR="00110A56" w:rsidRPr="008454F5">
        <w:rPr>
          <w:rFonts w:cs="Arial"/>
        </w:rPr>
        <w:t>;</w:t>
      </w:r>
    </w:p>
    <w:p w:rsidR="00B75583" w:rsidRPr="006323E8" w:rsidRDefault="00B75583" w:rsidP="00B20F8D">
      <w:pPr>
        <w:spacing w:after="0" w:line="240" w:lineRule="auto"/>
        <w:jc w:val="both"/>
        <w:rPr>
          <w:szCs w:val="24"/>
        </w:rPr>
      </w:pPr>
      <w:r w:rsidRPr="006323E8">
        <w:rPr>
          <w:szCs w:val="24"/>
        </w:rPr>
        <w:t>- Charta práce s</w:t>
      </w:r>
      <w:r w:rsidR="0047674B" w:rsidRPr="006323E8">
        <w:rPr>
          <w:szCs w:val="24"/>
        </w:rPr>
        <w:t> </w:t>
      </w:r>
      <w:r w:rsidRPr="006323E8">
        <w:rPr>
          <w:szCs w:val="24"/>
        </w:rPr>
        <w:t>mládežou</w:t>
      </w:r>
      <w:r w:rsidR="0047674B" w:rsidRPr="006323E8">
        <w:rPr>
          <w:szCs w:val="24"/>
        </w:rPr>
        <w:t xml:space="preserve"> na lokálnej úrovni</w:t>
      </w:r>
      <w:r w:rsidR="00110A56">
        <w:rPr>
          <w:szCs w:val="24"/>
        </w:rPr>
        <w:t>.</w:t>
      </w:r>
    </w:p>
    <w:p w:rsidR="00522D58" w:rsidRPr="00A11D92" w:rsidRDefault="00522D58" w:rsidP="00CA1301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28"/>
          <w:szCs w:val="28"/>
          <w:lang w:eastAsia="sk-SK"/>
        </w:rPr>
      </w:pPr>
      <w:r w:rsidRPr="00A11D92">
        <w:rPr>
          <w:rFonts w:ascii="Arial" w:eastAsia="Times New Roman" w:hAnsi="Arial" w:cs="Arial"/>
          <w:sz w:val="28"/>
          <w:szCs w:val="28"/>
          <w:lang w:eastAsia="sk-SK"/>
        </w:rPr>
        <w:t> </w:t>
      </w:r>
      <w:r w:rsidR="00CA1301" w:rsidRPr="00A11D92">
        <w:rPr>
          <w:rFonts w:eastAsia="Times New Roman" w:cs="Arial"/>
          <w:b/>
          <w:sz w:val="28"/>
          <w:szCs w:val="28"/>
          <w:u w:val="single"/>
          <w:lang w:eastAsia="sk-SK"/>
        </w:rPr>
        <w:t>1</w:t>
      </w:r>
      <w:r w:rsidR="008219FE" w:rsidRPr="00A11D92">
        <w:rPr>
          <w:rFonts w:eastAsia="Times New Roman" w:cs="Arial"/>
          <w:b/>
          <w:sz w:val="28"/>
          <w:szCs w:val="28"/>
          <w:u w:val="single"/>
          <w:lang w:eastAsia="sk-SK"/>
        </w:rPr>
        <w:t>.</w:t>
      </w:r>
      <w:r w:rsidR="00CA1301" w:rsidRPr="00A11D92">
        <w:rPr>
          <w:rFonts w:eastAsia="Times New Roman" w:cs="Arial"/>
          <w:b/>
          <w:sz w:val="28"/>
          <w:szCs w:val="28"/>
          <w:u w:val="single"/>
          <w:lang w:eastAsia="sk-SK"/>
        </w:rPr>
        <w:t xml:space="preserve"> 3</w:t>
      </w:r>
      <w:r w:rsidR="008219FE" w:rsidRPr="00A11D92">
        <w:rPr>
          <w:rFonts w:eastAsia="Times New Roman" w:cs="Arial"/>
          <w:b/>
          <w:sz w:val="28"/>
          <w:szCs w:val="28"/>
          <w:u w:val="single"/>
          <w:lang w:eastAsia="sk-SK"/>
        </w:rPr>
        <w:t xml:space="preserve"> </w:t>
      </w:r>
      <w:r w:rsidR="00FF26A8" w:rsidRPr="00A11D92">
        <w:rPr>
          <w:rFonts w:eastAsia="Times New Roman" w:cs="Arial"/>
          <w:b/>
          <w:sz w:val="28"/>
          <w:szCs w:val="28"/>
          <w:u w:val="single"/>
          <w:lang w:eastAsia="sk-SK"/>
        </w:rPr>
        <w:t xml:space="preserve">  </w:t>
      </w:r>
      <w:r w:rsidR="00760D6C" w:rsidRPr="00A11D92">
        <w:rPr>
          <w:rFonts w:eastAsia="Times New Roman" w:cs="Arial"/>
          <w:b/>
          <w:sz w:val="28"/>
          <w:szCs w:val="28"/>
          <w:u w:val="single"/>
          <w:lang w:eastAsia="sk-SK"/>
        </w:rPr>
        <w:t xml:space="preserve">Regionálna úroveň </w:t>
      </w:r>
    </w:p>
    <w:p w:rsidR="00760D6C" w:rsidRPr="006323E8" w:rsidRDefault="008C12C8" w:rsidP="00522D58">
      <w:pPr>
        <w:shd w:val="clear" w:color="auto" w:fill="FFFFFF"/>
        <w:spacing w:before="100" w:beforeAutospacing="1" w:after="100" w:afterAutospacing="1" w:line="240" w:lineRule="auto"/>
        <w:rPr>
          <w:rFonts w:eastAsia="Times New Roman" w:cs="Arial"/>
          <w:b/>
          <w:szCs w:val="24"/>
          <w:lang w:eastAsia="sk-SK"/>
        </w:rPr>
      </w:pPr>
      <w:r w:rsidRPr="006323E8">
        <w:rPr>
          <w:b/>
          <w:szCs w:val="24"/>
        </w:rPr>
        <w:t xml:space="preserve">- </w:t>
      </w:r>
      <w:r w:rsidR="00760D6C" w:rsidRPr="006323E8">
        <w:rPr>
          <w:b/>
          <w:szCs w:val="24"/>
        </w:rPr>
        <w:t>Koncepcia rozvoja práce s mládežou v</w:t>
      </w:r>
      <w:r w:rsidR="00B75583" w:rsidRPr="006323E8">
        <w:rPr>
          <w:b/>
          <w:szCs w:val="24"/>
        </w:rPr>
        <w:t xml:space="preserve"> Prešovskom </w:t>
      </w:r>
      <w:r w:rsidR="00624AF8" w:rsidRPr="006323E8">
        <w:rPr>
          <w:b/>
          <w:szCs w:val="24"/>
        </w:rPr>
        <w:t xml:space="preserve"> samosprávnom kraji s v</w:t>
      </w:r>
      <w:r w:rsidR="0047674B" w:rsidRPr="006323E8">
        <w:rPr>
          <w:b/>
          <w:szCs w:val="24"/>
        </w:rPr>
        <w:t>ý</w:t>
      </w:r>
      <w:r w:rsidR="00624AF8" w:rsidRPr="006323E8">
        <w:rPr>
          <w:b/>
          <w:szCs w:val="24"/>
        </w:rPr>
        <w:t xml:space="preserve">hľadom </w:t>
      </w:r>
      <w:r w:rsidR="0047674B" w:rsidRPr="006323E8">
        <w:rPr>
          <w:b/>
          <w:szCs w:val="24"/>
        </w:rPr>
        <w:t>d</w:t>
      </w:r>
      <w:r w:rsidR="00624AF8" w:rsidRPr="006323E8">
        <w:rPr>
          <w:b/>
          <w:szCs w:val="24"/>
        </w:rPr>
        <w:t xml:space="preserve">o roku </w:t>
      </w:r>
      <w:r w:rsidR="00624AF8" w:rsidRPr="000F7C07">
        <w:rPr>
          <w:b/>
          <w:szCs w:val="24"/>
        </w:rPr>
        <w:t>2025</w:t>
      </w:r>
    </w:p>
    <w:p w:rsidR="008C12C8" w:rsidRPr="005629B1" w:rsidRDefault="008C12C8" w:rsidP="00964842">
      <w:pPr>
        <w:jc w:val="both"/>
      </w:pPr>
      <w:r w:rsidRPr="005629B1">
        <w:t>Koncepcia rozvoja</w:t>
      </w:r>
      <w:r w:rsidR="00624AF8" w:rsidRPr="005629B1">
        <w:t xml:space="preserve"> práce s mládežou v Prešovskom</w:t>
      </w:r>
      <w:r w:rsidRPr="005629B1">
        <w:t xml:space="preserve"> samosprávnom kraji do roku </w:t>
      </w:r>
      <w:r w:rsidRPr="000F7C07">
        <w:t>2020</w:t>
      </w:r>
      <w:r w:rsidRPr="005629B1">
        <w:t xml:space="preserve"> (ďalej len „koncepcia“) je strategickým dokumentom, ktorý definuje východiská, princípy, cieľ a priority </w:t>
      </w:r>
      <w:r w:rsidRPr="005629B1">
        <w:lastRenderedPageBreak/>
        <w:t xml:space="preserve">pôsobnosti kraja a iných subjektov v kľúčových oblastiach rozvoja práce s mládežou v </w:t>
      </w:r>
      <w:r w:rsidR="006323E8" w:rsidRPr="005629B1">
        <w:t>Prešovskom</w:t>
      </w:r>
      <w:r w:rsidRPr="005629B1">
        <w:t xml:space="preserve"> kraji.</w:t>
      </w:r>
      <w:r w:rsidR="00796BAA">
        <w:rPr>
          <w:rStyle w:val="Odkaznapoznmkupodiarou"/>
        </w:rPr>
        <w:footnoteReference w:id="5"/>
      </w:r>
      <w:r w:rsidRPr="005629B1">
        <w:t xml:space="preserve"> </w:t>
      </w:r>
    </w:p>
    <w:p w:rsidR="008C12C8" w:rsidRPr="005629B1" w:rsidRDefault="008C12C8" w:rsidP="008C12C8">
      <w:pPr>
        <w:jc w:val="both"/>
      </w:pPr>
      <w:r w:rsidRPr="005629B1">
        <w:t>Strategic</w:t>
      </w:r>
      <w:r w:rsidR="00624AF8" w:rsidRPr="005629B1">
        <w:t xml:space="preserve">ký rámec práce s mládežou v PSK </w:t>
      </w:r>
      <w:r w:rsidRPr="005629B1">
        <w:t>predstavuje previazaný systém východísk, princípov a cieľa regionálnej politiky vo vzťahu k deťom a mládeži.</w:t>
      </w:r>
    </w:p>
    <w:p w:rsidR="008C12C8" w:rsidRPr="005629B1" w:rsidRDefault="00A11D92" w:rsidP="00964842">
      <w:pPr>
        <w:jc w:val="both"/>
      </w:pPr>
      <w:r w:rsidRPr="005629B1">
        <w:t xml:space="preserve">Prioritné </w:t>
      </w:r>
      <w:r w:rsidR="008C12C8" w:rsidRPr="005629B1">
        <w:t xml:space="preserve">oblasti rozvoja práce s mládežou sú rozčlenené do </w:t>
      </w:r>
      <w:r w:rsidR="000F7C07">
        <w:t>deviatich</w:t>
      </w:r>
      <w:r w:rsidR="008C12C8" w:rsidRPr="005629B1">
        <w:t xml:space="preserve"> tematických oblastí – </w:t>
      </w:r>
      <w:r w:rsidRPr="005629B1">
        <w:t>Z</w:t>
      </w:r>
      <w:r w:rsidR="008C12C8" w:rsidRPr="005629B1">
        <w:t>amestnanosť</w:t>
      </w:r>
      <w:r w:rsidRPr="005629B1">
        <w:t xml:space="preserve"> a vzdelávanie</w:t>
      </w:r>
      <w:r w:rsidR="008C12C8" w:rsidRPr="005629B1">
        <w:t>, Tvorivosť a podnikavosť,</w:t>
      </w:r>
      <w:r w:rsidRPr="005629B1">
        <w:t xml:space="preserve"> Dobrovoľníctvo, Zdravie, Kvalita života a sociálne začlenenie, Hodnoty a vzťahy, </w:t>
      </w:r>
      <w:r w:rsidR="008C12C8" w:rsidRPr="005629B1">
        <w:t xml:space="preserve">Participácia, Mládež a svet, </w:t>
      </w:r>
      <w:r w:rsidR="009924D8" w:rsidRPr="005629B1">
        <w:t>Práca s mládežou.</w:t>
      </w:r>
    </w:p>
    <w:p w:rsidR="008C12C8" w:rsidRPr="005629B1" w:rsidRDefault="00110A56" w:rsidP="008C12C8">
      <w:pPr>
        <w:jc w:val="both"/>
      </w:pPr>
      <w:r>
        <w:t>Obsahuje</w:t>
      </w:r>
      <w:r w:rsidR="008C12C8" w:rsidRPr="005629B1">
        <w:t xml:space="preserve"> postup na implementáciu, realizáciu a hodnotenie koncepcie.  </w:t>
      </w:r>
    </w:p>
    <w:p w:rsidR="008C12C8" w:rsidRPr="005629B1" w:rsidRDefault="008C12C8" w:rsidP="008C12C8">
      <w:pPr>
        <w:jc w:val="both"/>
      </w:pPr>
      <w:r w:rsidRPr="005629B1">
        <w:t xml:space="preserve">Cieľom regionálnej politiky vo vzťahu k deťom a mládeži je vytvoriť podmienky a príležitosti pre zvyšovanie kvality života mladých ľudí žijúcich a pôsobiacich na území </w:t>
      </w:r>
      <w:r w:rsidR="00A11D92" w:rsidRPr="005629B1">
        <w:t>Prešovského</w:t>
      </w:r>
      <w:r w:rsidRPr="005629B1">
        <w:t xml:space="preserve"> kraja v kľúčových oblastiach. Stanovenie čiastkových cieľov a opatrení na ich dosiahnutie.</w:t>
      </w:r>
    </w:p>
    <w:p w:rsidR="00760D6C" w:rsidRPr="005629B1" w:rsidRDefault="008C12C8" w:rsidP="00964842">
      <w:pPr>
        <w:jc w:val="both"/>
      </w:pPr>
      <w:r>
        <w:rPr>
          <w:sz w:val="24"/>
          <w:szCs w:val="24"/>
        </w:rPr>
        <w:t xml:space="preserve">- </w:t>
      </w:r>
      <w:r w:rsidR="00760D6C" w:rsidRPr="005629B1">
        <w:rPr>
          <w:b/>
        </w:rPr>
        <w:t>Zákon o podpore práce s mládežou</w:t>
      </w:r>
      <w:r w:rsidR="00760D6C" w:rsidRPr="005629B1">
        <w:t xml:space="preserve"> v §5 a §6 upravuje úlohy kľúčových aktérov mládežníckej politiky na regionálnej a lokálnej úrovni. </w:t>
      </w:r>
    </w:p>
    <w:p w:rsidR="008C12C8" w:rsidRPr="005629B1" w:rsidRDefault="008C12C8" w:rsidP="00964842">
      <w:pPr>
        <w:jc w:val="both"/>
      </w:pPr>
      <w:r w:rsidRPr="005629B1">
        <w:t xml:space="preserve">- </w:t>
      </w:r>
      <w:r w:rsidRPr="005629B1">
        <w:rPr>
          <w:b/>
        </w:rPr>
        <w:t>Akčný plán rozvoja práce s mládežou</w:t>
      </w:r>
      <w:r w:rsidRPr="005629B1">
        <w:t xml:space="preserve"> v</w:t>
      </w:r>
      <w:r w:rsidR="00A11D92" w:rsidRPr="005629B1">
        <w:t> Prešovskom samosprávnom kraji</w:t>
      </w:r>
      <w:r w:rsidR="004D07A5">
        <w:t xml:space="preserve"> určuje jednotlivé úlohy a ciele.</w:t>
      </w:r>
    </w:p>
    <w:p w:rsidR="00B20F8D" w:rsidRDefault="00B20F8D" w:rsidP="008C12C8">
      <w:pPr>
        <w:rPr>
          <w:b/>
          <w:sz w:val="28"/>
          <w:szCs w:val="28"/>
          <w:u w:val="single"/>
        </w:rPr>
      </w:pPr>
    </w:p>
    <w:p w:rsidR="008C12C8" w:rsidRDefault="00CA1301" w:rsidP="008C12C8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1. </w:t>
      </w:r>
      <w:r w:rsidR="00FF26A8">
        <w:rPr>
          <w:b/>
          <w:sz w:val="28"/>
          <w:szCs w:val="28"/>
          <w:u w:val="single"/>
        </w:rPr>
        <w:t>4</w:t>
      </w:r>
      <w:r w:rsidR="008219FE">
        <w:rPr>
          <w:b/>
          <w:sz w:val="28"/>
          <w:szCs w:val="28"/>
          <w:u w:val="single"/>
        </w:rPr>
        <w:t xml:space="preserve"> </w:t>
      </w:r>
      <w:r w:rsidR="00FF26A8">
        <w:rPr>
          <w:b/>
          <w:sz w:val="28"/>
          <w:szCs w:val="28"/>
          <w:u w:val="single"/>
        </w:rPr>
        <w:t xml:space="preserve"> </w:t>
      </w:r>
      <w:r w:rsidR="008C12C8" w:rsidRPr="009D3309">
        <w:rPr>
          <w:b/>
          <w:sz w:val="28"/>
          <w:szCs w:val="28"/>
          <w:u w:val="single"/>
        </w:rPr>
        <w:t xml:space="preserve"> Miestna úroveň</w:t>
      </w:r>
    </w:p>
    <w:p w:rsidR="00A90BDA" w:rsidRPr="005629B1" w:rsidRDefault="00A90BDA" w:rsidP="00A90BDA">
      <w:pPr>
        <w:pStyle w:val="Normlnywebov"/>
        <w:shd w:val="clear" w:color="auto" w:fill="FFFFFF"/>
        <w:spacing w:before="240" w:beforeAutospacing="0" w:after="240" w:afterAutospacing="0"/>
        <w:jc w:val="both"/>
        <w:rPr>
          <w:rFonts w:asciiTheme="minorHAnsi" w:hAnsiTheme="minorHAnsi"/>
          <w:sz w:val="22"/>
        </w:rPr>
      </w:pPr>
      <w:r w:rsidRPr="005629B1">
        <w:rPr>
          <w:rFonts w:asciiTheme="minorHAnsi" w:hAnsiTheme="minorHAnsi"/>
          <w:sz w:val="22"/>
        </w:rPr>
        <w:t xml:space="preserve">Východiskami pre stanovenie Koncepcie práce s mládežou mesta Stará Ľubovňa sú: </w:t>
      </w:r>
    </w:p>
    <w:p w:rsidR="00624AF8" w:rsidRPr="005629B1" w:rsidRDefault="00A90BDA" w:rsidP="00902339">
      <w:pPr>
        <w:pStyle w:val="Normlnywebov"/>
        <w:shd w:val="clear" w:color="auto" w:fill="FFFFFF"/>
        <w:spacing w:before="240" w:beforeAutospacing="0" w:after="240" w:afterAutospacing="0"/>
        <w:jc w:val="both"/>
        <w:rPr>
          <w:rFonts w:asciiTheme="minorHAnsi" w:hAnsiTheme="minorHAnsi"/>
          <w:sz w:val="22"/>
        </w:rPr>
      </w:pPr>
      <w:r w:rsidRPr="005629B1">
        <w:rPr>
          <w:rFonts w:asciiTheme="minorHAnsi" w:eastAsiaTheme="minorHAnsi" w:hAnsiTheme="minorHAnsi" w:cstheme="minorBidi"/>
          <w:sz w:val="22"/>
          <w:lang w:eastAsia="en-US"/>
        </w:rPr>
        <w:t>- p</w:t>
      </w:r>
      <w:r w:rsidR="004D07A5">
        <w:rPr>
          <w:rFonts w:asciiTheme="minorHAnsi" w:hAnsiTheme="minorHAnsi"/>
          <w:sz w:val="22"/>
        </w:rPr>
        <w:t>rogram</w:t>
      </w:r>
      <w:r w:rsidR="00A11D92" w:rsidRPr="005629B1">
        <w:rPr>
          <w:rFonts w:asciiTheme="minorHAnsi" w:hAnsiTheme="minorHAnsi"/>
          <w:sz w:val="22"/>
        </w:rPr>
        <w:t xml:space="preserve"> rozvoja mesta Stará Ľubovňa na obdobie 2015 </w:t>
      </w:r>
      <w:r w:rsidR="00110A56">
        <w:rPr>
          <w:rFonts w:asciiTheme="minorHAnsi" w:hAnsiTheme="minorHAnsi"/>
          <w:sz w:val="22"/>
        </w:rPr>
        <w:t xml:space="preserve">– </w:t>
      </w:r>
      <w:r w:rsidR="00A11D92" w:rsidRPr="005629B1">
        <w:rPr>
          <w:rFonts w:asciiTheme="minorHAnsi" w:hAnsiTheme="minorHAnsi"/>
          <w:sz w:val="22"/>
        </w:rPr>
        <w:t>2020</w:t>
      </w:r>
      <w:r w:rsidR="00110A56">
        <w:rPr>
          <w:rFonts w:asciiTheme="minorHAnsi" w:hAnsiTheme="minorHAnsi"/>
          <w:sz w:val="22"/>
        </w:rPr>
        <w:t xml:space="preserve"> </w:t>
      </w:r>
      <w:r w:rsidRPr="005629B1">
        <w:rPr>
          <w:rFonts w:asciiTheme="minorHAnsi" w:hAnsiTheme="minorHAnsi"/>
          <w:sz w:val="22"/>
        </w:rPr>
        <w:t>(ďalej len PRM).  P</w:t>
      </w:r>
      <w:r w:rsidR="004D07A5">
        <w:rPr>
          <w:rFonts w:asciiTheme="minorHAnsi" w:hAnsiTheme="minorHAnsi"/>
          <w:sz w:val="22"/>
        </w:rPr>
        <w:t>rogram</w:t>
      </w:r>
      <w:r w:rsidRPr="005629B1">
        <w:rPr>
          <w:rFonts w:asciiTheme="minorHAnsi" w:hAnsiTheme="minorHAnsi"/>
          <w:sz w:val="22"/>
        </w:rPr>
        <w:t xml:space="preserve"> rozvoja mesta je</w:t>
      </w:r>
      <w:r w:rsidR="00A11D92" w:rsidRPr="005629B1">
        <w:rPr>
          <w:rFonts w:asciiTheme="minorHAnsi" w:hAnsiTheme="minorHAnsi"/>
          <w:sz w:val="22"/>
        </w:rPr>
        <w:t xml:space="preserve"> základným východiskovým dokumentom pre spracovanie Koncepcie práce s</w:t>
      </w:r>
      <w:r w:rsidRPr="005629B1">
        <w:rPr>
          <w:rFonts w:asciiTheme="minorHAnsi" w:hAnsiTheme="minorHAnsi"/>
          <w:sz w:val="22"/>
        </w:rPr>
        <w:t> </w:t>
      </w:r>
      <w:r w:rsidR="00A11D92" w:rsidRPr="005629B1">
        <w:rPr>
          <w:rFonts w:asciiTheme="minorHAnsi" w:hAnsiTheme="minorHAnsi"/>
          <w:sz w:val="22"/>
        </w:rPr>
        <w:t>mládežou</w:t>
      </w:r>
      <w:r w:rsidRPr="005629B1">
        <w:rPr>
          <w:rFonts w:asciiTheme="minorHAnsi" w:hAnsiTheme="minorHAnsi"/>
          <w:sz w:val="22"/>
        </w:rPr>
        <w:t xml:space="preserve"> v meste Stará Ľubovňa na roky 2020 – 2027. V dokumente PRM v časti D) v bode 7) Školstvo a všestranný rozvoj mládeže (2013</w:t>
      </w:r>
      <w:r w:rsidR="00110A56">
        <w:rPr>
          <w:rFonts w:asciiTheme="minorHAnsi" w:hAnsiTheme="minorHAnsi"/>
          <w:sz w:val="22"/>
        </w:rPr>
        <w:t xml:space="preserve"> – </w:t>
      </w:r>
      <w:r w:rsidRPr="005629B1">
        <w:rPr>
          <w:rFonts w:asciiTheme="minorHAnsi" w:hAnsiTheme="minorHAnsi"/>
          <w:sz w:val="22"/>
        </w:rPr>
        <w:t>2020) je stanovená VÍZIA</w:t>
      </w:r>
      <w:r w:rsidR="00110A56">
        <w:rPr>
          <w:rFonts w:asciiTheme="minorHAnsi" w:hAnsiTheme="minorHAnsi"/>
          <w:sz w:val="22"/>
        </w:rPr>
        <w:t>:</w:t>
      </w:r>
      <w:r w:rsidRPr="005629B1">
        <w:rPr>
          <w:rFonts w:asciiTheme="minorHAnsi" w:hAnsiTheme="minorHAnsi"/>
          <w:sz w:val="22"/>
        </w:rPr>
        <w:t xml:space="preserve"> </w:t>
      </w:r>
      <w:bookmarkStart w:id="2" w:name="_Hlk25573731"/>
      <w:r w:rsidRPr="005629B1">
        <w:rPr>
          <w:rFonts w:asciiTheme="minorHAnsi" w:hAnsiTheme="minorHAnsi"/>
          <w:b/>
          <w:i/>
          <w:sz w:val="22"/>
        </w:rPr>
        <w:t>Mesto podporuje všestranný rozvoj osobnosti, vzdelávanie detí a mládeže</w:t>
      </w:r>
      <w:r w:rsidRPr="005629B1">
        <w:rPr>
          <w:rFonts w:asciiTheme="minorHAnsi" w:hAnsiTheme="minorHAnsi"/>
          <w:i/>
          <w:sz w:val="22"/>
        </w:rPr>
        <w:t>.</w:t>
      </w:r>
      <w:bookmarkEnd w:id="2"/>
      <w:r w:rsidRPr="005629B1">
        <w:rPr>
          <w:rFonts w:asciiTheme="minorHAnsi" w:hAnsiTheme="minorHAnsi"/>
          <w:i/>
          <w:sz w:val="22"/>
        </w:rPr>
        <w:t xml:space="preserve"> </w:t>
      </w:r>
      <w:r w:rsidRPr="005629B1">
        <w:rPr>
          <w:rFonts w:asciiTheme="minorHAnsi" w:hAnsiTheme="minorHAnsi"/>
          <w:sz w:val="22"/>
        </w:rPr>
        <w:t>Na základe tohto dokumentu je ďalej rozpr</w:t>
      </w:r>
      <w:r w:rsidR="00290C75" w:rsidRPr="005629B1">
        <w:rPr>
          <w:rFonts w:asciiTheme="minorHAnsi" w:hAnsiTheme="minorHAnsi"/>
          <w:sz w:val="22"/>
        </w:rPr>
        <w:t>a</w:t>
      </w:r>
      <w:r w:rsidRPr="005629B1">
        <w:rPr>
          <w:rFonts w:asciiTheme="minorHAnsi" w:hAnsiTheme="minorHAnsi"/>
          <w:sz w:val="22"/>
        </w:rPr>
        <w:t>c</w:t>
      </w:r>
      <w:r w:rsidR="00290C75" w:rsidRPr="005629B1">
        <w:rPr>
          <w:rFonts w:asciiTheme="minorHAnsi" w:hAnsiTheme="minorHAnsi"/>
          <w:sz w:val="22"/>
        </w:rPr>
        <w:t>ú</w:t>
      </w:r>
      <w:r w:rsidRPr="005629B1">
        <w:rPr>
          <w:rFonts w:asciiTheme="minorHAnsi" w:hAnsiTheme="minorHAnsi"/>
          <w:sz w:val="22"/>
        </w:rPr>
        <w:t xml:space="preserve">vaná </w:t>
      </w:r>
      <w:r w:rsidR="00796BAA">
        <w:rPr>
          <w:rFonts w:asciiTheme="minorHAnsi" w:hAnsiTheme="minorHAnsi"/>
          <w:sz w:val="22"/>
        </w:rPr>
        <w:t>koncepcia</w:t>
      </w:r>
      <w:r w:rsidRPr="005629B1">
        <w:rPr>
          <w:rFonts w:asciiTheme="minorHAnsi" w:hAnsiTheme="minorHAnsi"/>
          <w:sz w:val="22"/>
        </w:rPr>
        <w:t xml:space="preserve"> práce mesta Stará Ľubovňa pre mládež.</w:t>
      </w:r>
    </w:p>
    <w:p w:rsidR="0047674B" w:rsidRPr="005629B1" w:rsidRDefault="00902339" w:rsidP="00D6374C">
      <w:pPr>
        <w:pStyle w:val="Normlnywebov"/>
        <w:shd w:val="clear" w:color="auto" w:fill="FFFFFF"/>
        <w:spacing w:before="120" w:beforeAutospacing="0" w:after="120" w:afterAutospacing="0"/>
        <w:jc w:val="both"/>
        <w:rPr>
          <w:rFonts w:asciiTheme="minorHAnsi" w:hAnsiTheme="minorHAnsi" w:cs="Arial"/>
          <w:sz w:val="22"/>
        </w:rPr>
      </w:pPr>
      <w:r w:rsidRPr="005629B1">
        <w:rPr>
          <w:rFonts w:asciiTheme="minorHAnsi" w:hAnsiTheme="minorHAnsi"/>
          <w:sz w:val="22"/>
        </w:rPr>
        <w:t xml:space="preserve">- </w:t>
      </w:r>
      <w:r w:rsidR="008C12C8" w:rsidRPr="005629B1">
        <w:rPr>
          <w:rFonts w:asciiTheme="minorHAnsi" w:hAnsiTheme="minorHAnsi"/>
          <w:sz w:val="22"/>
        </w:rPr>
        <w:t xml:space="preserve">štatistické údaje </w:t>
      </w:r>
      <w:r w:rsidRPr="005629B1">
        <w:rPr>
          <w:rFonts w:asciiTheme="minorHAnsi" w:hAnsiTheme="minorHAnsi"/>
          <w:sz w:val="22"/>
        </w:rPr>
        <w:t xml:space="preserve">a </w:t>
      </w:r>
      <w:r w:rsidR="008C12C8" w:rsidRPr="005629B1">
        <w:rPr>
          <w:rFonts w:asciiTheme="minorHAnsi" w:hAnsiTheme="minorHAnsi"/>
          <w:sz w:val="22"/>
        </w:rPr>
        <w:t xml:space="preserve">prieskumy </w:t>
      </w:r>
      <w:r w:rsidRPr="004D07A5">
        <w:rPr>
          <w:rStyle w:val="Siln"/>
          <w:rFonts w:asciiTheme="minorHAnsi" w:hAnsiTheme="minorHAnsi" w:cs="Arial"/>
          <w:sz w:val="22"/>
        </w:rPr>
        <w:t>European Knowledge Centre of Youth Policy (EKCYP)</w:t>
      </w:r>
      <w:r w:rsidRPr="005629B1">
        <w:rPr>
          <w:rFonts w:asciiTheme="minorHAnsi" w:hAnsiTheme="minorHAnsi" w:cs="Arial"/>
          <w:color w:val="424242"/>
          <w:sz w:val="22"/>
        </w:rPr>
        <w:t> </w:t>
      </w:r>
      <w:r w:rsidR="00110A56">
        <w:rPr>
          <w:rFonts w:asciiTheme="minorHAnsi" w:hAnsiTheme="minorHAnsi" w:cs="Arial"/>
          <w:color w:val="424242"/>
          <w:sz w:val="22"/>
        </w:rPr>
        <w:t>–</w:t>
      </w:r>
      <w:r w:rsidRPr="005629B1">
        <w:rPr>
          <w:rFonts w:asciiTheme="minorHAnsi" w:hAnsiTheme="minorHAnsi" w:cs="Arial"/>
          <w:color w:val="424242"/>
          <w:sz w:val="22"/>
        </w:rPr>
        <w:t xml:space="preserve"> </w:t>
      </w:r>
      <w:r w:rsidRPr="005629B1">
        <w:rPr>
          <w:rFonts w:asciiTheme="minorHAnsi" w:hAnsiTheme="minorHAnsi" w:cs="Arial"/>
          <w:sz w:val="22"/>
        </w:rPr>
        <w:t>on-line databáza, ktorá ako prvá v Európe poskytuje v oblasti práce s mládežou presné informácie, ktoré sa opierajú o aktuálne výskumy o mládeži v rámci celej Európy. Centrum bolo vybudované v rámci Partnerstva „Výskumu o mládeži“  medzi Radou Európy a Európskou komisiou. EKCYP je nástrojom na implementáciu Bielej knihy o mládeži (konkrétne cieľov Európskej komisie).</w:t>
      </w:r>
      <w:r w:rsidR="006178CB" w:rsidRPr="005629B1">
        <w:rPr>
          <w:rFonts w:asciiTheme="minorHAnsi" w:hAnsiTheme="minorHAnsi" w:cs="Arial"/>
          <w:sz w:val="22"/>
        </w:rPr>
        <w:t xml:space="preserve"> </w:t>
      </w:r>
      <w:r w:rsidRPr="005629B1">
        <w:rPr>
          <w:rFonts w:asciiTheme="minorHAnsi" w:hAnsiTheme="minorHAnsi" w:cs="Arial"/>
          <w:sz w:val="22"/>
        </w:rPr>
        <w:t>EKCYP  funguje na princípe celoeurópskej siete korešpondentov, ktorí sú každoročne zodpovední za zber informácií prostredníctvom dotazníkov. Korešpondentom za Slovensko je IUVENTA – Slovenský inštitút mládeže.</w:t>
      </w:r>
      <w:r w:rsidR="00290C75" w:rsidRPr="005629B1">
        <w:rPr>
          <w:rFonts w:asciiTheme="minorHAnsi" w:hAnsiTheme="minorHAnsi" w:cs="Arial"/>
          <w:sz w:val="22"/>
        </w:rPr>
        <w:t xml:space="preserve"> </w:t>
      </w:r>
    </w:p>
    <w:p w:rsidR="00902339" w:rsidRPr="005629B1" w:rsidRDefault="0047674B" w:rsidP="00D6374C">
      <w:pPr>
        <w:pStyle w:val="Normlnywebov"/>
        <w:shd w:val="clear" w:color="auto" w:fill="FFFFFF"/>
        <w:spacing w:before="120" w:beforeAutospacing="0" w:after="120" w:afterAutospacing="0"/>
        <w:jc w:val="both"/>
        <w:rPr>
          <w:rFonts w:asciiTheme="minorHAnsi" w:hAnsiTheme="minorHAnsi" w:cs="Arial"/>
          <w:sz w:val="22"/>
        </w:rPr>
      </w:pPr>
      <w:r w:rsidRPr="00F30C05">
        <w:rPr>
          <w:rFonts w:asciiTheme="minorHAnsi" w:hAnsiTheme="minorHAnsi" w:cs="Arial"/>
          <w:sz w:val="22"/>
        </w:rPr>
        <w:t>- š</w:t>
      </w:r>
      <w:r w:rsidR="00290C75" w:rsidRPr="00F30C05">
        <w:rPr>
          <w:rFonts w:asciiTheme="minorHAnsi" w:hAnsiTheme="minorHAnsi" w:cs="Arial"/>
          <w:sz w:val="22"/>
        </w:rPr>
        <w:t>tatistické údaje</w:t>
      </w:r>
      <w:r w:rsidR="00F30C05">
        <w:rPr>
          <w:rStyle w:val="Odkaznapoznmkupodiarou"/>
          <w:rFonts w:asciiTheme="minorHAnsi" w:hAnsiTheme="minorHAnsi" w:cs="Arial"/>
          <w:sz w:val="22"/>
        </w:rPr>
        <w:footnoteReference w:id="6"/>
      </w:r>
      <w:r w:rsidR="00F30C05">
        <w:rPr>
          <w:rFonts w:asciiTheme="minorHAnsi" w:hAnsiTheme="minorHAnsi" w:cs="Arial"/>
          <w:sz w:val="22"/>
        </w:rPr>
        <w:t>, príloha č.1</w:t>
      </w:r>
    </w:p>
    <w:p w:rsidR="00CA1301" w:rsidRPr="00F30C05" w:rsidRDefault="00902339" w:rsidP="00F30C05">
      <w:pPr>
        <w:pStyle w:val="Normlnywebov"/>
        <w:shd w:val="clear" w:color="auto" w:fill="FFFFFF"/>
        <w:spacing w:before="120" w:beforeAutospacing="0" w:after="120" w:afterAutospacing="0"/>
        <w:jc w:val="both"/>
        <w:rPr>
          <w:rFonts w:asciiTheme="minorHAnsi" w:hAnsiTheme="minorHAnsi" w:cs="Arial"/>
          <w:sz w:val="22"/>
        </w:rPr>
      </w:pPr>
      <w:r w:rsidRPr="005629B1">
        <w:rPr>
          <w:rFonts w:asciiTheme="minorHAnsi" w:hAnsiTheme="minorHAnsi" w:cs="Arial"/>
          <w:sz w:val="22"/>
        </w:rPr>
        <w:t>- Národná správa o</w:t>
      </w:r>
      <w:r w:rsidR="009924D8" w:rsidRPr="005629B1">
        <w:rPr>
          <w:rFonts w:asciiTheme="minorHAnsi" w:hAnsiTheme="minorHAnsi" w:cs="Arial"/>
          <w:sz w:val="22"/>
        </w:rPr>
        <w:t> </w:t>
      </w:r>
      <w:r w:rsidRPr="005629B1">
        <w:rPr>
          <w:rFonts w:asciiTheme="minorHAnsi" w:hAnsiTheme="minorHAnsi" w:cs="Arial"/>
          <w:sz w:val="22"/>
        </w:rPr>
        <w:t>mládeži</w:t>
      </w:r>
      <w:r w:rsidR="009924D8" w:rsidRPr="005629B1">
        <w:rPr>
          <w:rFonts w:asciiTheme="minorHAnsi" w:hAnsiTheme="minorHAnsi" w:cs="Arial"/>
          <w:sz w:val="22"/>
        </w:rPr>
        <w:t>.</w:t>
      </w:r>
      <w:r w:rsidR="00290C75" w:rsidRPr="005629B1">
        <w:rPr>
          <w:rFonts w:asciiTheme="minorHAnsi" w:hAnsiTheme="minorHAnsi" w:cs="Arial"/>
          <w:sz w:val="22"/>
        </w:rPr>
        <w:t xml:space="preserve"> </w:t>
      </w:r>
      <w:r w:rsidR="00B20F8D" w:rsidRPr="005629B1">
        <w:rPr>
          <w:rFonts w:asciiTheme="minorHAnsi" w:hAnsiTheme="minorHAnsi" w:cs="Arial"/>
          <w:sz w:val="22"/>
        </w:rPr>
        <w:t>V predchádzajúcom období bola zrealizovaná verejná diskusia o mapovaní potrieb mladých ľudí a pracovníkov s mládežou. Vychádzame zo záverov</w:t>
      </w:r>
      <w:r w:rsidRPr="005629B1">
        <w:rPr>
          <w:rFonts w:asciiTheme="minorHAnsi" w:hAnsiTheme="minorHAnsi" w:cs="Arial"/>
          <w:sz w:val="22"/>
        </w:rPr>
        <w:t xml:space="preserve"> riadených diskusií s mládežou a pracovníkov s mládežou v meste </w:t>
      </w:r>
      <w:r w:rsidR="00290C75" w:rsidRPr="005629B1">
        <w:rPr>
          <w:rFonts w:asciiTheme="minorHAnsi" w:hAnsiTheme="minorHAnsi" w:cs="Arial"/>
          <w:sz w:val="22"/>
        </w:rPr>
        <w:t>Stará Ľubovňa</w:t>
      </w:r>
      <w:r w:rsidRPr="005629B1">
        <w:rPr>
          <w:rFonts w:asciiTheme="minorHAnsi" w:hAnsiTheme="minorHAnsi" w:cs="Arial"/>
          <w:sz w:val="22"/>
        </w:rPr>
        <w:t xml:space="preserve"> na zisťovanie potrieb mladých ľudí v našom meste</w:t>
      </w:r>
      <w:r w:rsidR="00B20F8D" w:rsidRPr="005629B1">
        <w:rPr>
          <w:rFonts w:asciiTheme="minorHAnsi" w:hAnsiTheme="minorHAnsi" w:cs="Arial"/>
          <w:sz w:val="22"/>
        </w:rPr>
        <w:t>.</w:t>
      </w:r>
    </w:p>
    <w:p w:rsidR="008C12C8" w:rsidRPr="00E80F85" w:rsidRDefault="00CA1301" w:rsidP="0096484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1. </w:t>
      </w:r>
      <w:r w:rsidR="00E936C1" w:rsidRPr="00E80F85">
        <w:rPr>
          <w:b/>
          <w:sz w:val="28"/>
          <w:szCs w:val="28"/>
        </w:rPr>
        <w:t xml:space="preserve">5  </w:t>
      </w:r>
      <w:r w:rsidR="00902339" w:rsidRPr="00E80F85">
        <w:rPr>
          <w:b/>
          <w:sz w:val="28"/>
          <w:szCs w:val="28"/>
        </w:rPr>
        <w:t>SWOT ANALÝZA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5"/>
        <w:gridCol w:w="4527"/>
      </w:tblGrid>
      <w:tr w:rsidR="00902339" w:rsidRPr="007835DE" w:rsidTr="00BB4818">
        <w:trPr>
          <w:trHeight w:val="4581"/>
        </w:trPr>
        <w:tc>
          <w:tcPr>
            <w:tcW w:w="4605" w:type="dxa"/>
            <w:tcBorders>
              <w:top w:val="single" w:sz="4" w:space="0" w:color="auto"/>
              <w:bottom w:val="single" w:sz="4" w:space="0" w:color="auto"/>
            </w:tcBorders>
          </w:tcPr>
          <w:p w:rsidR="00902339" w:rsidRPr="00816356" w:rsidRDefault="00902339" w:rsidP="00D6374C">
            <w:pPr>
              <w:spacing w:after="120" w:line="240" w:lineRule="auto"/>
              <w:jc w:val="both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816356">
              <w:rPr>
                <w:rFonts w:eastAsia="Calibri" w:cs="Times New Roman"/>
                <w:b/>
                <w:color w:val="000000"/>
                <w:sz w:val="20"/>
                <w:szCs w:val="20"/>
              </w:rPr>
              <w:t xml:space="preserve">SILNÉ STRÁNKY </w:t>
            </w:r>
            <w:r w:rsidR="006122EE" w:rsidRPr="00816356">
              <w:rPr>
                <w:rFonts w:eastAsia="Calibri" w:cs="Times New Roman"/>
                <w:b/>
                <w:color w:val="000000"/>
                <w:sz w:val="20"/>
                <w:szCs w:val="20"/>
              </w:rPr>
              <w:t>–</w:t>
            </w:r>
            <w:r w:rsidRPr="00816356">
              <w:rPr>
                <w:rFonts w:eastAsia="Calibri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816356">
              <w:rPr>
                <w:rFonts w:eastAsia="Calibri" w:cs="Times New Roman"/>
                <w:b/>
                <w:color w:val="000000"/>
                <w:sz w:val="18"/>
                <w:szCs w:val="18"/>
              </w:rPr>
              <w:t>prednosti, na ktorých môžeme stavať</w:t>
            </w:r>
            <w:r w:rsidRPr="00816356">
              <w:rPr>
                <w:rFonts w:eastAsia="Calibri" w:cs="Times New Roman"/>
                <w:color w:val="000000"/>
                <w:sz w:val="18"/>
                <w:szCs w:val="18"/>
              </w:rPr>
              <w:t>:</w:t>
            </w:r>
          </w:p>
          <w:p w:rsidR="000A0C1C" w:rsidRPr="00816356" w:rsidRDefault="00A0497B" w:rsidP="00D6374C">
            <w:pPr>
              <w:spacing w:after="120" w:line="240" w:lineRule="auto"/>
              <w:jc w:val="both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816356">
              <w:rPr>
                <w:rFonts w:eastAsia="Calibri" w:cs="Times New Roman"/>
                <w:color w:val="000000"/>
                <w:sz w:val="18"/>
                <w:szCs w:val="18"/>
              </w:rPr>
              <w:t xml:space="preserve">- </w:t>
            </w:r>
            <w:r w:rsidR="000A0C1C" w:rsidRPr="00816356">
              <w:rPr>
                <w:rFonts w:eastAsia="Calibri" w:cs="Times New Roman"/>
                <w:color w:val="000000"/>
                <w:sz w:val="18"/>
                <w:szCs w:val="18"/>
              </w:rPr>
              <w:t xml:space="preserve">Legislatívna </w:t>
            </w:r>
            <w:r w:rsidR="009440B9" w:rsidRPr="00816356">
              <w:rPr>
                <w:rFonts w:eastAsia="Calibri" w:cs="Times New Roman"/>
                <w:color w:val="000000"/>
                <w:sz w:val="18"/>
                <w:szCs w:val="18"/>
              </w:rPr>
              <w:t xml:space="preserve">podpora </w:t>
            </w:r>
            <w:r w:rsidR="000A0C1C" w:rsidRPr="00816356">
              <w:rPr>
                <w:rFonts w:eastAsia="Calibri" w:cs="Times New Roman"/>
                <w:color w:val="000000"/>
                <w:sz w:val="18"/>
                <w:szCs w:val="18"/>
              </w:rPr>
              <w:t xml:space="preserve">a podpora </w:t>
            </w:r>
            <w:r w:rsidR="009440B9" w:rsidRPr="00816356">
              <w:rPr>
                <w:rFonts w:eastAsia="Calibri" w:cs="Times New Roman"/>
                <w:color w:val="000000"/>
                <w:sz w:val="18"/>
                <w:szCs w:val="18"/>
              </w:rPr>
              <w:t xml:space="preserve">samosprávy </w:t>
            </w:r>
            <w:r w:rsidR="000A0C1C" w:rsidRPr="00816356">
              <w:rPr>
                <w:rFonts w:eastAsia="Calibri" w:cs="Times New Roman"/>
                <w:color w:val="000000"/>
                <w:sz w:val="18"/>
                <w:szCs w:val="18"/>
              </w:rPr>
              <w:t>(dokumenty, zákony)</w:t>
            </w:r>
            <w:r w:rsidR="006122EE" w:rsidRPr="00816356">
              <w:rPr>
                <w:rFonts w:eastAsia="Calibri" w:cs="Times New Roman"/>
                <w:color w:val="000000"/>
                <w:sz w:val="18"/>
                <w:szCs w:val="18"/>
              </w:rPr>
              <w:t>,</w:t>
            </w:r>
          </w:p>
          <w:p w:rsidR="009440B9" w:rsidRPr="00816356" w:rsidRDefault="009440B9" w:rsidP="00D6374C">
            <w:pPr>
              <w:spacing w:after="120" w:line="240" w:lineRule="auto"/>
              <w:jc w:val="both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816356">
              <w:rPr>
                <w:rFonts w:eastAsia="Calibri" w:cs="Times New Roman"/>
                <w:color w:val="000000"/>
                <w:sz w:val="18"/>
                <w:szCs w:val="18"/>
              </w:rPr>
              <w:t xml:space="preserve">- </w:t>
            </w:r>
            <w:r w:rsidR="000A0C1C" w:rsidRPr="00816356">
              <w:rPr>
                <w:rFonts w:eastAsia="Calibri" w:cs="Times New Roman"/>
                <w:color w:val="000000"/>
                <w:sz w:val="18"/>
                <w:szCs w:val="18"/>
              </w:rPr>
              <w:t>V</w:t>
            </w:r>
            <w:r w:rsidRPr="00816356">
              <w:rPr>
                <w:rFonts w:eastAsia="Calibri" w:cs="Times New Roman"/>
                <w:color w:val="000000"/>
                <w:sz w:val="18"/>
                <w:szCs w:val="18"/>
              </w:rPr>
              <w:t>ýborná vzájomná spolupráca</w:t>
            </w:r>
            <w:r w:rsidR="00CC5F05" w:rsidRPr="00816356">
              <w:rPr>
                <w:rFonts w:eastAsia="Calibri" w:cs="Times New Roman"/>
                <w:color w:val="000000"/>
                <w:sz w:val="18"/>
                <w:szCs w:val="18"/>
              </w:rPr>
              <w:t xml:space="preserve"> a informovanosť</w:t>
            </w:r>
            <w:r w:rsidRPr="00816356">
              <w:rPr>
                <w:rFonts w:eastAsia="Calibri" w:cs="Times New Roman"/>
                <w:color w:val="000000"/>
                <w:sz w:val="18"/>
                <w:szCs w:val="18"/>
              </w:rPr>
              <w:t xml:space="preserve"> organizácií pracujúcich s mládežou v rámci  mesta,</w:t>
            </w:r>
          </w:p>
          <w:p w:rsidR="009440B9" w:rsidRPr="00816356" w:rsidRDefault="009440B9" w:rsidP="00D6374C">
            <w:pPr>
              <w:spacing w:after="120" w:line="240" w:lineRule="auto"/>
              <w:jc w:val="both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816356">
              <w:rPr>
                <w:rFonts w:eastAsia="Calibri" w:cs="Times New Roman"/>
                <w:color w:val="000000"/>
                <w:sz w:val="18"/>
                <w:szCs w:val="18"/>
              </w:rPr>
              <w:t xml:space="preserve">- </w:t>
            </w:r>
            <w:r w:rsidR="000A0C1C" w:rsidRPr="00816356">
              <w:rPr>
                <w:rFonts w:eastAsia="Calibri" w:cs="Times New Roman"/>
                <w:color w:val="000000"/>
                <w:sz w:val="18"/>
                <w:szCs w:val="18"/>
              </w:rPr>
              <w:t>E</w:t>
            </w:r>
            <w:r w:rsidRPr="00816356">
              <w:rPr>
                <w:rFonts w:eastAsia="Calibri" w:cs="Times New Roman"/>
                <w:color w:val="000000"/>
                <w:sz w:val="18"/>
                <w:szCs w:val="18"/>
              </w:rPr>
              <w:t xml:space="preserve">xistencia </w:t>
            </w:r>
            <w:r w:rsidR="00624AF8" w:rsidRPr="00816356">
              <w:rPr>
                <w:rFonts w:eastAsia="Calibri" w:cs="Times New Roman"/>
                <w:color w:val="000000"/>
                <w:sz w:val="18"/>
                <w:szCs w:val="18"/>
              </w:rPr>
              <w:t>MPSL,</w:t>
            </w:r>
          </w:p>
          <w:p w:rsidR="009440B9" w:rsidRPr="00816356" w:rsidRDefault="009924D8" w:rsidP="00D6374C">
            <w:pPr>
              <w:spacing w:after="120" w:line="240" w:lineRule="auto"/>
              <w:jc w:val="both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816356">
              <w:rPr>
                <w:rFonts w:eastAsia="Calibri" w:cs="Times New Roman"/>
                <w:color w:val="000000"/>
                <w:sz w:val="18"/>
                <w:szCs w:val="18"/>
              </w:rPr>
              <w:t xml:space="preserve">- </w:t>
            </w:r>
            <w:r w:rsidR="000A0C1C" w:rsidRPr="00816356">
              <w:rPr>
                <w:rFonts w:eastAsia="Calibri" w:cs="Times New Roman"/>
                <w:color w:val="000000"/>
                <w:sz w:val="18"/>
                <w:szCs w:val="18"/>
              </w:rPr>
              <w:t>K</w:t>
            </w:r>
            <w:r w:rsidRPr="00816356">
              <w:rPr>
                <w:rFonts w:eastAsia="Calibri" w:cs="Times New Roman"/>
                <w:color w:val="000000"/>
                <w:sz w:val="18"/>
                <w:szCs w:val="18"/>
              </w:rPr>
              <w:t>n</w:t>
            </w:r>
            <w:r w:rsidR="009440B9" w:rsidRPr="00816356">
              <w:rPr>
                <w:rFonts w:eastAsia="Calibri" w:cs="Times New Roman"/>
                <w:color w:val="000000"/>
                <w:sz w:val="18"/>
                <w:szCs w:val="18"/>
              </w:rPr>
              <w:t>ow how v oblasti práce s mládežou,</w:t>
            </w:r>
            <w:r w:rsidR="000A0C1C" w:rsidRPr="00816356">
              <w:rPr>
                <w:rFonts w:eastAsia="Calibri" w:cs="Times New Roman"/>
                <w:color w:val="000000"/>
                <w:sz w:val="18"/>
                <w:szCs w:val="18"/>
              </w:rPr>
              <w:t xml:space="preserve"> systematická práca s</w:t>
            </w:r>
            <w:r w:rsidR="006122EE" w:rsidRPr="00816356">
              <w:rPr>
                <w:rFonts w:eastAsia="Calibri" w:cs="Times New Roman"/>
                <w:color w:val="000000"/>
                <w:sz w:val="18"/>
                <w:szCs w:val="18"/>
              </w:rPr>
              <w:t> </w:t>
            </w:r>
            <w:r w:rsidR="000A0C1C" w:rsidRPr="00816356">
              <w:rPr>
                <w:rFonts w:eastAsia="Calibri" w:cs="Times New Roman"/>
                <w:color w:val="000000"/>
                <w:sz w:val="18"/>
                <w:szCs w:val="18"/>
              </w:rPr>
              <w:t>mládežou</w:t>
            </w:r>
            <w:r w:rsidR="006122EE" w:rsidRPr="00816356">
              <w:rPr>
                <w:rFonts w:eastAsia="Calibri" w:cs="Times New Roman"/>
                <w:color w:val="000000"/>
                <w:sz w:val="18"/>
                <w:szCs w:val="18"/>
              </w:rPr>
              <w:t>,</w:t>
            </w:r>
          </w:p>
          <w:p w:rsidR="009440B9" w:rsidRPr="00816356" w:rsidRDefault="009440B9" w:rsidP="00D6374C">
            <w:pPr>
              <w:spacing w:after="120" w:line="240" w:lineRule="auto"/>
              <w:jc w:val="both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816356">
              <w:rPr>
                <w:rFonts w:eastAsia="Calibri" w:cs="Times New Roman"/>
                <w:color w:val="000000"/>
                <w:sz w:val="18"/>
                <w:szCs w:val="18"/>
              </w:rPr>
              <w:t xml:space="preserve">- </w:t>
            </w:r>
            <w:r w:rsidR="000A0C1C" w:rsidRPr="00816356">
              <w:rPr>
                <w:rFonts w:eastAsia="Calibri" w:cs="Times New Roman"/>
                <w:color w:val="000000"/>
                <w:sz w:val="18"/>
                <w:szCs w:val="18"/>
              </w:rPr>
              <w:t>A</w:t>
            </w:r>
            <w:r w:rsidRPr="00816356">
              <w:rPr>
                <w:rFonts w:eastAsia="Calibri" w:cs="Times New Roman"/>
                <w:color w:val="000000"/>
                <w:sz w:val="18"/>
                <w:szCs w:val="18"/>
              </w:rPr>
              <w:t>kceptovanie koordinátora práce s</w:t>
            </w:r>
            <w:r w:rsidR="000A0C1C" w:rsidRPr="00816356">
              <w:rPr>
                <w:rFonts w:eastAsia="Calibri" w:cs="Times New Roman"/>
                <w:color w:val="000000"/>
                <w:sz w:val="18"/>
                <w:szCs w:val="18"/>
              </w:rPr>
              <w:t> </w:t>
            </w:r>
            <w:r w:rsidRPr="00816356">
              <w:rPr>
                <w:rFonts w:eastAsia="Calibri" w:cs="Times New Roman"/>
                <w:color w:val="000000"/>
                <w:sz w:val="18"/>
                <w:szCs w:val="18"/>
              </w:rPr>
              <w:t>mládežou</w:t>
            </w:r>
            <w:r w:rsidR="000A0C1C" w:rsidRPr="00816356">
              <w:rPr>
                <w:rFonts w:eastAsia="Calibri" w:cs="Times New Roman"/>
                <w:color w:val="000000"/>
                <w:sz w:val="18"/>
                <w:szCs w:val="18"/>
              </w:rPr>
              <w:t xml:space="preserve"> (poveren</w:t>
            </w:r>
            <w:r w:rsidR="00971474" w:rsidRPr="00816356">
              <w:rPr>
                <w:rFonts w:eastAsia="Calibri" w:cs="Times New Roman"/>
                <w:color w:val="000000"/>
                <w:sz w:val="18"/>
                <w:szCs w:val="18"/>
              </w:rPr>
              <w:t>ého samosprávou</w:t>
            </w:r>
            <w:r w:rsidR="000A0C1C" w:rsidRPr="00816356">
              <w:rPr>
                <w:rFonts w:eastAsia="Calibri" w:cs="Times New Roman"/>
                <w:color w:val="000000"/>
                <w:sz w:val="18"/>
                <w:szCs w:val="18"/>
              </w:rPr>
              <w:t>)</w:t>
            </w:r>
            <w:r w:rsidRPr="00816356">
              <w:rPr>
                <w:rFonts w:eastAsia="Calibri" w:cs="Times New Roman"/>
                <w:color w:val="000000"/>
                <w:sz w:val="18"/>
                <w:szCs w:val="18"/>
              </w:rPr>
              <w:t xml:space="preserve"> a existencia komisie mládeže pri MsÚ,</w:t>
            </w:r>
          </w:p>
          <w:p w:rsidR="00D6374C" w:rsidRPr="00816356" w:rsidRDefault="00FE04A0" w:rsidP="00D6374C">
            <w:pPr>
              <w:spacing w:after="120" w:line="240" w:lineRule="auto"/>
              <w:jc w:val="both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816356">
              <w:rPr>
                <w:rFonts w:eastAsia="Calibri" w:cs="Times New Roman"/>
                <w:color w:val="000000"/>
                <w:sz w:val="18"/>
                <w:szCs w:val="18"/>
              </w:rPr>
              <w:t xml:space="preserve">- </w:t>
            </w:r>
            <w:r w:rsidR="00971474" w:rsidRPr="00816356">
              <w:rPr>
                <w:rFonts w:eastAsia="Calibri" w:cs="Times New Roman"/>
                <w:color w:val="000000"/>
                <w:sz w:val="18"/>
                <w:szCs w:val="18"/>
              </w:rPr>
              <w:t>E</w:t>
            </w:r>
            <w:r w:rsidRPr="00816356">
              <w:rPr>
                <w:rFonts w:eastAsia="Calibri" w:cs="Times New Roman"/>
                <w:color w:val="000000"/>
                <w:sz w:val="18"/>
                <w:szCs w:val="18"/>
              </w:rPr>
              <w:t xml:space="preserve">xistencia </w:t>
            </w:r>
            <w:r w:rsidR="00D6374C" w:rsidRPr="00816356">
              <w:rPr>
                <w:rFonts w:eastAsia="Calibri" w:cs="Times New Roman"/>
                <w:color w:val="000000"/>
                <w:sz w:val="18"/>
                <w:szCs w:val="18"/>
              </w:rPr>
              <w:t xml:space="preserve"> </w:t>
            </w:r>
            <w:r w:rsidRPr="00816356">
              <w:rPr>
                <w:rFonts w:eastAsia="Calibri" w:cs="Times New Roman"/>
                <w:color w:val="000000"/>
                <w:sz w:val="18"/>
                <w:szCs w:val="18"/>
              </w:rPr>
              <w:t>Ž</w:t>
            </w:r>
            <w:r w:rsidR="00D6374C" w:rsidRPr="00816356">
              <w:rPr>
                <w:rFonts w:eastAsia="Calibri" w:cs="Times New Roman"/>
                <w:color w:val="000000"/>
                <w:sz w:val="18"/>
                <w:szCs w:val="18"/>
              </w:rPr>
              <w:t>iackych školských rád ZŠ a SŠ,</w:t>
            </w:r>
          </w:p>
          <w:p w:rsidR="00902339" w:rsidRPr="00816356" w:rsidRDefault="00D6374C" w:rsidP="006178CB">
            <w:pPr>
              <w:spacing w:after="120" w:line="240" w:lineRule="auto"/>
              <w:jc w:val="both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816356">
              <w:rPr>
                <w:rFonts w:eastAsia="Calibri" w:cs="Times New Roman"/>
                <w:color w:val="000000"/>
                <w:sz w:val="18"/>
                <w:szCs w:val="18"/>
              </w:rPr>
              <w:t xml:space="preserve">- </w:t>
            </w:r>
            <w:r w:rsidR="00971474" w:rsidRPr="00816356">
              <w:rPr>
                <w:rFonts w:eastAsia="Calibri" w:cs="Times New Roman"/>
                <w:color w:val="000000"/>
                <w:sz w:val="18"/>
                <w:szCs w:val="18"/>
              </w:rPr>
              <w:t>D</w:t>
            </w:r>
            <w:r w:rsidR="00303C6F" w:rsidRPr="00816356">
              <w:rPr>
                <w:rFonts w:eastAsia="Calibri" w:cs="Times New Roman"/>
                <w:color w:val="000000"/>
                <w:sz w:val="18"/>
                <w:szCs w:val="18"/>
              </w:rPr>
              <w:t>ostatok príležitostí na voľnočasové aktivity a dostatok podujatí, do ktorých sa môžu mladí zapojiť</w:t>
            </w:r>
            <w:r w:rsidR="006122EE" w:rsidRPr="00816356">
              <w:rPr>
                <w:rFonts w:eastAsia="Calibri" w:cs="Times New Roman"/>
                <w:color w:val="000000"/>
                <w:sz w:val="18"/>
                <w:szCs w:val="18"/>
              </w:rPr>
              <w:t>,</w:t>
            </w:r>
          </w:p>
          <w:p w:rsidR="0027038E" w:rsidRPr="00816356" w:rsidRDefault="0027038E" w:rsidP="0027038E">
            <w:pPr>
              <w:spacing w:after="120" w:line="240" w:lineRule="auto"/>
              <w:jc w:val="both"/>
              <w:rPr>
                <w:rFonts w:eastAsia="Calibri" w:cs="Times New Roman"/>
                <w:sz w:val="18"/>
                <w:szCs w:val="18"/>
              </w:rPr>
            </w:pPr>
            <w:r w:rsidRPr="00816356">
              <w:rPr>
                <w:rFonts w:eastAsia="Calibri" w:cs="Times New Roman"/>
                <w:sz w:val="18"/>
                <w:szCs w:val="18"/>
              </w:rPr>
              <w:t xml:space="preserve">- </w:t>
            </w:r>
            <w:r w:rsidR="00971474" w:rsidRPr="00816356">
              <w:rPr>
                <w:rFonts w:eastAsia="Calibri" w:cs="Times New Roman"/>
                <w:sz w:val="18"/>
                <w:szCs w:val="18"/>
              </w:rPr>
              <w:t>M</w:t>
            </w:r>
            <w:r w:rsidRPr="00816356">
              <w:rPr>
                <w:rFonts w:eastAsia="Calibri" w:cs="Times New Roman"/>
                <w:sz w:val="18"/>
                <w:szCs w:val="18"/>
              </w:rPr>
              <w:t>ožnosť zapojiť sa do aktivít organizovaných samosprávou a organizáciami,</w:t>
            </w:r>
            <w:r w:rsidR="00CC5F05" w:rsidRPr="00816356">
              <w:rPr>
                <w:rFonts w:eastAsia="Calibri" w:cs="Times New Roman"/>
                <w:sz w:val="18"/>
                <w:szCs w:val="18"/>
              </w:rPr>
              <w:t xml:space="preserve"> napĺňanie Akčného plánu práce s mládežou,</w:t>
            </w:r>
          </w:p>
          <w:p w:rsidR="0027038E" w:rsidRPr="00816356" w:rsidRDefault="0027038E" w:rsidP="0027038E">
            <w:pPr>
              <w:spacing w:after="120" w:line="240" w:lineRule="auto"/>
              <w:jc w:val="both"/>
              <w:rPr>
                <w:rFonts w:eastAsia="Calibri" w:cs="Times New Roman"/>
                <w:sz w:val="18"/>
                <w:szCs w:val="18"/>
              </w:rPr>
            </w:pPr>
            <w:r w:rsidRPr="00816356">
              <w:rPr>
                <w:rFonts w:eastAsia="Calibri" w:cs="Times New Roman"/>
                <w:sz w:val="18"/>
                <w:szCs w:val="18"/>
              </w:rPr>
              <w:t xml:space="preserve">- </w:t>
            </w:r>
            <w:r w:rsidR="00971474" w:rsidRPr="00816356">
              <w:rPr>
                <w:rFonts w:eastAsia="Calibri" w:cs="Times New Roman"/>
                <w:sz w:val="18"/>
                <w:szCs w:val="18"/>
              </w:rPr>
              <w:t>P</w:t>
            </w:r>
            <w:r w:rsidRPr="00816356">
              <w:rPr>
                <w:rFonts w:eastAsia="Calibri" w:cs="Times New Roman"/>
                <w:sz w:val="18"/>
                <w:szCs w:val="18"/>
              </w:rPr>
              <w:t>articipácia mladých ľudí na príprave ak</w:t>
            </w:r>
            <w:r w:rsidR="00CC5F05" w:rsidRPr="00816356">
              <w:rPr>
                <w:rFonts w:eastAsia="Calibri" w:cs="Times New Roman"/>
                <w:sz w:val="18"/>
                <w:szCs w:val="18"/>
              </w:rPr>
              <w:t>tivít, ktoré sú pre nich určené a pravidelné zisťovanie potrieb mládeže</w:t>
            </w:r>
            <w:r w:rsidR="006122EE" w:rsidRPr="00816356">
              <w:rPr>
                <w:rFonts w:eastAsia="Calibri" w:cs="Times New Roman"/>
                <w:sz w:val="18"/>
                <w:szCs w:val="18"/>
              </w:rPr>
              <w:t>,</w:t>
            </w:r>
          </w:p>
          <w:p w:rsidR="0027038E" w:rsidRPr="00816356" w:rsidRDefault="0027038E" w:rsidP="0027038E">
            <w:pPr>
              <w:spacing w:after="120" w:line="240" w:lineRule="auto"/>
              <w:jc w:val="both"/>
              <w:rPr>
                <w:rFonts w:eastAsia="Calibri" w:cs="Times New Roman"/>
                <w:sz w:val="18"/>
                <w:szCs w:val="18"/>
              </w:rPr>
            </w:pPr>
            <w:r w:rsidRPr="00816356">
              <w:rPr>
                <w:rFonts w:eastAsia="Calibri" w:cs="Times New Roman"/>
                <w:sz w:val="18"/>
                <w:szCs w:val="18"/>
              </w:rPr>
              <w:t>-</w:t>
            </w:r>
            <w:r w:rsidR="00971474" w:rsidRPr="00816356">
              <w:rPr>
                <w:rFonts w:eastAsia="Calibri" w:cs="Times New Roman"/>
                <w:sz w:val="18"/>
                <w:szCs w:val="18"/>
              </w:rPr>
              <w:t xml:space="preserve"> Spolupráca medzi subjektmi formálneho a neformálneho vzdelávania</w:t>
            </w:r>
            <w:r w:rsidR="006122EE" w:rsidRPr="00816356">
              <w:rPr>
                <w:rFonts w:eastAsia="Calibri" w:cs="Times New Roman"/>
                <w:sz w:val="18"/>
                <w:szCs w:val="18"/>
              </w:rPr>
              <w:t>,</w:t>
            </w:r>
          </w:p>
          <w:p w:rsidR="0027038E" w:rsidRPr="00816356" w:rsidRDefault="0027038E" w:rsidP="0027038E">
            <w:pPr>
              <w:spacing w:after="120" w:line="240" w:lineRule="auto"/>
              <w:jc w:val="both"/>
              <w:rPr>
                <w:rFonts w:eastAsia="Calibri" w:cs="Times New Roman"/>
                <w:sz w:val="18"/>
                <w:szCs w:val="18"/>
              </w:rPr>
            </w:pPr>
            <w:r w:rsidRPr="00816356">
              <w:rPr>
                <w:rFonts w:eastAsia="Calibri" w:cs="Times New Roman"/>
                <w:sz w:val="18"/>
                <w:szCs w:val="18"/>
              </w:rPr>
              <w:t xml:space="preserve">- </w:t>
            </w:r>
            <w:r w:rsidR="00971474" w:rsidRPr="00816356">
              <w:rPr>
                <w:rFonts w:eastAsia="Calibri" w:cs="Times New Roman"/>
                <w:sz w:val="18"/>
                <w:szCs w:val="18"/>
              </w:rPr>
              <w:t>P</w:t>
            </w:r>
            <w:r w:rsidRPr="00816356">
              <w:rPr>
                <w:rFonts w:eastAsia="Calibri" w:cs="Times New Roman"/>
                <w:sz w:val="18"/>
                <w:szCs w:val="18"/>
              </w:rPr>
              <w:t>odpora medzigeneračnej spolupráce na úrovni mesta prostredníctvom</w:t>
            </w:r>
            <w:r w:rsidR="00CC5F05" w:rsidRPr="00816356">
              <w:rPr>
                <w:rFonts w:eastAsia="Calibri" w:cs="Times New Roman"/>
                <w:sz w:val="18"/>
                <w:szCs w:val="18"/>
              </w:rPr>
              <w:t xml:space="preserve"> dobrovoľníckych aktivít,</w:t>
            </w:r>
          </w:p>
          <w:p w:rsidR="0027038E" w:rsidRPr="00816356" w:rsidRDefault="0027038E" w:rsidP="0027038E">
            <w:pPr>
              <w:spacing w:after="120" w:line="240" w:lineRule="auto"/>
              <w:jc w:val="both"/>
              <w:rPr>
                <w:rFonts w:eastAsia="Calibri" w:cs="Times New Roman"/>
                <w:sz w:val="18"/>
                <w:szCs w:val="18"/>
              </w:rPr>
            </w:pPr>
            <w:r w:rsidRPr="00816356">
              <w:rPr>
                <w:rFonts w:eastAsia="Calibri" w:cs="Times New Roman"/>
                <w:sz w:val="18"/>
                <w:szCs w:val="18"/>
              </w:rPr>
              <w:t xml:space="preserve">- </w:t>
            </w:r>
            <w:r w:rsidR="00971474" w:rsidRPr="00816356">
              <w:rPr>
                <w:rFonts w:eastAsia="Calibri" w:cs="Times New Roman"/>
                <w:sz w:val="18"/>
                <w:szCs w:val="18"/>
              </w:rPr>
              <w:t>M</w:t>
            </w:r>
            <w:r w:rsidRPr="00816356">
              <w:rPr>
                <w:rFonts w:eastAsia="Calibri" w:cs="Times New Roman"/>
                <w:sz w:val="18"/>
                <w:szCs w:val="18"/>
              </w:rPr>
              <w:t xml:space="preserve">ožnosť aktívnej účasti a prezentácie mladých na zasadnutiach MsZ a komisiách, </w:t>
            </w:r>
          </w:p>
          <w:p w:rsidR="0027038E" w:rsidRPr="00816356" w:rsidRDefault="0027038E" w:rsidP="00CC5F05">
            <w:pPr>
              <w:spacing w:after="12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816356">
              <w:rPr>
                <w:rFonts w:eastAsia="Calibri" w:cs="Times New Roman"/>
                <w:sz w:val="18"/>
                <w:szCs w:val="18"/>
              </w:rPr>
              <w:t xml:space="preserve">- </w:t>
            </w:r>
            <w:r w:rsidR="00971474" w:rsidRPr="00816356">
              <w:rPr>
                <w:rFonts w:eastAsia="Calibri" w:cs="Times New Roman"/>
                <w:sz w:val="18"/>
                <w:szCs w:val="18"/>
              </w:rPr>
              <w:t xml:space="preserve">Fungujúca </w:t>
            </w:r>
            <w:r w:rsidRPr="00816356">
              <w:rPr>
                <w:rFonts w:eastAsia="Calibri" w:cs="Times New Roman"/>
                <w:sz w:val="18"/>
                <w:szCs w:val="18"/>
              </w:rPr>
              <w:t>prevencia závislostí</w:t>
            </w:r>
            <w:r w:rsidR="00F30C05" w:rsidRPr="00816356">
              <w:rPr>
                <w:rFonts w:eastAsia="Calibri" w:cs="Times New Roman"/>
                <w:sz w:val="18"/>
                <w:szCs w:val="18"/>
              </w:rPr>
              <w:t xml:space="preserve"> na sociálnych sieťach</w:t>
            </w:r>
            <w:r w:rsidRPr="00816356">
              <w:rPr>
                <w:rFonts w:eastAsia="Calibri" w:cs="Times New Roman"/>
                <w:sz w:val="18"/>
                <w:szCs w:val="18"/>
              </w:rPr>
              <w:t xml:space="preserve">, </w:t>
            </w:r>
            <w:r w:rsidR="00F30C05" w:rsidRPr="00816356">
              <w:rPr>
                <w:rFonts w:eastAsia="Calibri" w:cs="Times New Roman"/>
                <w:sz w:val="18"/>
                <w:szCs w:val="18"/>
              </w:rPr>
              <w:t>(</w:t>
            </w:r>
            <w:r w:rsidRPr="00816356">
              <w:rPr>
                <w:rFonts w:eastAsia="Calibri" w:cs="Times New Roman"/>
                <w:sz w:val="18"/>
                <w:szCs w:val="18"/>
              </w:rPr>
              <w:t>šikany, týrania, zneužívania, kyberšikany</w:t>
            </w:r>
            <w:r w:rsidR="00F30C05" w:rsidRPr="00816356">
              <w:rPr>
                <w:rFonts w:eastAsia="Calibri" w:cs="Times New Roman"/>
                <w:sz w:val="18"/>
                <w:szCs w:val="18"/>
              </w:rPr>
              <w:t xml:space="preserve">) </w:t>
            </w:r>
            <w:r w:rsidR="00CC5F05" w:rsidRPr="00816356">
              <w:rPr>
                <w:rFonts w:eastAsia="Calibri" w:cs="Times New Roman"/>
                <w:sz w:val="18"/>
                <w:szCs w:val="18"/>
              </w:rPr>
              <w:t>prostredníctvom programov</w:t>
            </w:r>
            <w:r w:rsidR="006122EE" w:rsidRPr="00816356">
              <w:rPr>
                <w:rFonts w:eastAsia="Calibri" w:cs="Times New Roman"/>
                <w:sz w:val="18"/>
                <w:szCs w:val="18"/>
              </w:rPr>
              <w:t>,</w:t>
            </w:r>
            <w:r w:rsidRPr="00816356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  <w:p w:rsidR="00971474" w:rsidRPr="00816356" w:rsidRDefault="00971474" w:rsidP="00CC5F05">
            <w:pPr>
              <w:spacing w:after="12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816356">
              <w:rPr>
                <w:rFonts w:eastAsia="Calibri" w:cs="Times New Roman"/>
                <w:sz w:val="18"/>
                <w:szCs w:val="20"/>
              </w:rPr>
              <w:t>- Dostatok tradičných aktivít podporujúcich rozvoj mladých ľudí</w:t>
            </w:r>
            <w:r w:rsidR="006122EE" w:rsidRPr="00816356">
              <w:rPr>
                <w:rFonts w:eastAsia="Calibri" w:cs="Times New Roman"/>
                <w:sz w:val="18"/>
                <w:szCs w:val="20"/>
              </w:rPr>
              <w:t>.</w:t>
            </w:r>
          </w:p>
        </w:tc>
        <w:tc>
          <w:tcPr>
            <w:tcW w:w="4605" w:type="dxa"/>
          </w:tcPr>
          <w:p w:rsidR="00902339" w:rsidRPr="00816356" w:rsidRDefault="00902339" w:rsidP="00D6374C">
            <w:pPr>
              <w:spacing w:after="120" w:line="240" w:lineRule="auto"/>
              <w:jc w:val="both"/>
              <w:rPr>
                <w:rFonts w:eastAsia="Calibri" w:cs="Times New Roman"/>
                <w:b/>
                <w:color w:val="000000"/>
                <w:sz w:val="20"/>
                <w:szCs w:val="20"/>
              </w:rPr>
            </w:pPr>
            <w:r w:rsidRPr="00816356">
              <w:rPr>
                <w:rFonts w:eastAsia="Calibri" w:cs="Times New Roman"/>
                <w:b/>
                <w:color w:val="000000"/>
                <w:sz w:val="20"/>
                <w:szCs w:val="20"/>
              </w:rPr>
              <w:t xml:space="preserve">SLABÉ STRÁNKY – </w:t>
            </w:r>
            <w:r w:rsidRPr="00816356">
              <w:rPr>
                <w:rFonts w:eastAsia="Calibri" w:cs="Times New Roman"/>
                <w:b/>
                <w:color w:val="000000"/>
                <w:sz w:val="18"/>
                <w:szCs w:val="18"/>
              </w:rPr>
              <w:t>musíme pracovať na ich redukcii</w:t>
            </w:r>
            <w:r w:rsidR="00D6374C" w:rsidRPr="00816356">
              <w:rPr>
                <w:rFonts w:eastAsia="Calibri" w:cs="Times New Roman"/>
                <w:b/>
                <w:color w:val="000000"/>
                <w:sz w:val="18"/>
                <w:szCs w:val="18"/>
              </w:rPr>
              <w:t xml:space="preserve">:  </w:t>
            </w:r>
          </w:p>
          <w:p w:rsidR="00D6374C" w:rsidRPr="00816356" w:rsidRDefault="009440B9" w:rsidP="00D6374C">
            <w:pPr>
              <w:spacing w:after="120" w:line="240" w:lineRule="auto"/>
              <w:rPr>
                <w:rFonts w:eastAsia="Calibri" w:cs="Times New Roman"/>
                <w:sz w:val="18"/>
                <w:szCs w:val="18"/>
              </w:rPr>
            </w:pPr>
            <w:r w:rsidRPr="00816356">
              <w:rPr>
                <w:rFonts w:eastAsia="Calibri" w:cs="Times New Roman"/>
                <w:sz w:val="18"/>
                <w:szCs w:val="18"/>
              </w:rPr>
              <w:t xml:space="preserve">- </w:t>
            </w:r>
            <w:r w:rsidR="00971474" w:rsidRPr="00816356">
              <w:rPr>
                <w:rFonts w:eastAsia="Calibri" w:cs="Times New Roman"/>
                <w:sz w:val="18"/>
                <w:szCs w:val="18"/>
              </w:rPr>
              <w:t>Pasivita mládeže (</w:t>
            </w:r>
            <w:r w:rsidRPr="00816356">
              <w:rPr>
                <w:rFonts w:eastAsia="Calibri" w:cs="Times New Roman"/>
                <w:sz w:val="18"/>
                <w:szCs w:val="18"/>
              </w:rPr>
              <w:t>nedostatočná motivácia pre mladých ľudí zapájať sa do aktivít</w:t>
            </w:r>
            <w:r w:rsidR="00971474" w:rsidRPr="00816356">
              <w:rPr>
                <w:rFonts w:eastAsia="Calibri" w:cs="Times New Roman"/>
                <w:sz w:val="18"/>
                <w:szCs w:val="18"/>
              </w:rPr>
              <w:t>)</w:t>
            </w:r>
            <w:r w:rsidR="006122EE" w:rsidRPr="00816356">
              <w:rPr>
                <w:rFonts w:eastAsia="Calibri" w:cs="Times New Roman"/>
                <w:sz w:val="18"/>
                <w:szCs w:val="18"/>
              </w:rPr>
              <w:t>,</w:t>
            </w:r>
          </w:p>
          <w:p w:rsidR="00D6374C" w:rsidRPr="00816356" w:rsidRDefault="00D6374C" w:rsidP="00D6374C">
            <w:pPr>
              <w:spacing w:after="120" w:line="240" w:lineRule="auto"/>
              <w:rPr>
                <w:rFonts w:eastAsia="Calibri" w:cs="Times New Roman"/>
                <w:sz w:val="18"/>
                <w:szCs w:val="18"/>
              </w:rPr>
            </w:pPr>
            <w:r w:rsidRPr="00816356">
              <w:rPr>
                <w:rFonts w:eastAsia="Calibri" w:cs="Times New Roman"/>
                <w:sz w:val="18"/>
                <w:szCs w:val="18"/>
              </w:rPr>
              <w:t xml:space="preserve">- </w:t>
            </w:r>
            <w:r w:rsidR="00971474" w:rsidRPr="00816356">
              <w:rPr>
                <w:rFonts w:eastAsia="Calibri" w:cs="Times New Roman"/>
                <w:sz w:val="18"/>
                <w:szCs w:val="18"/>
              </w:rPr>
              <w:t>N</w:t>
            </w:r>
            <w:r w:rsidRPr="00816356">
              <w:rPr>
                <w:rFonts w:eastAsia="Calibri" w:cs="Times New Roman"/>
                <w:sz w:val="18"/>
                <w:szCs w:val="18"/>
              </w:rPr>
              <w:t>edostatočná informovanosť mladých ľudí o možnostiach dobrovoľníctva a participácie na živote v meste,</w:t>
            </w:r>
          </w:p>
          <w:p w:rsidR="00D6374C" w:rsidRPr="00816356" w:rsidRDefault="00D6374C" w:rsidP="00D6374C">
            <w:pPr>
              <w:spacing w:after="120" w:line="240" w:lineRule="auto"/>
              <w:rPr>
                <w:rFonts w:eastAsia="Calibri" w:cs="Times New Roman"/>
                <w:sz w:val="18"/>
                <w:szCs w:val="18"/>
              </w:rPr>
            </w:pPr>
            <w:r w:rsidRPr="00816356">
              <w:rPr>
                <w:rFonts w:eastAsia="Calibri" w:cs="Times New Roman"/>
                <w:sz w:val="18"/>
                <w:szCs w:val="18"/>
              </w:rPr>
              <w:t xml:space="preserve">-  </w:t>
            </w:r>
            <w:r w:rsidR="00971474" w:rsidRPr="00816356">
              <w:rPr>
                <w:rFonts w:eastAsia="Calibri" w:cs="Times New Roman"/>
                <w:sz w:val="18"/>
                <w:szCs w:val="18"/>
              </w:rPr>
              <w:t>N</w:t>
            </w:r>
            <w:r w:rsidR="00FE04A0" w:rsidRPr="00816356">
              <w:rPr>
                <w:rFonts w:eastAsia="Calibri" w:cs="Times New Roman"/>
                <w:sz w:val="18"/>
                <w:szCs w:val="18"/>
              </w:rPr>
              <w:t>edostatočné využívanie grantových schém,</w:t>
            </w:r>
          </w:p>
          <w:p w:rsidR="00FE04A0" w:rsidRPr="00816356" w:rsidRDefault="00FE04A0" w:rsidP="00D6374C">
            <w:pPr>
              <w:spacing w:after="120" w:line="240" w:lineRule="auto"/>
              <w:rPr>
                <w:rFonts w:eastAsia="Calibri" w:cs="Times New Roman"/>
                <w:sz w:val="18"/>
                <w:szCs w:val="18"/>
              </w:rPr>
            </w:pPr>
            <w:r w:rsidRPr="00816356">
              <w:rPr>
                <w:rFonts w:eastAsia="Calibri" w:cs="Times New Roman"/>
                <w:sz w:val="18"/>
                <w:szCs w:val="18"/>
              </w:rPr>
              <w:t xml:space="preserve">- </w:t>
            </w:r>
            <w:r w:rsidR="00971474" w:rsidRPr="00816356">
              <w:rPr>
                <w:rFonts w:eastAsia="Calibri" w:cs="Times New Roman"/>
                <w:sz w:val="18"/>
                <w:szCs w:val="18"/>
              </w:rPr>
              <w:t>N</w:t>
            </w:r>
            <w:r w:rsidRPr="00816356">
              <w:rPr>
                <w:rFonts w:eastAsia="Calibri" w:cs="Times New Roman"/>
                <w:sz w:val="18"/>
                <w:szCs w:val="18"/>
              </w:rPr>
              <w:t xml:space="preserve">evyčlenený vhodný priestor </w:t>
            </w:r>
            <w:r w:rsidR="006122EE" w:rsidRPr="00816356">
              <w:rPr>
                <w:rFonts w:eastAsia="Calibri" w:cs="Times New Roman"/>
                <w:sz w:val="18"/>
                <w:szCs w:val="18"/>
              </w:rPr>
              <w:t>na</w:t>
            </w:r>
            <w:r w:rsidRPr="00816356">
              <w:rPr>
                <w:rFonts w:eastAsia="Calibri" w:cs="Times New Roman"/>
                <w:sz w:val="18"/>
                <w:szCs w:val="18"/>
              </w:rPr>
              <w:t xml:space="preserve"> stretávanie mladých,</w:t>
            </w:r>
          </w:p>
          <w:p w:rsidR="00FE04A0" w:rsidRPr="00816356" w:rsidRDefault="00FE04A0" w:rsidP="00D6374C">
            <w:pPr>
              <w:spacing w:after="120" w:line="240" w:lineRule="auto"/>
              <w:rPr>
                <w:rFonts w:eastAsia="Calibri" w:cs="Times New Roman"/>
                <w:sz w:val="18"/>
                <w:szCs w:val="18"/>
              </w:rPr>
            </w:pPr>
            <w:r w:rsidRPr="00816356">
              <w:rPr>
                <w:rFonts w:eastAsia="Calibri" w:cs="Times New Roman"/>
                <w:sz w:val="18"/>
                <w:szCs w:val="18"/>
              </w:rPr>
              <w:t xml:space="preserve">- </w:t>
            </w:r>
            <w:r w:rsidR="00971474" w:rsidRPr="00816356">
              <w:rPr>
                <w:rFonts w:eastAsia="Calibri" w:cs="Times New Roman"/>
                <w:sz w:val="18"/>
                <w:szCs w:val="18"/>
              </w:rPr>
              <w:t>P</w:t>
            </w:r>
            <w:r w:rsidR="00B91E65" w:rsidRPr="00816356">
              <w:rPr>
                <w:rFonts w:eastAsia="Calibri" w:cs="Times New Roman"/>
                <w:sz w:val="18"/>
                <w:szCs w:val="18"/>
              </w:rPr>
              <w:t>onuka podujatí nevychádza z potrieb mladých ľudí,</w:t>
            </w:r>
          </w:p>
          <w:p w:rsidR="00B91E65" w:rsidRPr="00816356" w:rsidRDefault="00F72D08" w:rsidP="00D6374C">
            <w:pPr>
              <w:spacing w:after="120" w:line="240" w:lineRule="auto"/>
              <w:rPr>
                <w:rFonts w:eastAsia="Calibri" w:cs="Times New Roman"/>
                <w:sz w:val="18"/>
                <w:szCs w:val="18"/>
              </w:rPr>
            </w:pPr>
            <w:r w:rsidRPr="00816356">
              <w:rPr>
                <w:rFonts w:eastAsia="Calibri" w:cs="Times New Roman"/>
                <w:sz w:val="18"/>
                <w:szCs w:val="18"/>
              </w:rPr>
              <w:t xml:space="preserve">- </w:t>
            </w:r>
            <w:r w:rsidR="00971474" w:rsidRPr="00816356">
              <w:rPr>
                <w:rFonts w:eastAsia="Calibri" w:cs="Times New Roman"/>
                <w:sz w:val="18"/>
                <w:szCs w:val="18"/>
              </w:rPr>
              <w:t>N</w:t>
            </w:r>
            <w:r w:rsidRPr="00816356">
              <w:rPr>
                <w:rFonts w:eastAsia="Calibri" w:cs="Times New Roman"/>
                <w:sz w:val="18"/>
                <w:szCs w:val="18"/>
              </w:rPr>
              <w:t xml:space="preserve">edostatočné </w:t>
            </w:r>
            <w:r w:rsidR="00B91E65" w:rsidRPr="00816356">
              <w:rPr>
                <w:rFonts w:eastAsia="Calibri" w:cs="Times New Roman"/>
                <w:sz w:val="18"/>
                <w:szCs w:val="18"/>
              </w:rPr>
              <w:t>map</w:t>
            </w:r>
            <w:r w:rsidRPr="00816356">
              <w:rPr>
                <w:rFonts w:eastAsia="Calibri" w:cs="Times New Roman"/>
                <w:sz w:val="18"/>
                <w:szCs w:val="18"/>
              </w:rPr>
              <w:t xml:space="preserve">ovanie </w:t>
            </w:r>
            <w:r w:rsidR="00CC5F05" w:rsidRPr="00816356">
              <w:rPr>
                <w:rFonts w:eastAsia="Calibri" w:cs="Times New Roman"/>
                <w:sz w:val="18"/>
                <w:szCs w:val="18"/>
              </w:rPr>
              <w:t xml:space="preserve"> potrieb mládeže,</w:t>
            </w:r>
          </w:p>
          <w:p w:rsidR="008454F5" w:rsidRPr="00816356" w:rsidRDefault="008454F5" w:rsidP="008454F5">
            <w:pPr>
              <w:spacing w:after="120" w:line="240" w:lineRule="auto"/>
              <w:rPr>
                <w:rFonts w:eastAsia="Calibri" w:cs="Times New Roman"/>
                <w:sz w:val="18"/>
                <w:szCs w:val="18"/>
              </w:rPr>
            </w:pPr>
            <w:r w:rsidRPr="00816356">
              <w:rPr>
                <w:rFonts w:eastAsia="Calibri" w:cs="Times New Roman"/>
                <w:sz w:val="18"/>
                <w:szCs w:val="18"/>
              </w:rPr>
              <w:t xml:space="preserve">- </w:t>
            </w:r>
            <w:r w:rsidR="00971474" w:rsidRPr="00816356">
              <w:rPr>
                <w:rFonts w:eastAsia="Calibri" w:cs="Times New Roman"/>
                <w:sz w:val="18"/>
                <w:szCs w:val="18"/>
              </w:rPr>
              <w:t>N</w:t>
            </w:r>
            <w:r w:rsidRPr="00816356">
              <w:rPr>
                <w:rFonts w:eastAsia="Calibri" w:cs="Times New Roman"/>
                <w:sz w:val="18"/>
                <w:szCs w:val="18"/>
              </w:rPr>
              <w:t xml:space="preserve">ezáujem mladých o veci verejné, </w:t>
            </w:r>
          </w:p>
          <w:p w:rsidR="00CC5F05" w:rsidRPr="00816356" w:rsidRDefault="00CC5F05" w:rsidP="008454F5">
            <w:pPr>
              <w:spacing w:after="120" w:line="240" w:lineRule="auto"/>
              <w:rPr>
                <w:rFonts w:eastAsia="Calibri" w:cs="Times New Roman"/>
                <w:sz w:val="18"/>
                <w:szCs w:val="18"/>
              </w:rPr>
            </w:pPr>
            <w:r w:rsidRPr="00816356">
              <w:rPr>
                <w:rFonts w:eastAsia="Calibri" w:cs="Times New Roman"/>
                <w:sz w:val="18"/>
                <w:szCs w:val="18"/>
              </w:rPr>
              <w:t xml:space="preserve">- </w:t>
            </w:r>
            <w:r w:rsidR="00971474" w:rsidRPr="00816356">
              <w:rPr>
                <w:rFonts w:eastAsia="Calibri" w:cs="Times New Roman"/>
                <w:sz w:val="18"/>
                <w:szCs w:val="18"/>
              </w:rPr>
              <w:t>N</w:t>
            </w:r>
            <w:r w:rsidR="004C67CE" w:rsidRPr="00816356">
              <w:rPr>
                <w:rFonts w:eastAsia="Calibri" w:cs="Times New Roman"/>
                <w:sz w:val="18"/>
                <w:szCs w:val="18"/>
              </w:rPr>
              <w:t>eochota organizácií pracujúcich s mládežou navzájom spolupracovať,</w:t>
            </w:r>
          </w:p>
          <w:p w:rsidR="004C67CE" w:rsidRPr="00816356" w:rsidRDefault="004C67CE" w:rsidP="008454F5">
            <w:pPr>
              <w:spacing w:after="120" w:line="240" w:lineRule="auto"/>
              <w:rPr>
                <w:rFonts w:eastAsia="Calibri" w:cs="Times New Roman"/>
                <w:sz w:val="18"/>
                <w:szCs w:val="18"/>
              </w:rPr>
            </w:pPr>
            <w:r w:rsidRPr="00816356">
              <w:rPr>
                <w:rFonts w:eastAsia="Calibri" w:cs="Times New Roman"/>
                <w:sz w:val="18"/>
                <w:szCs w:val="18"/>
              </w:rPr>
              <w:t xml:space="preserve">- </w:t>
            </w:r>
            <w:r w:rsidR="00971474" w:rsidRPr="00816356">
              <w:rPr>
                <w:rFonts w:eastAsia="Calibri" w:cs="Times New Roman"/>
                <w:sz w:val="18"/>
                <w:szCs w:val="18"/>
              </w:rPr>
              <w:t>N</w:t>
            </w:r>
            <w:r w:rsidRPr="00816356">
              <w:rPr>
                <w:rFonts w:eastAsia="Calibri" w:cs="Times New Roman"/>
                <w:sz w:val="18"/>
                <w:szCs w:val="18"/>
              </w:rPr>
              <w:t>edostatok ľudských zdrojov – koordinátorov žiackych školských rád ochotných pracovať naviac,</w:t>
            </w:r>
          </w:p>
          <w:p w:rsidR="004C67CE" w:rsidRPr="00816356" w:rsidRDefault="004C67CE" w:rsidP="008454F5">
            <w:pPr>
              <w:spacing w:after="120" w:line="240" w:lineRule="auto"/>
              <w:rPr>
                <w:rFonts w:eastAsia="Calibri" w:cs="Times New Roman"/>
                <w:sz w:val="18"/>
                <w:szCs w:val="18"/>
              </w:rPr>
            </w:pPr>
            <w:r w:rsidRPr="00816356">
              <w:rPr>
                <w:rFonts w:eastAsia="Calibri" w:cs="Times New Roman"/>
                <w:sz w:val="18"/>
                <w:szCs w:val="18"/>
              </w:rPr>
              <w:t xml:space="preserve">- </w:t>
            </w:r>
            <w:r w:rsidR="00971474" w:rsidRPr="00816356">
              <w:rPr>
                <w:rFonts w:eastAsia="Calibri" w:cs="Times New Roman"/>
                <w:sz w:val="18"/>
                <w:szCs w:val="18"/>
              </w:rPr>
              <w:t>S</w:t>
            </w:r>
            <w:r w:rsidRPr="00816356">
              <w:rPr>
                <w:rFonts w:eastAsia="Calibri" w:cs="Times New Roman"/>
                <w:sz w:val="18"/>
                <w:szCs w:val="18"/>
              </w:rPr>
              <w:t>lab</w:t>
            </w:r>
            <w:r w:rsidR="00971474" w:rsidRPr="00816356">
              <w:rPr>
                <w:rFonts w:eastAsia="Calibri" w:cs="Times New Roman"/>
                <w:sz w:val="18"/>
                <w:szCs w:val="18"/>
              </w:rPr>
              <w:t>é zapojenie</w:t>
            </w:r>
            <w:r w:rsidRPr="00816356">
              <w:rPr>
                <w:rFonts w:eastAsia="Calibri" w:cs="Times New Roman"/>
                <w:sz w:val="18"/>
                <w:szCs w:val="18"/>
              </w:rPr>
              <w:t xml:space="preserve"> koordinátorov do vzdelávania pre nich určených</w:t>
            </w:r>
            <w:r w:rsidR="006122EE" w:rsidRPr="00816356">
              <w:rPr>
                <w:rFonts w:eastAsia="Calibri" w:cs="Times New Roman"/>
                <w:sz w:val="18"/>
                <w:szCs w:val="18"/>
              </w:rPr>
              <w:t>,</w:t>
            </w:r>
          </w:p>
          <w:p w:rsidR="006122EE" w:rsidRPr="00816356" w:rsidRDefault="00971474" w:rsidP="008454F5">
            <w:pPr>
              <w:spacing w:after="120" w:line="240" w:lineRule="auto"/>
              <w:rPr>
                <w:rFonts w:eastAsia="Calibri" w:cs="Times New Roman"/>
                <w:sz w:val="18"/>
                <w:szCs w:val="18"/>
              </w:rPr>
            </w:pPr>
            <w:r w:rsidRPr="00816356">
              <w:rPr>
                <w:rFonts w:eastAsia="Calibri" w:cs="Times New Roman"/>
                <w:sz w:val="18"/>
                <w:szCs w:val="18"/>
              </w:rPr>
              <w:t xml:space="preserve">- Nedostatočné zručnosti </w:t>
            </w:r>
            <w:r w:rsidR="006122EE" w:rsidRPr="00816356">
              <w:rPr>
                <w:rFonts w:eastAsia="Calibri" w:cs="Times New Roman"/>
                <w:sz w:val="18"/>
                <w:szCs w:val="18"/>
              </w:rPr>
              <w:t>na</w:t>
            </w:r>
            <w:r w:rsidRPr="00816356">
              <w:rPr>
                <w:rFonts w:eastAsia="Calibri" w:cs="Times New Roman"/>
                <w:sz w:val="18"/>
                <w:szCs w:val="18"/>
              </w:rPr>
              <w:t xml:space="preserve"> obhajobu záujmov mladých ľudí samotnými mladými ľuďmi</w:t>
            </w:r>
            <w:r w:rsidR="006122EE" w:rsidRPr="00816356">
              <w:rPr>
                <w:rFonts w:eastAsia="Calibri" w:cs="Times New Roman"/>
                <w:sz w:val="18"/>
                <w:szCs w:val="18"/>
              </w:rPr>
              <w:t>,</w:t>
            </w:r>
          </w:p>
          <w:p w:rsidR="00971474" w:rsidRPr="00816356" w:rsidRDefault="005629B1" w:rsidP="008454F5">
            <w:pPr>
              <w:spacing w:after="120" w:line="240" w:lineRule="auto"/>
              <w:rPr>
                <w:rFonts w:eastAsia="Calibri" w:cs="Times New Roman"/>
                <w:sz w:val="18"/>
                <w:szCs w:val="18"/>
              </w:rPr>
            </w:pPr>
            <w:r w:rsidRPr="00816356">
              <w:rPr>
                <w:rFonts w:eastAsia="Calibri" w:cs="Times New Roman"/>
                <w:sz w:val="18"/>
                <w:szCs w:val="18"/>
              </w:rPr>
              <w:t>- Nie je vytvorený</w:t>
            </w:r>
            <w:r w:rsidR="00971474" w:rsidRPr="00816356">
              <w:rPr>
                <w:rFonts w:eastAsia="Calibri" w:cs="Times New Roman"/>
                <w:sz w:val="18"/>
                <w:szCs w:val="18"/>
              </w:rPr>
              <w:t xml:space="preserve"> systém odmeňovania – uznávania práce s mládežou na miestnej úrovni</w:t>
            </w:r>
            <w:r w:rsidR="006122EE" w:rsidRPr="00816356">
              <w:rPr>
                <w:rFonts w:eastAsia="Calibri" w:cs="Times New Roman"/>
                <w:sz w:val="18"/>
                <w:szCs w:val="18"/>
              </w:rPr>
              <w:t>,</w:t>
            </w:r>
          </w:p>
          <w:p w:rsidR="00971474" w:rsidRPr="00816356" w:rsidRDefault="00971474" w:rsidP="008454F5">
            <w:pPr>
              <w:spacing w:after="120" w:line="240" w:lineRule="auto"/>
              <w:rPr>
                <w:rFonts w:eastAsia="Calibri" w:cs="Times New Roman"/>
                <w:sz w:val="18"/>
                <w:szCs w:val="18"/>
              </w:rPr>
            </w:pPr>
            <w:r w:rsidRPr="00816356">
              <w:rPr>
                <w:rFonts w:eastAsia="Calibri" w:cs="Times New Roman"/>
                <w:sz w:val="18"/>
                <w:szCs w:val="18"/>
              </w:rPr>
              <w:t>- Nedostatočná koordinácia aktivít (častokrát sa opakujú tie isté aktivity)</w:t>
            </w:r>
            <w:r w:rsidR="006122EE" w:rsidRPr="00816356">
              <w:rPr>
                <w:rFonts w:eastAsia="Calibri" w:cs="Times New Roman"/>
                <w:sz w:val="18"/>
                <w:szCs w:val="18"/>
              </w:rPr>
              <w:t>,</w:t>
            </w:r>
          </w:p>
          <w:p w:rsidR="00971474" w:rsidRPr="00816356" w:rsidRDefault="00971474" w:rsidP="008454F5">
            <w:pPr>
              <w:spacing w:after="120" w:line="240" w:lineRule="auto"/>
              <w:rPr>
                <w:rFonts w:eastAsia="Calibri" w:cs="Times New Roman"/>
                <w:sz w:val="18"/>
                <w:szCs w:val="18"/>
              </w:rPr>
            </w:pPr>
            <w:r w:rsidRPr="00816356">
              <w:rPr>
                <w:rFonts w:eastAsia="Calibri" w:cs="Times New Roman"/>
                <w:sz w:val="18"/>
                <w:szCs w:val="18"/>
              </w:rPr>
              <w:t>- Nedostatočná inovácia aktivít pre mladých</w:t>
            </w:r>
            <w:r w:rsidR="006122EE" w:rsidRPr="00816356">
              <w:rPr>
                <w:rFonts w:eastAsia="Calibri" w:cs="Times New Roman"/>
                <w:sz w:val="18"/>
                <w:szCs w:val="18"/>
              </w:rPr>
              <w:t>,</w:t>
            </w:r>
          </w:p>
          <w:p w:rsidR="00971474" w:rsidRPr="00816356" w:rsidRDefault="00971474" w:rsidP="008454F5">
            <w:pPr>
              <w:spacing w:after="120" w:line="240" w:lineRule="auto"/>
              <w:rPr>
                <w:rFonts w:eastAsia="Calibri" w:cs="Times New Roman"/>
                <w:sz w:val="18"/>
                <w:szCs w:val="18"/>
              </w:rPr>
            </w:pPr>
            <w:r w:rsidRPr="00816356">
              <w:rPr>
                <w:rFonts w:eastAsia="Calibri" w:cs="Times New Roman"/>
                <w:sz w:val="18"/>
                <w:szCs w:val="18"/>
              </w:rPr>
              <w:t>-</w:t>
            </w:r>
            <w:r w:rsidR="006122EE" w:rsidRPr="00816356">
              <w:rPr>
                <w:rFonts w:eastAsia="Calibri" w:cs="Times New Roman"/>
                <w:sz w:val="18"/>
                <w:szCs w:val="18"/>
              </w:rPr>
              <w:t xml:space="preserve"> </w:t>
            </w:r>
            <w:r w:rsidRPr="00816356">
              <w:rPr>
                <w:rFonts w:eastAsia="Calibri" w:cs="Times New Roman"/>
                <w:sz w:val="18"/>
                <w:szCs w:val="18"/>
              </w:rPr>
              <w:t xml:space="preserve">Neprehľadná ponuka aktivít, seminárov, činnosti pre mladých. </w:t>
            </w:r>
          </w:p>
          <w:p w:rsidR="00902339" w:rsidRPr="00816356" w:rsidRDefault="00902339" w:rsidP="00BB4818">
            <w:pPr>
              <w:jc w:val="both"/>
              <w:rPr>
                <w:rFonts w:eastAsia="Calibri" w:cs="Times New Roman"/>
                <w:color w:val="FF0000"/>
                <w:sz w:val="20"/>
                <w:szCs w:val="20"/>
              </w:rPr>
            </w:pPr>
          </w:p>
        </w:tc>
      </w:tr>
      <w:tr w:rsidR="00902339" w:rsidRPr="007835DE" w:rsidTr="00BF74CF">
        <w:trPr>
          <w:trHeight w:val="1133"/>
        </w:trPr>
        <w:tc>
          <w:tcPr>
            <w:tcW w:w="4605" w:type="dxa"/>
            <w:tcBorders>
              <w:top w:val="single" w:sz="4" w:space="0" w:color="auto"/>
              <w:bottom w:val="single" w:sz="4" w:space="0" w:color="auto"/>
            </w:tcBorders>
          </w:tcPr>
          <w:p w:rsidR="00902339" w:rsidRPr="00816356" w:rsidRDefault="00902339" w:rsidP="00D6374C">
            <w:pPr>
              <w:spacing w:after="120" w:line="240" w:lineRule="auto"/>
              <w:jc w:val="both"/>
              <w:rPr>
                <w:rFonts w:eastAsia="Calibri" w:cs="Times New Roman"/>
                <w:b/>
                <w:color w:val="000000"/>
                <w:sz w:val="20"/>
                <w:szCs w:val="20"/>
              </w:rPr>
            </w:pPr>
            <w:r w:rsidRPr="00816356">
              <w:rPr>
                <w:rFonts w:eastAsia="Calibri" w:cs="Times New Roman"/>
                <w:b/>
                <w:color w:val="000000"/>
                <w:sz w:val="20"/>
                <w:szCs w:val="20"/>
              </w:rPr>
              <w:t xml:space="preserve">PRÍLEŽITOSTI – </w:t>
            </w:r>
            <w:r w:rsidRPr="00816356">
              <w:rPr>
                <w:rFonts w:eastAsia="Calibri" w:cs="Times New Roman"/>
                <w:b/>
                <w:color w:val="000000"/>
                <w:sz w:val="18"/>
                <w:szCs w:val="18"/>
              </w:rPr>
              <w:t>pokúsiť sa využiť čo najviac z</w:t>
            </w:r>
            <w:r w:rsidR="00D6374C" w:rsidRPr="00816356">
              <w:rPr>
                <w:rFonts w:eastAsia="Calibri" w:cs="Times New Roman"/>
                <w:b/>
                <w:color w:val="000000"/>
                <w:sz w:val="18"/>
                <w:szCs w:val="18"/>
              </w:rPr>
              <w:t> </w:t>
            </w:r>
            <w:r w:rsidRPr="00816356">
              <w:rPr>
                <w:rFonts w:eastAsia="Calibri" w:cs="Times New Roman"/>
                <w:b/>
                <w:color w:val="000000"/>
                <w:sz w:val="18"/>
                <w:szCs w:val="18"/>
              </w:rPr>
              <w:t>nich</w:t>
            </w:r>
            <w:r w:rsidR="00D6374C" w:rsidRPr="00816356">
              <w:rPr>
                <w:rFonts w:eastAsia="Calibri" w:cs="Times New Roman"/>
                <w:b/>
                <w:color w:val="000000"/>
                <w:sz w:val="18"/>
                <w:szCs w:val="18"/>
              </w:rPr>
              <w:t>:</w:t>
            </w:r>
          </w:p>
          <w:p w:rsidR="009440B9" w:rsidRPr="00816356" w:rsidRDefault="009440B9" w:rsidP="00D6374C">
            <w:pPr>
              <w:spacing w:after="120" w:line="240" w:lineRule="auto"/>
              <w:jc w:val="both"/>
              <w:rPr>
                <w:rFonts w:eastAsia="Calibri" w:cs="Times New Roman"/>
                <w:sz w:val="18"/>
                <w:szCs w:val="18"/>
              </w:rPr>
            </w:pPr>
            <w:r w:rsidRPr="00816356">
              <w:rPr>
                <w:rFonts w:eastAsia="Calibri" w:cs="Times New Roman"/>
                <w:sz w:val="18"/>
                <w:szCs w:val="18"/>
              </w:rPr>
              <w:t xml:space="preserve">- </w:t>
            </w:r>
            <w:r w:rsidR="00971474" w:rsidRPr="00816356">
              <w:rPr>
                <w:rFonts w:eastAsia="Calibri" w:cs="Times New Roman"/>
                <w:sz w:val="18"/>
                <w:szCs w:val="18"/>
              </w:rPr>
              <w:t>P</w:t>
            </w:r>
            <w:r w:rsidR="00D6374C" w:rsidRPr="00816356">
              <w:rPr>
                <w:rFonts w:eastAsia="Calibri" w:cs="Times New Roman"/>
                <w:sz w:val="18"/>
                <w:szCs w:val="18"/>
              </w:rPr>
              <w:t>rojektové výzvy na získanie finančných prostriedkov,</w:t>
            </w:r>
          </w:p>
          <w:p w:rsidR="00D6374C" w:rsidRPr="00816356" w:rsidRDefault="00D6374C" w:rsidP="00D6374C">
            <w:pPr>
              <w:spacing w:after="120" w:line="240" w:lineRule="auto"/>
              <w:jc w:val="both"/>
              <w:rPr>
                <w:rFonts w:eastAsia="Calibri" w:cs="Times New Roman"/>
                <w:sz w:val="18"/>
                <w:szCs w:val="18"/>
              </w:rPr>
            </w:pPr>
            <w:r w:rsidRPr="00816356">
              <w:rPr>
                <w:rFonts w:eastAsia="Calibri" w:cs="Times New Roman"/>
                <w:sz w:val="18"/>
                <w:szCs w:val="18"/>
              </w:rPr>
              <w:t xml:space="preserve">- </w:t>
            </w:r>
            <w:r w:rsidR="00971474" w:rsidRPr="00816356">
              <w:rPr>
                <w:rFonts w:eastAsia="Calibri" w:cs="Times New Roman"/>
                <w:sz w:val="18"/>
                <w:szCs w:val="18"/>
              </w:rPr>
              <w:t>N</w:t>
            </w:r>
            <w:r w:rsidRPr="00816356">
              <w:rPr>
                <w:rFonts w:eastAsia="Calibri" w:cs="Times New Roman"/>
                <w:sz w:val="18"/>
                <w:szCs w:val="18"/>
              </w:rPr>
              <w:t>eformálne vzdelávanie pre mladých v rôznych oblastiach,</w:t>
            </w:r>
          </w:p>
          <w:p w:rsidR="00D6374C" w:rsidRPr="00816356" w:rsidRDefault="00E0377D" w:rsidP="00FE04A0">
            <w:pPr>
              <w:spacing w:after="120" w:line="240" w:lineRule="auto"/>
              <w:jc w:val="both"/>
              <w:rPr>
                <w:rFonts w:eastAsia="Calibri" w:cs="Times New Roman"/>
                <w:sz w:val="18"/>
                <w:szCs w:val="18"/>
              </w:rPr>
            </w:pPr>
            <w:r w:rsidRPr="00816356">
              <w:rPr>
                <w:rFonts w:eastAsia="Calibri" w:cs="Times New Roman"/>
                <w:sz w:val="18"/>
                <w:szCs w:val="18"/>
              </w:rPr>
              <w:t xml:space="preserve">- </w:t>
            </w:r>
            <w:r w:rsidR="00971474" w:rsidRPr="00816356">
              <w:rPr>
                <w:rFonts w:eastAsia="Calibri" w:cs="Times New Roman"/>
                <w:sz w:val="18"/>
                <w:szCs w:val="18"/>
              </w:rPr>
              <w:t>M</w:t>
            </w:r>
            <w:r w:rsidRPr="00816356">
              <w:rPr>
                <w:rFonts w:eastAsia="Calibri" w:cs="Times New Roman"/>
                <w:sz w:val="18"/>
                <w:szCs w:val="18"/>
              </w:rPr>
              <w:t xml:space="preserve">edzinárodné mobility, </w:t>
            </w:r>
            <w:r w:rsidR="00CC5F05" w:rsidRPr="00816356">
              <w:rPr>
                <w:rFonts w:eastAsia="Calibri" w:cs="Times New Roman"/>
                <w:sz w:val="18"/>
                <w:szCs w:val="18"/>
              </w:rPr>
              <w:t>cezhraničná spolupráca, výmeny,</w:t>
            </w:r>
          </w:p>
          <w:p w:rsidR="00E936C1" w:rsidRPr="00816356" w:rsidRDefault="00E936C1" w:rsidP="00E936C1">
            <w:pPr>
              <w:spacing w:after="120" w:line="240" w:lineRule="auto"/>
              <w:jc w:val="both"/>
              <w:rPr>
                <w:rFonts w:eastAsia="Calibri" w:cs="Times New Roman"/>
                <w:sz w:val="18"/>
                <w:szCs w:val="18"/>
              </w:rPr>
            </w:pPr>
            <w:r w:rsidRPr="00816356">
              <w:rPr>
                <w:rFonts w:eastAsia="Calibri" w:cs="Times New Roman"/>
                <w:color w:val="000000"/>
                <w:sz w:val="18"/>
                <w:szCs w:val="18"/>
              </w:rPr>
              <w:t xml:space="preserve">- </w:t>
            </w:r>
            <w:r w:rsidR="00971474" w:rsidRPr="00816356">
              <w:rPr>
                <w:rFonts w:eastAsia="Calibri" w:cs="Times New Roman"/>
                <w:color w:val="000000"/>
                <w:sz w:val="18"/>
                <w:szCs w:val="18"/>
              </w:rPr>
              <w:t>D</w:t>
            </w:r>
            <w:r w:rsidRPr="00816356">
              <w:rPr>
                <w:rFonts w:eastAsia="Calibri" w:cs="Times New Roman"/>
                <w:color w:val="000000"/>
                <w:sz w:val="18"/>
                <w:szCs w:val="18"/>
              </w:rPr>
              <w:t xml:space="preserve">ostatočný počet organizácií, ktoré s mládežou v rámci mesta pracujú a venujú sa jej a ich </w:t>
            </w:r>
            <w:r w:rsidRPr="00816356">
              <w:rPr>
                <w:rFonts w:eastAsia="Calibri" w:cs="Times New Roman"/>
                <w:sz w:val="18"/>
                <w:szCs w:val="18"/>
              </w:rPr>
              <w:t>stále mapovanie a zviditeľňovanie,</w:t>
            </w:r>
          </w:p>
          <w:p w:rsidR="00E936C1" w:rsidRPr="00816356" w:rsidRDefault="00E936C1" w:rsidP="00E936C1">
            <w:pPr>
              <w:spacing w:after="120" w:line="240" w:lineRule="auto"/>
              <w:jc w:val="both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816356">
              <w:rPr>
                <w:rFonts w:eastAsia="Calibri" w:cs="Times New Roman"/>
                <w:color w:val="000000"/>
                <w:sz w:val="18"/>
                <w:szCs w:val="18"/>
              </w:rPr>
              <w:t xml:space="preserve">- </w:t>
            </w:r>
            <w:r w:rsidR="00971474" w:rsidRPr="00816356">
              <w:rPr>
                <w:rFonts w:eastAsia="Calibri" w:cs="Times New Roman"/>
                <w:color w:val="000000"/>
                <w:sz w:val="18"/>
                <w:szCs w:val="18"/>
              </w:rPr>
              <w:t>S</w:t>
            </w:r>
            <w:r w:rsidRPr="00816356">
              <w:rPr>
                <w:rFonts w:eastAsia="Calibri" w:cs="Times New Roman"/>
                <w:color w:val="000000"/>
                <w:sz w:val="18"/>
                <w:szCs w:val="18"/>
              </w:rPr>
              <w:t xml:space="preserve">polupráca so zamestnávateľmi v meste </w:t>
            </w:r>
            <w:r w:rsidR="00971474" w:rsidRPr="00816356">
              <w:rPr>
                <w:rFonts w:eastAsia="Calibri" w:cs="Times New Roman"/>
                <w:color w:val="000000"/>
                <w:sz w:val="18"/>
                <w:szCs w:val="18"/>
              </w:rPr>
              <w:t>Stará Ľubovňa</w:t>
            </w:r>
            <w:r w:rsidRPr="00816356">
              <w:rPr>
                <w:rFonts w:eastAsia="Calibri" w:cs="Times New Roman"/>
                <w:color w:val="000000"/>
                <w:sz w:val="18"/>
                <w:szCs w:val="18"/>
              </w:rPr>
              <w:t xml:space="preserve"> v rámci duálneho vzdelávania</w:t>
            </w:r>
            <w:r w:rsidR="006122EE" w:rsidRPr="00816356">
              <w:rPr>
                <w:rFonts w:eastAsia="Calibri" w:cs="Times New Roman"/>
                <w:color w:val="000000"/>
                <w:sz w:val="18"/>
                <w:szCs w:val="18"/>
              </w:rPr>
              <w:t>,</w:t>
            </w:r>
          </w:p>
          <w:p w:rsidR="00971474" w:rsidRPr="00816356" w:rsidRDefault="00971474" w:rsidP="00E936C1">
            <w:pPr>
              <w:spacing w:after="120" w:line="240" w:lineRule="auto"/>
              <w:jc w:val="both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816356">
              <w:rPr>
                <w:rFonts w:eastAsia="Calibri" w:cs="Times New Roman"/>
                <w:color w:val="000000"/>
                <w:sz w:val="18"/>
                <w:szCs w:val="18"/>
              </w:rPr>
              <w:t>-</w:t>
            </w:r>
            <w:r w:rsidR="00500A11" w:rsidRPr="00816356">
              <w:rPr>
                <w:rFonts w:eastAsia="Calibri" w:cs="Times New Roman"/>
                <w:color w:val="000000"/>
                <w:sz w:val="18"/>
                <w:szCs w:val="18"/>
              </w:rPr>
              <w:t xml:space="preserve"> Rozvoj alternatívnej kultúry</w:t>
            </w:r>
            <w:r w:rsidR="006122EE" w:rsidRPr="00816356">
              <w:rPr>
                <w:rFonts w:eastAsia="Calibri" w:cs="Times New Roman"/>
                <w:color w:val="000000"/>
                <w:sz w:val="18"/>
                <w:szCs w:val="18"/>
              </w:rPr>
              <w:t>,</w:t>
            </w:r>
          </w:p>
          <w:p w:rsidR="00500A11" w:rsidRPr="00816356" w:rsidRDefault="00500A11" w:rsidP="00E936C1">
            <w:pPr>
              <w:spacing w:after="120" w:line="240" w:lineRule="auto"/>
              <w:jc w:val="both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816356">
              <w:rPr>
                <w:rFonts w:eastAsia="Calibri" w:cs="Times New Roman"/>
                <w:color w:val="000000"/>
                <w:sz w:val="18"/>
                <w:szCs w:val="18"/>
              </w:rPr>
              <w:t>- Rozvoj environment</w:t>
            </w:r>
            <w:r w:rsidR="006122EE" w:rsidRPr="00816356">
              <w:rPr>
                <w:rFonts w:eastAsia="Calibri" w:cs="Times New Roman"/>
                <w:color w:val="000000"/>
                <w:sz w:val="18"/>
                <w:szCs w:val="18"/>
              </w:rPr>
              <w:t>á</w:t>
            </w:r>
            <w:r w:rsidRPr="00816356">
              <w:rPr>
                <w:rFonts w:eastAsia="Calibri" w:cs="Times New Roman"/>
                <w:color w:val="000000"/>
                <w:sz w:val="18"/>
                <w:szCs w:val="18"/>
              </w:rPr>
              <w:t>ln</w:t>
            </w:r>
            <w:r w:rsidR="006122EE" w:rsidRPr="00816356">
              <w:rPr>
                <w:rFonts w:eastAsia="Calibri" w:cs="Times New Roman"/>
                <w:color w:val="000000"/>
                <w:sz w:val="18"/>
                <w:szCs w:val="18"/>
              </w:rPr>
              <w:t>y</w:t>
            </w:r>
            <w:r w:rsidRPr="00816356">
              <w:rPr>
                <w:rFonts w:eastAsia="Calibri" w:cs="Times New Roman"/>
                <w:color w:val="000000"/>
                <w:sz w:val="18"/>
                <w:szCs w:val="18"/>
              </w:rPr>
              <w:t>ch aktivít</w:t>
            </w:r>
            <w:r w:rsidR="006122EE" w:rsidRPr="00816356">
              <w:rPr>
                <w:rFonts w:eastAsia="Calibri" w:cs="Times New Roman"/>
                <w:color w:val="000000"/>
                <w:sz w:val="18"/>
                <w:szCs w:val="18"/>
              </w:rPr>
              <w:t>,</w:t>
            </w:r>
          </w:p>
          <w:p w:rsidR="00500A11" w:rsidRPr="00816356" w:rsidRDefault="00500A11" w:rsidP="00E936C1">
            <w:pPr>
              <w:spacing w:after="120" w:line="240" w:lineRule="auto"/>
              <w:jc w:val="both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816356">
              <w:rPr>
                <w:rFonts w:eastAsia="Calibri" w:cs="Times New Roman"/>
                <w:color w:val="000000"/>
                <w:sz w:val="18"/>
                <w:szCs w:val="18"/>
              </w:rPr>
              <w:t>- Podpora kritického myslenia</w:t>
            </w:r>
            <w:r w:rsidR="006122EE" w:rsidRPr="00816356">
              <w:rPr>
                <w:rFonts w:eastAsia="Calibri" w:cs="Times New Roman"/>
                <w:color w:val="000000"/>
                <w:sz w:val="18"/>
                <w:szCs w:val="18"/>
              </w:rPr>
              <w:t>,</w:t>
            </w:r>
          </w:p>
          <w:p w:rsidR="00500A11" w:rsidRPr="00816356" w:rsidRDefault="00500A11" w:rsidP="00E936C1">
            <w:pPr>
              <w:spacing w:after="120" w:line="240" w:lineRule="auto"/>
              <w:jc w:val="both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816356">
              <w:rPr>
                <w:rFonts w:eastAsia="Calibri" w:cs="Times New Roman"/>
                <w:color w:val="000000"/>
                <w:sz w:val="18"/>
                <w:szCs w:val="18"/>
              </w:rPr>
              <w:t>- Podpora medzigeneračnej spolupráce</w:t>
            </w:r>
            <w:r w:rsidR="006122EE" w:rsidRPr="00816356">
              <w:rPr>
                <w:rFonts w:eastAsia="Calibri" w:cs="Times New Roman"/>
                <w:color w:val="000000"/>
                <w:sz w:val="18"/>
                <w:szCs w:val="18"/>
              </w:rPr>
              <w:t>,</w:t>
            </w:r>
          </w:p>
          <w:p w:rsidR="00500A11" w:rsidRPr="00816356" w:rsidRDefault="00500A11" w:rsidP="00E936C1">
            <w:pPr>
              <w:spacing w:after="120" w:line="240" w:lineRule="auto"/>
              <w:jc w:val="both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816356">
              <w:rPr>
                <w:rFonts w:eastAsia="Calibri" w:cs="Times New Roman"/>
                <w:color w:val="000000"/>
                <w:sz w:val="18"/>
                <w:szCs w:val="18"/>
              </w:rPr>
              <w:t>- Záujem médií o témy týkajúce sa mladých ľudí</w:t>
            </w:r>
            <w:r w:rsidR="006122EE" w:rsidRPr="00816356">
              <w:rPr>
                <w:rFonts w:eastAsia="Calibri" w:cs="Times New Roman"/>
                <w:color w:val="000000"/>
                <w:sz w:val="18"/>
                <w:szCs w:val="18"/>
              </w:rPr>
              <w:t>,</w:t>
            </w:r>
          </w:p>
          <w:p w:rsidR="00E936C1" w:rsidRPr="004D07A5" w:rsidRDefault="00500A11" w:rsidP="00FE04A0">
            <w:pPr>
              <w:spacing w:after="120" w:line="240" w:lineRule="auto"/>
              <w:jc w:val="both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816356">
              <w:rPr>
                <w:rFonts w:eastAsia="Calibri" w:cs="Times New Roman"/>
                <w:color w:val="000000"/>
                <w:sz w:val="18"/>
                <w:szCs w:val="18"/>
              </w:rPr>
              <w:lastRenderedPageBreak/>
              <w:t>- Prírodné bohatstvo, historický a kultúrny potenciál mesta, rozvíjajúca sa oblasť turizmu a cestovného ruchu.</w:t>
            </w:r>
          </w:p>
        </w:tc>
        <w:tc>
          <w:tcPr>
            <w:tcW w:w="4605" w:type="dxa"/>
          </w:tcPr>
          <w:p w:rsidR="00CA6D73" w:rsidRPr="00816356" w:rsidRDefault="004C67CE" w:rsidP="00303C6F">
            <w:pPr>
              <w:spacing w:after="120" w:line="240" w:lineRule="auto"/>
              <w:jc w:val="both"/>
              <w:rPr>
                <w:rFonts w:eastAsia="Calibri" w:cs="Times New Roman"/>
                <w:b/>
                <w:color w:val="000000"/>
                <w:sz w:val="20"/>
                <w:szCs w:val="20"/>
              </w:rPr>
            </w:pPr>
            <w:r w:rsidRPr="00816356">
              <w:rPr>
                <w:rFonts w:eastAsia="Calibri" w:cs="Times New Roman"/>
                <w:b/>
                <w:color w:val="000000"/>
                <w:sz w:val="20"/>
                <w:szCs w:val="20"/>
              </w:rPr>
              <w:lastRenderedPageBreak/>
              <w:t>RIZIKÁ</w:t>
            </w:r>
            <w:r w:rsidR="006122EE" w:rsidRPr="00816356">
              <w:rPr>
                <w:rFonts w:eastAsia="Calibri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816356">
              <w:rPr>
                <w:rFonts w:eastAsia="Calibri" w:cs="Times New Roman"/>
                <w:b/>
                <w:color w:val="000000"/>
                <w:sz w:val="20"/>
                <w:szCs w:val="20"/>
              </w:rPr>
              <w:t xml:space="preserve">/ </w:t>
            </w:r>
            <w:r w:rsidR="00500A11" w:rsidRPr="00816356">
              <w:rPr>
                <w:rFonts w:eastAsia="Calibri" w:cs="Times New Roman"/>
                <w:b/>
                <w:color w:val="000000"/>
                <w:sz w:val="20"/>
                <w:szCs w:val="20"/>
              </w:rPr>
              <w:t xml:space="preserve">OHROZENIA </w:t>
            </w:r>
            <w:r w:rsidR="00CA6D73" w:rsidRPr="00816356">
              <w:rPr>
                <w:rFonts w:eastAsia="Calibri" w:cs="Times New Roman"/>
                <w:b/>
                <w:color w:val="000000"/>
                <w:sz w:val="20"/>
                <w:szCs w:val="20"/>
              </w:rPr>
              <w:t xml:space="preserve">– </w:t>
            </w:r>
            <w:r w:rsidR="00CA6D73" w:rsidRPr="00816356">
              <w:rPr>
                <w:rFonts w:eastAsia="Calibri" w:cs="Times New Roman"/>
                <w:b/>
                <w:color w:val="000000"/>
                <w:sz w:val="18"/>
                <w:szCs w:val="18"/>
              </w:rPr>
              <w:t>je potrebné sa na ne pripraviť</w:t>
            </w:r>
            <w:r w:rsidR="00D6374C" w:rsidRPr="00816356">
              <w:rPr>
                <w:rFonts w:eastAsia="Calibri" w:cs="Times New Roman"/>
                <w:b/>
                <w:color w:val="000000"/>
                <w:sz w:val="18"/>
                <w:szCs w:val="18"/>
              </w:rPr>
              <w:t>:</w:t>
            </w:r>
          </w:p>
          <w:p w:rsidR="00303C6F" w:rsidRPr="00816356" w:rsidRDefault="00FE04A0" w:rsidP="00303C6F">
            <w:pPr>
              <w:spacing w:after="120" w:line="240" w:lineRule="auto"/>
              <w:rPr>
                <w:rFonts w:eastAsia="Calibri" w:cs="Times New Roman"/>
                <w:sz w:val="18"/>
                <w:szCs w:val="18"/>
              </w:rPr>
            </w:pPr>
            <w:r w:rsidRPr="00816356">
              <w:rPr>
                <w:rFonts w:eastAsia="Calibri" w:cs="Times New Roman"/>
                <w:sz w:val="18"/>
                <w:szCs w:val="18"/>
              </w:rPr>
              <w:t>-</w:t>
            </w:r>
            <w:r w:rsidR="006122EE" w:rsidRPr="00816356">
              <w:rPr>
                <w:rFonts w:eastAsia="Calibri" w:cs="Times New Roman"/>
                <w:sz w:val="18"/>
                <w:szCs w:val="18"/>
              </w:rPr>
              <w:t xml:space="preserve"> </w:t>
            </w:r>
            <w:r w:rsidR="00500A11" w:rsidRPr="00816356">
              <w:rPr>
                <w:rFonts w:eastAsia="Calibri" w:cs="Times New Roman"/>
                <w:sz w:val="18"/>
                <w:szCs w:val="18"/>
              </w:rPr>
              <w:t xml:space="preserve">Neochota, nezáujem, </w:t>
            </w:r>
            <w:r w:rsidRPr="00816356">
              <w:rPr>
                <w:rFonts w:eastAsia="Calibri" w:cs="Times New Roman"/>
                <w:sz w:val="18"/>
                <w:szCs w:val="18"/>
              </w:rPr>
              <w:t xml:space="preserve"> nevhodné formy</w:t>
            </w:r>
            <w:r w:rsidR="00303C6F" w:rsidRPr="00816356">
              <w:rPr>
                <w:rFonts w:eastAsia="Calibri" w:cs="Times New Roman"/>
                <w:sz w:val="18"/>
                <w:szCs w:val="18"/>
              </w:rPr>
              <w:t xml:space="preserve"> využívania voľného času (ničnerobenie, fajčenie, alkohol...),</w:t>
            </w:r>
          </w:p>
          <w:p w:rsidR="00303C6F" w:rsidRPr="00816356" w:rsidRDefault="00303C6F" w:rsidP="00FE04A0">
            <w:pPr>
              <w:spacing w:after="120" w:line="240" w:lineRule="auto"/>
              <w:jc w:val="both"/>
              <w:rPr>
                <w:rFonts w:eastAsia="Calibri" w:cs="Times New Roman"/>
                <w:sz w:val="18"/>
                <w:szCs w:val="18"/>
              </w:rPr>
            </w:pPr>
            <w:r w:rsidRPr="00816356">
              <w:rPr>
                <w:rFonts w:eastAsia="Calibri" w:cs="Times New Roman"/>
                <w:sz w:val="18"/>
                <w:szCs w:val="18"/>
              </w:rPr>
              <w:t>-</w:t>
            </w:r>
            <w:r w:rsidR="00500A11" w:rsidRPr="00816356">
              <w:rPr>
                <w:rFonts w:eastAsia="Calibri" w:cs="Times New Roman"/>
                <w:sz w:val="18"/>
                <w:szCs w:val="18"/>
              </w:rPr>
              <w:t xml:space="preserve"> O</w:t>
            </w:r>
            <w:r w:rsidR="00E0377D" w:rsidRPr="00816356">
              <w:rPr>
                <w:rFonts w:eastAsia="Calibri" w:cs="Times New Roman"/>
                <w:sz w:val="18"/>
                <w:szCs w:val="18"/>
              </w:rPr>
              <w:t>dchod mladých ľudí do zahraničia za pracovnými príležitosťami,</w:t>
            </w:r>
          </w:p>
          <w:p w:rsidR="00E0377D" w:rsidRPr="00816356" w:rsidRDefault="00E0377D" w:rsidP="00FE04A0">
            <w:pPr>
              <w:spacing w:after="120"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816356">
              <w:rPr>
                <w:rFonts w:eastAsia="Calibri" w:cs="Times New Roman"/>
                <w:sz w:val="18"/>
                <w:szCs w:val="18"/>
              </w:rPr>
              <w:t xml:space="preserve">- </w:t>
            </w:r>
            <w:r w:rsidRPr="00816356">
              <w:rPr>
                <w:rFonts w:cs="Times New Roman"/>
                <w:sz w:val="18"/>
                <w:szCs w:val="18"/>
              </w:rPr>
              <w:t xml:space="preserve"> </w:t>
            </w:r>
            <w:r w:rsidR="00500A11" w:rsidRPr="00816356">
              <w:rPr>
                <w:rFonts w:cs="Times New Roman"/>
                <w:sz w:val="18"/>
                <w:szCs w:val="18"/>
              </w:rPr>
              <w:t>N</w:t>
            </w:r>
            <w:r w:rsidRPr="00816356">
              <w:rPr>
                <w:rFonts w:cs="Times New Roman"/>
                <w:sz w:val="18"/>
                <w:szCs w:val="18"/>
              </w:rPr>
              <w:t>eexistujúce ukotvenie dobrovoľníctva do 15 rokov v</w:t>
            </w:r>
            <w:r w:rsidR="00CC5F05" w:rsidRPr="00816356">
              <w:rPr>
                <w:rFonts w:cs="Times New Roman"/>
                <w:sz w:val="18"/>
                <w:szCs w:val="18"/>
              </w:rPr>
              <w:t> </w:t>
            </w:r>
            <w:r w:rsidRPr="00816356">
              <w:rPr>
                <w:rFonts w:cs="Times New Roman"/>
                <w:sz w:val="18"/>
                <w:szCs w:val="18"/>
              </w:rPr>
              <w:t>legislatí</w:t>
            </w:r>
            <w:r w:rsidR="00CC5F05" w:rsidRPr="00816356">
              <w:rPr>
                <w:rFonts w:cs="Times New Roman"/>
                <w:sz w:val="18"/>
                <w:szCs w:val="18"/>
              </w:rPr>
              <w:t>ve,</w:t>
            </w:r>
          </w:p>
          <w:p w:rsidR="006A37C4" w:rsidRPr="00816356" w:rsidRDefault="006A37C4" w:rsidP="00FE04A0">
            <w:pPr>
              <w:spacing w:after="120"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816356">
              <w:rPr>
                <w:rFonts w:cs="Times New Roman"/>
                <w:sz w:val="18"/>
                <w:szCs w:val="18"/>
              </w:rPr>
              <w:t xml:space="preserve">- </w:t>
            </w:r>
            <w:r w:rsidR="00500A11" w:rsidRPr="00816356">
              <w:rPr>
                <w:rFonts w:cs="Times New Roman"/>
                <w:sz w:val="18"/>
                <w:szCs w:val="18"/>
              </w:rPr>
              <w:t>D</w:t>
            </w:r>
            <w:r w:rsidR="008454F5" w:rsidRPr="00816356">
              <w:rPr>
                <w:rFonts w:cs="Times New Roman"/>
                <w:sz w:val="18"/>
                <w:szCs w:val="18"/>
              </w:rPr>
              <w:t>emografický vývoj</w:t>
            </w:r>
            <w:r w:rsidR="00CC5F05" w:rsidRPr="00816356">
              <w:rPr>
                <w:rFonts w:cs="Times New Roman"/>
                <w:sz w:val="18"/>
                <w:szCs w:val="18"/>
              </w:rPr>
              <w:t>,</w:t>
            </w:r>
          </w:p>
          <w:p w:rsidR="0027038E" w:rsidRPr="00816356" w:rsidRDefault="0027038E" w:rsidP="00FE04A0">
            <w:pPr>
              <w:spacing w:after="120"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816356">
              <w:rPr>
                <w:rFonts w:cs="Times New Roman"/>
                <w:sz w:val="18"/>
                <w:szCs w:val="18"/>
              </w:rPr>
              <w:t xml:space="preserve">- </w:t>
            </w:r>
            <w:r w:rsidR="00500A11" w:rsidRPr="00816356">
              <w:rPr>
                <w:rFonts w:cs="Times New Roman"/>
                <w:sz w:val="18"/>
                <w:szCs w:val="18"/>
              </w:rPr>
              <w:t>Z</w:t>
            </w:r>
            <w:r w:rsidRPr="00816356">
              <w:rPr>
                <w:rFonts w:cs="Times New Roman"/>
                <w:sz w:val="18"/>
                <w:szCs w:val="18"/>
              </w:rPr>
              <w:t>nížené podielové dane</w:t>
            </w:r>
            <w:r w:rsidR="00CC5F05" w:rsidRPr="00816356">
              <w:rPr>
                <w:rFonts w:cs="Times New Roman"/>
                <w:sz w:val="18"/>
                <w:szCs w:val="18"/>
              </w:rPr>
              <w:t>,</w:t>
            </w:r>
          </w:p>
          <w:p w:rsidR="00902339" w:rsidRPr="00816356" w:rsidRDefault="0027038E" w:rsidP="004C67CE">
            <w:pPr>
              <w:spacing w:after="120"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816356">
              <w:rPr>
                <w:rFonts w:cs="Times New Roman"/>
                <w:sz w:val="18"/>
                <w:szCs w:val="18"/>
              </w:rPr>
              <w:t xml:space="preserve">- </w:t>
            </w:r>
            <w:r w:rsidR="00500A11" w:rsidRPr="00816356">
              <w:rPr>
                <w:rFonts w:cs="Times New Roman"/>
                <w:sz w:val="18"/>
                <w:szCs w:val="18"/>
              </w:rPr>
              <w:t>N</w:t>
            </w:r>
            <w:r w:rsidRPr="00816356">
              <w:rPr>
                <w:rFonts w:cs="Times New Roman"/>
                <w:sz w:val="18"/>
                <w:szCs w:val="18"/>
              </w:rPr>
              <w:t>edostatok grantových podporných schém</w:t>
            </w:r>
            <w:r w:rsidR="004C67CE" w:rsidRPr="00816356">
              <w:rPr>
                <w:rFonts w:cs="Times New Roman"/>
                <w:sz w:val="18"/>
                <w:szCs w:val="18"/>
              </w:rPr>
              <w:t>.</w:t>
            </w:r>
          </w:p>
          <w:p w:rsidR="00500A11" w:rsidRPr="00816356" w:rsidRDefault="00500A11" w:rsidP="004C67CE">
            <w:pPr>
              <w:spacing w:after="120"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816356">
              <w:rPr>
                <w:rFonts w:cs="Times New Roman"/>
                <w:sz w:val="18"/>
                <w:szCs w:val="18"/>
              </w:rPr>
              <w:t>- Vysoké zastúpenie mladých ľudí s nedostatkom príležitost</w:t>
            </w:r>
            <w:r w:rsidR="006122EE" w:rsidRPr="00816356">
              <w:rPr>
                <w:rFonts w:cs="Times New Roman"/>
                <w:sz w:val="18"/>
                <w:szCs w:val="18"/>
              </w:rPr>
              <w:t>í</w:t>
            </w:r>
            <w:r w:rsidRPr="00816356">
              <w:rPr>
                <w:rFonts w:cs="Times New Roman"/>
                <w:sz w:val="18"/>
                <w:szCs w:val="18"/>
              </w:rPr>
              <w:t xml:space="preserve"> v meste (zlá ekonomická situácia rodičov – rómska mládež)</w:t>
            </w:r>
            <w:r w:rsidR="006122EE" w:rsidRPr="00816356">
              <w:rPr>
                <w:rFonts w:cs="Times New Roman"/>
                <w:sz w:val="18"/>
                <w:szCs w:val="18"/>
              </w:rPr>
              <w:t>,</w:t>
            </w:r>
          </w:p>
          <w:p w:rsidR="00500A11" w:rsidRPr="00816356" w:rsidRDefault="00500A11" w:rsidP="004C67CE">
            <w:pPr>
              <w:spacing w:after="120" w:line="240" w:lineRule="auto"/>
              <w:jc w:val="both"/>
              <w:rPr>
                <w:rFonts w:cs="Times New Roman"/>
                <w:sz w:val="18"/>
                <w:szCs w:val="18"/>
              </w:rPr>
            </w:pPr>
            <w:r w:rsidRPr="00816356">
              <w:rPr>
                <w:rFonts w:cs="Times New Roman"/>
                <w:sz w:val="18"/>
                <w:szCs w:val="18"/>
              </w:rPr>
              <w:t>- Nedostatok času a príležitost</w:t>
            </w:r>
            <w:r w:rsidR="006122EE" w:rsidRPr="00816356">
              <w:rPr>
                <w:rFonts w:cs="Times New Roman"/>
                <w:sz w:val="18"/>
                <w:szCs w:val="18"/>
              </w:rPr>
              <w:t>í</w:t>
            </w:r>
            <w:r w:rsidRPr="00816356">
              <w:rPr>
                <w:rFonts w:cs="Times New Roman"/>
                <w:sz w:val="18"/>
                <w:szCs w:val="18"/>
              </w:rPr>
              <w:t xml:space="preserve"> na stretnutia (myslíme odborníkov, pracovníkov s</w:t>
            </w:r>
            <w:r w:rsidR="006122EE" w:rsidRPr="00816356">
              <w:rPr>
                <w:rFonts w:cs="Times New Roman"/>
                <w:sz w:val="18"/>
                <w:szCs w:val="18"/>
              </w:rPr>
              <w:t> </w:t>
            </w:r>
            <w:r w:rsidRPr="00816356">
              <w:rPr>
                <w:rFonts w:cs="Times New Roman"/>
                <w:sz w:val="18"/>
                <w:szCs w:val="18"/>
              </w:rPr>
              <w:t>mládežou</w:t>
            </w:r>
            <w:r w:rsidR="006122EE" w:rsidRPr="00816356">
              <w:rPr>
                <w:rFonts w:cs="Times New Roman"/>
                <w:sz w:val="18"/>
                <w:szCs w:val="18"/>
              </w:rPr>
              <w:t>,</w:t>
            </w:r>
            <w:r w:rsidRPr="00816356">
              <w:rPr>
                <w:rFonts w:cs="Times New Roman"/>
                <w:sz w:val="18"/>
                <w:szCs w:val="18"/>
              </w:rPr>
              <w:t xml:space="preserve"> ale aj samotných mládežníckych aktivistov)</w:t>
            </w:r>
            <w:r w:rsidR="006122EE" w:rsidRPr="00816356">
              <w:rPr>
                <w:rFonts w:cs="Times New Roman"/>
                <w:sz w:val="18"/>
                <w:szCs w:val="18"/>
              </w:rPr>
              <w:t>.</w:t>
            </w:r>
          </w:p>
        </w:tc>
      </w:tr>
    </w:tbl>
    <w:p w:rsidR="00E936C1" w:rsidRPr="00500A11" w:rsidRDefault="004C67CE" w:rsidP="00E80F85">
      <w:pPr>
        <w:tabs>
          <w:tab w:val="left" w:pos="7410"/>
        </w:tabs>
        <w:spacing w:after="0" w:line="240" w:lineRule="auto"/>
        <w:jc w:val="both"/>
        <w:rPr>
          <w:b/>
          <w:color w:val="244061" w:themeColor="accent1" w:themeShade="80"/>
          <w:sz w:val="32"/>
          <w:szCs w:val="32"/>
        </w:rPr>
      </w:pPr>
      <w:r>
        <w:rPr>
          <w:b/>
          <w:color w:val="00B050"/>
          <w:sz w:val="32"/>
          <w:szCs w:val="32"/>
        </w:rPr>
        <w:br w:type="page"/>
      </w:r>
      <w:r w:rsidR="00CA1301" w:rsidRPr="00500A11">
        <w:rPr>
          <w:b/>
          <w:color w:val="244061" w:themeColor="accent1" w:themeShade="80"/>
          <w:sz w:val="32"/>
          <w:szCs w:val="32"/>
        </w:rPr>
        <w:lastRenderedPageBreak/>
        <w:t>2</w:t>
      </w:r>
      <w:r w:rsidR="00E936C1" w:rsidRPr="00500A11">
        <w:rPr>
          <w:b/>
          <w:color w:val="244061" w:themeColor="accent1" w:themeShade="80"/>
          <w:sz w:val="32"/>
          <w:szCs w:val="32"/>
        </w:rPr>
        <w:t>. Strategická časť</w:t>
      </w:r>
    </w:p>
    <w:p w:rsidR="00E936C1" w:rsidRPr="00816356" w:rsidRDefault="00F30C05" w:rsidP="00E936C1">
      <w:pPr>
        <w:pStyle w:val="Normlnywebov"/>
        <w:shd w:val="clear" w:color="auto" w:fill="FFFFFF"/>
        <w:spacing w:before="240" w:beforeAutospacing="0" w:after="240" w:afterAutospacing="0"/>
        <w:jc w:val="both"/>
        <w:rPr>
          <w:rFonts w:asciiTheme="minorHAnsi" w:hAnsiTheme="minorHAnsi"/>
          <w:sz w:val="22"/>
        </w:rPr>
      </w:pPr>
      <w:r w:rsidRPr="00816356">
        <w:rPr>
          <w:rFonts w:asciiTheme="minorHAnsi" w:hAnsiTheme="minorHAnsi"/>
          <w:sz w:val="22"/>
        </w:rPr>
        <w:t>Pri tvorbe</w:t>
      </w:r>
      <w:r w:rsidR="00E936C1" w:rsidRPr="00816356">
        <w:rPr>
          <w:rFonts w:asciiTheme="minorHAnsi" w:hAnsiTheme="minorHAnsi"/>
          <w:sz w:val="22"/>
        </w:rPr>
        <w:t xml:space="preserve"> tejto koncepcie </w:t>
      </w:r>
      <w:r w:rsidR="00624AF8" w:rsidRPr="00816356">
        <w:rPr>
          <w:rFonts w:asciiTheme="minorHAnsi" w:hAnsiTheme="minorHAnsi"/>
          <w:sz w:val="22"/>
        </w:rPr>
        <w:t xml:space="preserve">vychádzame z  </w:t>
      </w:r>
      <w:r w:rsidRPr="00816356">
        <w:rPr>
          <w:rFonts w:asciiTheme="minorHAnsi" w:hAnsiTheme="minorHAnsi"/>
        </w:rPr>
        <w:t>Programu rozvoja mesta Stará Ľubovňa na roky 2015 – 2020</w:t>
      </w:r>
      <w:r w:rsidR="00624AF8" w:rsidRPr="00816356">
        <w:rPr>
          <w:rFonts w:asciiTheme="minorHAnsi" w:hAnsiTheme="minorHAnsi"/>
          <w:sz w:val="22"/>
        </w:rPr>
        <w:t>,</w:t>
      </w:r>
      <w:r w:rsidR="000405D8" w:rsidRPr="00816356">
        <w:rPr>
          <w:rFonts w:asciiTheme="minorHAnsi" w:hAnsiTheme="minorHAnsi"/>
          <w:sz w:val="22"/>
        </w:rPr>
        <w:t xml:space="preserve"> </w:t>
      </w:r>
      <w:r w:rsidR="00E936C1" w:rsidRPr="00816356">
        <w:rPr>
          <w:rFonts w:asciiTheme="minorHAnsi" w:hAnsiTheme="minorHAnsi"/>
          <w:sz w:val="22"/>
        </w:rPr>
        <w:t>zo súčasnej situácie v oblasti práce s</w:t>
      </w:r>
      <w:r w:rsidR="00624AF8" w:rsidRPr="00816356">
        <w:rPr>
          <w:rFonts w:asciiTheme="minorHAnsi" w:hAnsiTheme="minorHAnsi"/>
          <w:sz w:val="22"/>
        </w:rPr>
        <w:t xml:space="preserve"> deťmi a mládežou </w:t>
      </w:r>
      <w:r w:rsidRPr="00816356">
        <w:rPr>
          <w:rFonts w:asciiTheme="minorHAnsi" w:hAnsiTheme="minorHAnsi"/>
          <w:sz w:val="22"/>
        </w:rPr>
        <w:t xml:space="preserve">na Slovensku a </w:t>
      </w:r>
      <w:r w:rsidR="00624AF8" w:rsidRPr="00816356">
        <w:rPr>
          <w:rFonts w:asciiTheme="minorHAnsi" w:hAnsiTheme="minorHAnsi"/>
          <w:sz w:val="22"/>
        </w:rPr>
        <w:t>v meste Stará Ľubovňa</w:t>
      </w:r>
      <w:r w:rsidR="00E936C1" w:rsidRPr="00816356">
        <w:rPr>
          <w:rFonts w:asciiTheme="minorHAnsi" w:hAnsiTheme="minorHAnsi"/>
          <w:sz w:val="22"/>
        </w:rPr>
        <w:t xml:space="preserve">.  Východiskami pre stanovenie Koncepcie práce s mládežou mesta sú: </w:t>
      </w:r>
    </w:p>
    <w:p w:rsidR="00E936C1" w:rsidRPr="00816356" w:rsidRDefault="00E936C1" w:rsidP="00E936C1">
      <w:pPr>
        <w:pStyle w:val="Normlnywebov"/>
        <w:shd w:val="clear" w:color="auto" w:fill="FFFFFF"/>
        <w:spacing w:before="120" w:beforeAutospacing="0" w:after="120" w:afterAutospacing="0"/>
        <w:jc w:val="both"/>
        <w:rPr>
          <w:rFonts w:asciiTheme="minorHAnsi" w:hAnsiTheme="minorHAnsi" w:cs="Arial"/>
          <w:sz w:val="22"/>
        </w:rPr>
      </w:pPr>
      <w:r w:rsidRPr="00816356">
        <w:rPr>
          <w:rFonts w:asciiTheme="minorHAnsi" w:hAnsiTheme="minorHAnsi"/>
          <w:sz w:val="22"/>
        </w:rPr>
        <w:t xml:space="preserve">- </w:t>
      </w:r>
      <w:r w:rsidR="000F0023" w:rsidRPr="00816356">
        <w:rPr>
          <w:rFonts w:asciiTheme="minorHAnsi" w:hAnsiTheme="minorHAnsi"/>
          <w:sz w:val="22"/>
        </w:rPr>
        <w:t>Š</w:t>
      </w:r>
      <w:r w:rsidRPr="00816356">
        <w:rPr>
          <w:rFonts w:asciiTheme="minorHAnsi" w:hAnsiTheme="minorHAnsi"/>
          <w:sz w:val="22"/>
        </w:rPr>
        <w:t xml:space="preserve">tatistické údaje a prieskumy </w:t>
      </w:r>
      <w:r w:rsidRPr="00816356">
        <w:rPr>
          <w:rStyle w:val="Siln"/>
          <w:rFonts w:asciiTheme="minorHAnsi" w:hAnsiTheme="minorHAnsi" w:cs="Arial"/>
          <w:b w:val="0"/>
          <w:color w:val="000000" w:themeColor="text1"/>
          <w:sz w:val="22"/>
        </w:rPr>
        <w:t>European Knowledge Centre of Youth Policy (EKCYP)</w:t>
      </w:r>
      <w:r w:rsidR="00F30C05" w:rsidRPr="00816356">
        <w:rPr>
          <w:rStyle w:val="Odkaznapoznmkupodiarou"/>
          <w:rFonts w:asciiTheme="minorHAnsi" w:hAnsiTheme="minorHAnsi" w:cs="Arial"/>
          <w:b/>
          <w:bCs/>
          <w:color w:val="000000" w:themeColor="text1"/>
          <w:sz w:val="22"/>
        </w:rPr>
        <w:footnoteReference w:id="7"/>
      </w:r>
      <w:r w:rsidRPr="00816356">
        <w:rPr>
          <w:rFonts w:asciiTheme="minorHAnsi" w:hAnsiTheme="minorHAnsi" w:cs="Arial"/>
          <w:color w:val="000000" w:themeColor="text1"/>
          <w:sz w:val="22"/>
        </w:rPr>
        <w:t> </w:t>
      </w:r>
      <w:r w:rsidR="006122EE" w:rsidRPr="00816356">
        <w:rPr>
          <w:rFonts w:asciiTheme="minorHAnsi" w:hAnsiTheme="minorHAnsi" w:cs="Arial"/>
          <w:color w:val="424242"/>
          <w:sz w:val="22"/>
        </w:rPr>
        <w:t>–</w:t>
      </w:r>
      <w:r w:rsidRPr="00816356">
        <w:rPr>
          <w:rFonts w:asciiTheme="minorHAnsi" w:hAnsiTheme="minorHAnsi" w:cs="Arial"/>
          <w:color w:val="424242"/>
          <w:sz w:val="22"/>
        </w:rPr>
        <w:t xml:space="preserve"> </w:t>
      </w:r>
      <w:r w:rsidRPr="00816356">
        <w:rPr>
          <w:rFonts w:asciiTheme="minorHAnsi" w:hAnsiTheme="minorHAnsi" w:cs="Arial"/>
          <w:sz w:val="22"/>
        </w:rPr>
        <w:t xml:space="preserve">on-line databáza, ktorá ako prvá v Európe poskytuje v oblasti práce s mládežou presné informácie, ktoré sa opierajú o aktuálne výskumy o mládeži v rámci celej Európy. </w:t>
      </w:r>
    </w:p>
    <w:p w:rsidR="00E936C1" w:rsidRPr="00816356" w:rsidRDefault="00E936C1" w:rsidP="00E936C1">
      <w:pPr>
        <w:pStyle w:val="Normlnywebov"/>
        <w:shd w:val="clear" w:color="auto" w:fill="FFFFFF"/>
        <w:spacing w:before="120" w:beforeAutospacing="0" w:after="120" w:afterAutospacing="0"/>
        <w:jc w:val="both"/>
        <w:rPr>
          <w:rFonts w:asciiTheme="minorHAnsi" w:hAnsiTheme="minorHAnsi" w:cs="Arial"/>
          <w:sz w:val="22"/>
        </w:rPr>
      </w:pPr>
      <w:r w:rsidRPr="00816356">
        <w:rPr>
          <w:rFonts w:asciiTheme="minorHAnsi" w:hAnsiTheme="minorHAnsi" w:cs="Arial"/>
          <w:sz w:val="22"/>
        </w:rPr>
        <w:t>- Národn</w:t>
      </w:r>
      <w:r w:rsidR="006122EE" w:rsidRPr="00816356">
        <w:rPr>
          <w:rFonts w:asciiTheme="minorHAnsi" w:hAnsiTheme="minorHAnsi" w:cs="Arial"/>
          <w:sz w:val="22"/>
        </w:rPr>
        <w:t>á</w:t>
      </w:r>
      <w:r w:rsidRPr="00816356">
        <w:rPr>
          <w:rFonts w:asciiTheme="minorHAnsi" w:hAnsiTheme="minorHAnsi" w:cs="Arial"/>
          <w:sz w:val="22"/>
        </w:rPr>
        <w:t xml:space="preserve"> správ</w:t>
      </w:r>
      <w:r w:rsidR="006122EE" w:rsidRPr="00816356">
        <w:rPr>
          <w:rFonts w:asciiTheme="minorHAnsi" w:hAnsiTheme="minorHAnsi" w:cs="Arial"/>
          <w:sz w:val="22"/>
        </w:rPr>
        <w:t>a</w:t>
      </w:r>
      <w:r w:rsidRPr="00816356">
        <w:rPr>
          <w:rFonts w:asciiTheme="minorHAnsi" w:hAnsiTheme="minorHAnsi" w:cs="Arial"/>
          <w:sz w:val="22"/>
        </w:rPr>
        <w:t xml:space="preserve"> o mládeži.</w:t>
      </w:r>
      <w:r w:rsidR="00AE7156" w:rsidRPr="00816356">
        <w:rPr>
          <w:rStyle w:val="Odkaznapoznmkupodiarou"/>
          <w:rFonts w:asciiTheme="minorHAnsi" w:hAnsiTheme="minorHAnsi" w:cs="Arial"/>
          <w:sz w:val="22"/>
        </w:rPr>
        <w:footnoteReference w:id="8"/>
      </w:r>
    </w:p>
    <w:p w:rsidR="000F0023" w:rsidRPr="00816356" w:rsidRDefault="00E936C1" w:rsidP="00E936C1">
      <w:pPr>
        <w:pStyle w:val="Normlnywebov"/>
        <w:shd w:val="clear" w:color="auto" w:fill="FFFFFF"/>
        <w:spacing w:before="120" w:beforeAutospacing="0" w:after="120" w:afterAutospacing="0"/>
        <w:jc w:val="both"/>
        <w:rPr>
          <w:rFonts w:asciiTheme="minorHAnsi" w:hAnsiTheme="minorHAnsi" w:cs="Arial"/>
          <w:b/>
          <w:sz w:val="22"/>
        </w:rPr>
      </w:pPr>
      <w:r w:rsidRPr="00816356">
        <w:rPr>
          <w:rFonts w:asciiTheme="minorHAnsi" w:hAnsiTheme="minorHAnsi" w:cs="Arial"/>
          <w:b/>
          <w:sz w:val="22"/>
        </w:rPr>
        <w:t xml:space="preserve">- </w:t>
      </w:r>
      <w:r w:rsidR="000F0023" w:rsidRPr="00816356">
        <w:rPr>
          <w:rFonts w:asciiTheme="minorHAnsi" w:hAnsiTheme="minorHAnsi" w:cs="Arial"/>
          <w:b/>
          <w:sz w:val="22"/>
        </w:rPr>
        <w:t>Z</w:t>
      </w:r>
      <w:r w:rsidRPr="00816356">
        <w:rPr>
          <w:rFonts w:asciiTheme="minorHAnsi" w:hAnsiTheme="minorHAnsi" w:cs="Arial"/>
          <w:b/>
          <w:sz w:val="22"/>
        </w:rPr>
        <w:t xml:space="preserve">ávery riadených diskusií s mládežou a pracovníkov s mládežou v meste </w:t>
      </w:r>
      <w:r w:rsidR="000405D8" w:rsidRPr="00816356">
        <w:rPr>
          <w:rFonts w:asciiTheme="minorHAnsi" w:hAnsiTheme="minorHAnsi" w:cs="Arial"/>
          <w:b/>
          <w:sz w:val="22"/>
        </w:rPr>
        <w:t>Stará Ľubovňa</w:t>
      </w:r>
      <w:r w:rsidRPr="00816356">
        <w:rPr>
          <w:rFonts w:asciiTheme="minorHAnsi" w:hAnsiTheme="minorHAnsi" w:cs="Arial"/>
          <w:b/>
          <w:sz w:val="22"/>
        </w:rPr>
        <w:t xml:space="preserve"> na zisťovanie potrieb mladých ľudí v našom meste.</w:t>
      </w:r>
    </w:p>
    <w:p w:rsidR="00E936C1" w:rsidRPr="00737F9E" w:rsidRDefault="00E936C1" w:rsidP="00E936C1">
      <w:pPr>
        <w:pStyle w:val="Normlnywebov"/>
        <w:shd w:val="clear" w:color="auto" w:fill="FFFFFF"/>
        <w:spacing w:before="120" w:beforeAutospacing="0" w:after="120" w:afterAutospacing="0"/>
        <w:jc w:val="both"/>
        <w:rPr>
          <w:rFonts w:asciiTheme="minorHAnsi" w:hAnsiTheme="minorHAnsi" w:cs="Arial"/>
          <w:b/>
        </w:rPr>
      </w:pPr>
      <w:r w:rsidRPr="00737F9E">
        <w:rPr>
          <w:rFonts w:asciiTheme="minorHAnsi" w:hAnsiTheme="minorHAnsi" w:cs="Arial"/>
          <w:b/>
        </w:rPr>
        <w:t xml:space="preserve"> </w:t>
      </w:r>
    </w:p>
    <w:p w:rsidR="00E936C1" w:rsidRPr="00E80F85" w:rsidRDefault="00CA1301" w:rsidP="00E936C1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2. </w:t>
      </w:r>
      <w:r w:rsidR="00E936C1" w:rsidRPr="00E80F85">
        <w:rPr>
          <w:b/>
          <w:sz w:val="28"/>
          <w:szCs w:val="28"/>
          <w:u w:val="single"/>
        </w:rPr>
        <w:t>1  Ciele miestnej politiky vo vzťahu k deťom a mládeži</w:t>
      </w:r>
    </w:p>
    <w:p w:rsidR="00E936C1" w:rsidRPr="00ED0EA0" w:rsidRDefault="00624AF8" w:rsidP="00E936C1">
      <w:pPr>
        <w:jc w:val="both"/>
        <w:rPr>
          <w:b/>
          <w:sz w:val="24"/>
          <w:szCs w:val="24"/>
        </w:rPr>
      </w:pPr>
      <w:r>
        <w:rPr>
          <w:b/>
          <w:sz w:val="28"/>
          <w:szCs w:val="28"/>
        </w:rPr>
        <w:t>Mesto Stará Ľubovňa</w:t>
      </w:r>
      <w:r w:rsidR="00E936C1" w:rsidRPr="009D3309">
        <w:rPr>
          <w:b/>
          <w:sz w:val="28"/>
          <w:szCs w:val="28"/>
        </w:rPr>
        <w:t xml:space="preserve"> sa zaväzuje:</w:t>
      </w:r>
    </w:p>
    <w:p w:rsidR="00E936C1" w:rsidRPr="000F7C07" w:rsidRDefault="00E936C1" w:rsidP="00E936C1">
      <w:pPr>
        <w:pStyle w:val="Odsekzoznamu"/>
        <w:numPr>
          <w:ilvl w:val="0"/>
          <w:numId w:val="10"/>
        </w:numPr>
        <w:jc w:val="both"/>
        <w:rPr>
          <w:szCs w:val="24"/>
        </w:rPr>
      </w:pPr>
      <w:r w:rsidRPr="000F7C07">
        <w:rPr>
          <w:szCs w:val="24"/>
        </w:rPr>
        <w:t xml:space="preserve">vytvárať podmienky </w:t>
      </w:r>
      <w:r w:rsidR="006122EE">
        <w:rPr>
          <w:szCs w:val="24"/>
        </w:rPr>
        <w:t>na</w:t>
      </w:r>
      <w:r w:rsidRPr="000F7C07">
        <w:rPr>
          <w:szCs w:val="24"/>
        </w:rPr>
        <w:t xml:space="preserve"> organizovanie práce s mládežou, </w:t>
      </w:r>
    </w:p>
    <w:p w:rsidR="00E936C1" w:rsidRPr="000F7C07" w:rsidRDefault="00E936C1" w:rsidP="00E936C1">
      <w:pPr>
        <w:pStyle w:val="Odsekzoznamu"/>
        <w:numPr>
          <w:ilvl w:val="0"/>
          <w:numId w:val="10"/>
        </w:numPr>
        <w:jc w:val="both"/>
        <w:rPr>
          <w:szCs w:val="24"/>
        </w:rPr>
      </w:pPr>
      <w:r w:rsidRPr="000F7C07">
        <w:rPr>
          <w:szCs w:val="24"/>
        </w:rPr>
        <w:t xml:space="preserve">vytvárať podmienky </w:t>
      </w:r>
      <w:r w:rsidR="006122EE">
        <w:rPr>
          <w:szCs w:val="24"/>
        </w:rPr>
        <w:t>na</w:t>
      </w:r>
      <w:r w:rsidRPr="000F7C07">
        <w:rPr>
          <w:szCs w:val="24"/>
        </w:rPr>
        <w:t xml:space="preserve"> spoluprácu subjektov pôsobiacich v danej oblasti, </w:t>
      </w:r>
    </w:p>
    <w:p w:rsidR="00E936C1" w:rsidRPr="000F7C07" w:rsidRDefault="00E936C1" w:rsidP="00E936C1">
      <w:pPr>
        <w:pStyle w:val="Odsekzoznamu"/>
        <w:numPr>
          <w:ilvl w:val="0"/>
          <w:numId w:val="10"/>
        </w:numPr>
        <w:jc w:val="both"/>
        <w:rPr>
          <w:szCs w:val="24"/>
        </w:rPr>
      </w:pPr>
      <w:r w:rsidRPr="000F7C07">
        <w:rPr>
          <w:szCs w:val="24"/>
        </w:rPr>
        <w:t xml:space="preserve">podporovať zapojenie sa mládeže do dobrovoľníckej činnosti, </w:t>
      </w:r>
    </w:p>
    <w:p w:rsidR="00E936C1" w:rsidRPr="000F7C07" w:rsidRDefault="00E936C1" w:rsidP="00E936C1">
      <w:pPr>
        <w:pStyle w:val="Odsekzoznamu"/>
        <w:numPr>
          <w:ilvl w:val="0"/>
          <w:numId w:val="10"/>
        </w:numPr>
        <w:jc w:val="both"/>
        <w:rPr>
          <w:szCs w:val="24"/>
        </w:rPr>
      </w:pPr>
      <w:r w:rsidRPr="000F7C07">
        <w:rPr>
          <w:szCs w:val="24"/>
        </w:rPr>
        <w:t xml:space="preserve">priznávať práva na svoju vlastnú identitu, rôznorodosť a autonómiu, </w:t>
      </w:r>
    </w:p>
    <w:p w:rsidR="00E936C1" w:rsidRPr="000F7C07" w:rsidRDefault="00E936C1" w:rsidP="00E936C1">
      <w:pPr>
        <w:pStyle w:val="Odsekzoznamu"/>
        <w:numPr>
          <w:ilvl w:val="0"/>
          <w:numId w:val="10"/>
        </w:numPr>
        <w:jc w:val="both"/>
        <w:rPr>
          <w:szCs w:val="24"/>
        </w:rPr>
      </w:pPr>
      <w:r w:rsidRPr="000F7C07">
        <w:rPr>
          <w:szCs w:val="24"/>
        </w:rPr>
        <w:t>poskytovať príležitosti na</w:t>
      </w:r>
      <w:r w:rsidR="00F94A60" w:rsidRPr="000F7C07">
        <w:rPr>
          <w:szCs w:val="24"/>
        </w:rPr>
        <w:t xml:space="preserve"> </w:t>
      </w:r>
      <w:r w:rsidRPr="000F7C07">
        <w:rPr>
          <w:szCs w:val="24"/>
        </w:rPr>
        <w:t>aktívne občianstvo a účasť zástupcov mládeže na spoločenskom a politickom živote,</w:t>
      </w:r>
    </w:p>
    <w:p w:rsidR="00E936C1" w:rsidRPr="000F7C07" w:rsidRDefault="00E936C1" w:rsidP="00E936C1">
      <w:pPr>
        <w:pStyle w:val="Odsekzoznamu"/>
        <w:numPr>
          <w:ilvl w:val="0"/>
          <w:numId w:val="10"/>
        </w:numPr>
        <w:jc w:val="both"/>
        <w:rPr>
          <w:szCs w:val="24"/>
        </w:rPr>
      </w:pPr>
      <w:r w:rsidRPr="000F7C07">
        <w:rPr>
          <w:szCs w:val="24"/>
        </w:rPr>
        <w:t xml:space="preserve">poskytovať príležitosti na zamestnanie v rámci svojich kompetencií, </w:t>
      </w:r>
    </w:p>
    <w:p w:rsidR="00E936C1" w:rsidRPr="000F7C07" w:rsidRDefault="00E936C1" w:rsidP="00E936C1">
      <w:pPr>
        <w:pStyle w:val="Odsekzoznamu"/>
        <w:numPr>
          <w:ilvl w:val="0"/>
          <w:numId w:val="10"/>
        </w:numPr>
        <w:jc w:val="both"/>
        <w:rPr>
          <w:szCs w:val="24"/>
        </w:rPr>
      </w:pPr>
      <w:r w:rsidRPr="000F7C07">
        <w:rPr>
          <w:szCs w:val="24"/>
        </w:rPr>
        <w:t xml:space="preserve">podporovať iniciatívy v rámci práce s mládežou zamerané najmä na: </w:t>
      </w:r>
    </w:p>
    <w:p w:rsidR="00E936C1" w:rsidRPr="000F7C07" w:rsidRDefault="00E936C1" w:rsidP="00E936C1">
      <w:pPr>
        <w:jc w:val="both"/>
        <w:rPr>
          <w:szCs w:val="24"/>
        </w:rPr>
      </w:pPr>
      <w:r w:rsidRPr="000F7C07">
        <w:rPr>
          <w:szCs w:val="24"/>
        </w:rPr>
        <w:t>ochranu životného prostredia, prevenciu sociálno-patologických javov, dobrovoľníctvo, mobilitu mládeže, medzinárodnú spoluprácu, informačné a poradenské služby, záujmové činnosti mládeže, oblasť ochrany a podpory zdravia a</w:t>
      </w:r>
      <w:r w:rsidR="00F94A60" w:rsidRPr="000F7C07">
        <w:rPr>
          <w:szCs w:val="24"/>
        </w:rPr>
        <w:t> </w:t>
      </w:r>
      <w:r w:rsidRPr="000F7C07">
        <w:rPr>
          <w:szCs w:val="24"/>
        </w:rPr>
        <w:t>iné</w:t>
      </w:r>
      <w:r w:rsidR="00F94A60" w:rsidRPr="000F7C07">
        <w:rPr>
          <w:szCs w:val="24"/>
        </w:rPr>
        <w:t>.</w:t>
      </w:r>
    </w:p>
    <w:p w:rsidR="00F94A60" w:rsidRDefault="00F94A60" w:rsidP="00E936C1">
      <w:pPr>
        <w:jc w:val="both"/>
        <w:rPr>
          <w:b/>
          <w:sz w:val="28"/>
          <w:szCs w:val="28"/>
          <w:u w:val="single"/>
        </w:rPr>
      </w:pPr>
    </w:p>
    <w:p w:rsidR="00E936C1" w:rsidRPr="00E80F85" w:rsidRDefault="00E80F85" w:rsidP="00E936C1">
      <w:pPr>
        <w:jc w:val="both"/>
        <w:rPr>
          <w:sz w:val="28"/>
          <w:szCs w:val="28"/>
          <w:u w:val="single"/>
        </w:rPr>
      </w:pPr>
      <w:r w:rsidRPr="00E80F85">
        <w:rPr>
          <w:b/>
          <w:sz w:val="28"/>
          <w:szCs w:val="28"/>
          <w:u w:val="single"/>
        </w:rPr>
        <w:t>2</w:t>
      </w:r>
      <w:r w:rsidR="00E936C1" w:rsidRPr="00E80F85">
        <w:rPr>
          <w:b/>
          <w:sz w:val="28"/>
          <w:szCs w:val="28"/>
          <w:u w:val="single"/>
        </w:rPr>
        <w:t xml:space="preserve">. </w:t>
      </w:r>
      <w:r w:rsidR="00CA1301">
        <w:rPr>
          <w:b/>
          <w:sz w:val="28"/>
          <w:szCs w:val="28"/>
          <w:u w:val="single"/>
        </w:rPr>
        <w:t>2</w:t>
      </w:r>
      <w:r w:rsidR="00E936C1" w:rsidRPr="00E80F85">
        <w:rPr>
          <w:b/>
          <w:sz w:val="28"/>
          <w:szCs w:val="28"/>
          <w:u w:val="single"/>
        </w:rPr>
        <w:t xml:space="preserve">  Hlavné zásady miestnej politiky vo vzťahu k deťom a mládeži</w:t>
      </w:r>
    </w:p>
    <w:p w:rsidR="00E936C1" w:rsidRDefault="00624AF8" w:rsidP="00E936C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Mesto Stará Ľubovňa</w:t>
      </w:r>
      <w:r w:rsidR="00E936C1" w:rsidRPr="00080D55">
        <w:rPr>
          <w:b/>
          <w:sz w:val="28"/>
          <w:szCs w:val="28"/>
        </w:rPr>
        <w:t>:</w:t>
      </w:r>
    </w:p>
    <w:p w:rsidR="00E936C1" w:rsidRPr="000F7C07" w:rsidRDefault="00E936C1" w:rsidP="00E936C1">
      <w:pPr>
        <w:pStyle w:val="Odsekzoznamu"/>
        <w:numPr>
          <w:ilvl w:val="0"/>
          <w:numId w:val="13"/>
        </w:numPr>
        <w:jc w:val="both"/>
        <w:rPr>
          <w:b/>
          <w:szCs w:val="24"/>
        </w:rPr>
      </w:pPr>
      <w:r w:rsidRPr="000F7C07">
        <w:rPr>
          <w:szCs w:val="24"/>
        </w:rPr>
        <w:t>potvrdzuje, že mládež má právo aktívne sa zúčastňovať života v spoločnosti, pričom si uvedomuje, že prirodzená účasť mládeže na spoločenskom a politickom živote je základným predpokladom ich pozitívneho príspevku k rozhodnutiam, ktoré sa týkajú ich súčasného i budúceho života, podporuje partnerský prístup,</w:t>
      </w:r>
    </w:p>
    <w:p w:rsidR="00E936C1" w:rsidRPr="000F7C07" w:rsidRDefault="00E936C1" w:rsidP="00E936C1">
      <w:pPr>
        <w:pStyle w:val="Odsekzoznamu"/>
        <w:numPr>
          <w:ilvl w:val="0"/>
          <w:numId w:val="13"/>
        </w:numPr>
        <w:jc w:val="both"/>
        <w:rPr>
          <w:b/>
          <w:szCs w:val="24"/>
        </w:rPr>
      </w:pPr>
      <w:r w:rsidRPr="000F7C07">
        <w:rPr>
          <w:szCs w:val="24"/>
        </w:rPr>
        <w:t>vníma mládež ako dôležitého aktéra rozvoja spoločnosti,</w:t>
      </w:r>
    </w:p>
    <w:p w:rsidR="00E936C1" w:rsidRPr="000F7C07" w:rsidRDefault="00E936C1" w:rsidP="00E936C1">
      <w:pPr>
        <w:pStyle w:val="Odsekzoznamu"/>
        <w:numPr>
          <w:ilvl w:val="0"/>
          <w:numId w:val="13"/>
        </w:numPr>
        <w:jc w:val="both"/>
        <w:rPr>
          <w:b/>
          <w:szCs w:val="24"/>
        </w:rPr>
      </w:pPr>
      <w:r w:rsidRPr="000F7C07">
        <w:rPr>
          <w:szCs w:val="24"/>
        </w:rPr>
        <w:t>uznáva, že všetci mladí ľudia sú prínosom pre spoločnosť</w:t>
      </w:r>
      <w:r w:rsidR="00567E32">
        <w:rPr>
          <w:szCs w:val="24"/>
        </w:rPr>
        <w:t>,</w:t>
      </w:r>
      <w:r w:rsidRPr="000F7C07">
        <w:rPr>
          <w:szCs w:val="24"/>
        </w:rPr>
        <w:t xml:space="preserve"> a preto podporuje právo mladých ľudí participovať na príprave a vykonávaní politík, ktoré sa ich týkajú,</w:t>
      </w:r>
    </w:p>
    <w:p w:rsidR="00E936C1" w:rsidRPr="000F7C07" w:rsidRDefault="00E936C1" w:rsidP="00E936C1">
      <w:pPr>
        <w:pStyle w:val="Odsekzoznamu"/>
        <w:numPr>
          <w:ilvl w:val="0"/>
          <w:numId w:val="13"/>
        </w:numPr>
        <w:jc w:val="both"/>
        <w:rPr>
          <w:b/>
          <w:szCs w:val="24"/>
        </w:rPr>
      </w:pPr>
      <w:r w:rsidRPr="000F7C07">
        <w:rPr>
          <w:szCs w:val="24"/>
        </w:rPr>
        <w:lastRenderedPageBreak/>
        <w:t>uznáva, že mladí ľudia nie sú homogénnou skupinou, a preto majú rôzne potreby, pôvod, životné situácie a záujmy. Podporuje činnosti a politiky, do ktorých budú začlenení všetci mladí ľudia, najmä tí, ktorí majú menej príležitostí,</w:t>
      </w:r>
    </w:p>
    <w:p w:rsidR="00E936C1" w:rsidRPr="000F7C07" w:rsidRDefault="00E936C1" w:rsidP="00E936C1">
      <w:pPr>
        <w:pStyle w:val="Odsekzoznamu"/>
        <w:numPr>
          <w:ilvl w:val="0"/>
          <w:numId w:val="13"/>
        </w:numPr>
        <w:jc w:val="both"/>
        <w:rPr>
          <w:b/>
          <w:szCs w:val="24"/>
        </w:rPr>
      </w:pPr>
      <w:r w:rsidRPr="000F7C07">
        <w:rPr>
          <w:szCs w:val="24"/>
        </w:rPr>
        <w:t>podporuje rodovú rovnosť a boj proti všetkým formám diskriminácie,</w:t>
      </w:r>
    </w:p>
    <w:p w:rsidR="00E936C1" w:rsidRPr="000F7C07" w:rsidRDefault="00E936C1" w:rsidP="00E936C1">
      <w:pPr>
        <w:pStyle w:val="Odsekzoznamu"/>
        <w:numPr>
          <w:ilvl w:val="0"/>
          <w:numId w:val="13"/>
        </w:numPr>
        <w:jc w:val="both"/>
        <w:rPr>
          <w:b/>
          <w:szCs w:val="24"/>
        </w:rPr>
      </w:pPr>
      <w:r w:rsidRPr="000F7C07">
        <w:rPr>
          <w:szCs w:val="24"/>
        </w:rPr>
        <w:t>vníma, že komplexné zabezpečenie miestnej politiky vo vzťahu k deťom a mládež</w:t>
      </w:r>
      <w:r w:rsidR="00624AF8" w:rsidRPr="000F7C07">
        <w:rPr>
          <w:szCs w:val="24"/>
        </w:rPr>
        <w:t>i je nielen úlohou mesta Stará Ľubovňa</w:t>
      </w:r>
      <w:r w:rsidRPr="000F7C07">
        <w:rPr>
          <w:szCs w:val="24"/>
        </w:rPr>
        <w:t xml:space="preserve"> a organizácií v zriaďov</w:t>
      </w:r>
      <w:r w:rsidR="00624AF8" w:rsidRPr="000F7C07">
        <w:rPr>
          <w:szCs w:val="24"/>
        </w:rPr>
        <w:t>ateľskej pôsobnosti mesta</w:t>
      </w:r>
      <w:r w:rsidRPr="000F7C07">
        <w:rPr>
          <w:szCs w:val="24"/>
        </w:rPr>
        <w:t>, ale aj mimovládneho a súkromného sektora, médií, vzdelávacích inštitúcií, rodiny, komunít, ako aj samotných detí a mládeže,</w:t>
      </w:r>
    </w:p>
    <w:p w:rsidR="00E936C1" w:rsidRPr="000F7C07" w:rsidRDefault="00E936C1" w:rsidP="00E936C1">
      <w:pPr>
        <w:pStyle w:val="Odsekzoznamu"/>
        <w:numPr>
          <w:ilvl w:val="0"/>
          <w:numId w:val="13"/>
        </w:numPr>
        <w:jc w:val="both"/>
        <w:rPr>
          <w:b/>
          <w:szCs w:val="24"/>
        </w:rPr>
      </w:pPr>
      <w:r w:rsidRPr="000F7C07">
        <w:rPr>
          <w:szCs w:val="24"/>
        </w:rPr>
        <w:t xml:space="preserve">podporuje rozvoj práce s deťmi a mládežou a politiky vo vzťahu k deťom a mládeži a na tento </w:t>
      </w:r>
      <w:r w:rsidR="00567E32">
        <w:rPr>
          <w:szCs w:val="24"/>
        </w:rPr>
        <w:t>cieľ</w:t>
      </w:r>
      <w:r w:rsidRPr="000F7C07">
        <w:rPr>
          <w:szCs w:val="24"/>
        </w:rPr>
        <w:t xml:space="preserve"> efektívne využíva prostriedky rozpočtu mesta,</w:t>
      </w:r>
    </w:p>
    <w:p w:rsidR="00E936C1" w:rsidRPr="000F7C07" w:rsidRDefault="00E936C1" w:rsidP="00E936C1">
      <w:pPr>
        <w:pStyle w:val="Odsekzoznamu"/>
        <w:numPr>
          <w:ilvl w:val="0"/>
          <w:numId w:val="13"/>
        </w:numPr>
        <w:jc w:val="both"/>
        <w:rPr>
          <w:b/>
          <w:szCs w:val="24"/>
        </w:rPr>
      </w:pPr>
      <w:r w:rsidRPr="000F7C07">
        <w:rPr>
          <w:szCs w:val="24"/>
        </w:rPr>
        <w:t>venuje osobitnú pozornosť ochrane a podpore detí a mládeže zo sociálne znevýhodneného prostredia (osamelé matky vychovávajúce deti, rozvedení rodičia s deťmi, nezamestnaní rodičia s deťmi a dospievajúcou mládežou a pod.), pričom vytvára podmienky pre rozvoj preventívneho a podporného systému, zameraného nielen na ohrozené, problémové skupiny detí a mládeže a skupiny na okraji záujmu spoločnosti, ale aj na väčšinovú skupinu detí a mládeže, podporuje inklúziu,</w:t>
      </w:r>
    </w:p>
    <w:p w:rsidR="00E936C1" w:rsidRPr="000F7C07" w:rsidRDefault="00E936C1" w:rsidP="00E936C1">
      <w:pPr>
        <w:pStyle w:val="Odsekzoznamu"/>
        <w:numPr>
          <w:ilvl w:val="0"/>
          <w:numId w:val="13"/>
        </w:numPr>
        <w:jc w:val="both"/>
        <w:rPr>
          <w:szCs w:val="24"/>
        </w:rPr>
      </w:pPr>
      <w:r w:rsidRPr="000F7C07">
        <w:rPr>
          <w:szCs w:val="24"/>
        </w:rPr>
        <w:t>považuje mládež za schopnú prevziať zodpovednosť za smerovanie svojho života</w:t>
      </w:r>
      <w:r w:rsidR="00567E32">
        <w:rPr>
          <w:szCs w:val="24"/>
        </w:rPr>
        <w:t>,</w:t>
      </w:r>
    </w:p>
    <w:p w:rsidR="0047674B" w:rsidRPr="000F7C07" w:rsidRDefault="00FE611A" w:rsidP="00E936C1">
      <w:pPr>
        <w:pStyle w:val="Odsekzoznamu"/>
        <w:numPr>
          <w:ilvl w:val="0"/>
          <w:numId w:val="13"/>
        </w:numPr>
        <w:jc w:val="both"/>
        <w:rPr>
          <w:szCs w:val="24"/>
        </w:rPr>
      </w:pPr>
      <w:r w:rsidRPr="00AE7156">
        <w:rPr>
          <w:szCs w:val="24"/>
        </w:rPr>
        <w:t>ustanovuje</w:t>
      </w:r>
      <w:r w:rsidR="00B756FF" w:rsidRPr="00AE7156">
        <w:rPr>
          <w:szCs w:val="24"/>
        </w:rPr>
        <w:t xml:space="preserve"> </w:t>
      </w:r>
      <w:r w:rsidR="00567E32">
        <w:rPr>
          <w:szCs w:val="24"/>
        </w:rPr>
        <w:t xml:space="preserve">na </w:t>
      </w:r>
      <w:r w:rsidR="00B756FF" w:rsidRPr="00AE7156">
        <w:rPr>
          <w:szCs w:val="24"/>
        </w:rPr>
        <w:t>k</w:t>
      </w:r>
      <w:r w:rsidR="0047674B" w:rsidRPr="000F7C07">
        <w:rPr>
          <w:szCs w:val="24"/>
        </w:rPr>
        <w:t>oordináciu práce s mládežou osobu, ktorá je bezúhonná a plánuje, usmerňuje a koordinuje prácu s mládežou vo vzťahu k pôsobnostiam obce alebo vyššieho územného celku v oblasti práce s</w:t>
      </w:r>
      <w:r w:rsidR="000A0C1C" w:rsidRPr="000F7C07">
        <w:rPr>
          <w:szCs w:val="24"/>
        </w:rPr>
        <w:t> </w:t>
      </w:r>
      <w:r w:rsidR="0047674B" w:rsidRPr="000F7C07">
        <w:rPr>
          <w:szCs w:val="24"/>
        </w:rPr>
        <w:t>mládežou</w:t>
      </w:r>
      <w:r w:rsidR="000A0C1C" w:rsidRPr="000F7C07">
        <w:rPr>
          <w:szCs w:val="24"/>
        </w:rPr>
        <w:t>. (Môže to byť zástupca organizácie,</w:t>
      </w:r>
      <w:r w:rsidR="00AE7156">
        <w:rPr>
          <w:szCs w:val="24"/>
        </w:rPr>
        <w:t xml:space="preserve"> ktorá zo zákona zabezpečuje činnosti deťom a mládeži v ich voľnom čase napr. CVČ,</w:t>
      </w:r>
      <w:r w:rsidR="000A0C1C" w:rsidRPr="000F7C07">
        <w:rPr>
          <w:szCs w:val="24"/>
        </w:rPr>
        <w:t xml:space="preserve"> prípadne organizácia, ktorá vytvorí pracovné miesto alebo poverí svojho zamestnanca touto úlohou</w:t>
      </w:r>
      <w:r w:rsidR="00567E32">
        <w:rPr>
          <w:szCs w:val="24"/>
        </w:rPr>
        <w:t>.</w:t>
      </w:r>
      <w:r w:rsidR="000A0C1C" w:rsidRPr="000F7C07">
        <w:rPr>
          <w:szCs w:val="24"/>
        </w:rPr>
        <w:t>)</w:t>
      </w:r>
    </w:p>
    <w:p w:rsidR="000F0023" w:rsidRPr="00080D55" w:rsidRDefault="000F0023" w:rsidP="000F0023">
      <w:pPr>
        <w:pStyle w:val="Odsekzoznamu"/>
        <w:jc w:val="both"/>
        <w:rPr>
          <w:sz w:val="24"/>
          <w:szCs w:val="24"/>
        </w:rPr>
      </w:pPr>
    </w:p>
    <w:p w:rsidR="00E936C1" w:rsidRPr="00E80F85" w:rsidRDefault="00CA1301" w:rsidP="00E936C1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2. </w:t>
      </w:r>
      <w:r w:rsidR="00E936C1" w:rsidRPr="00E80F85">
        <w:rPr>
          <w:b/>
          <w:sz w:val="28"/>
          <w:szCs w:val="28"/>
          <w:u w:val="single"/>
        </w:rPr>
        <w:t>3</w:t>
      </w:r>
      <w:r w:rsidR="00C43F2E">
        <w:rPr>
          <w:b/>
          <w:sz w:val="28"/>
          <w:szCs w:val="28"/>
          <w:u w:val="single"/>
        </w:rPr>
        <w:t xml:space="preserve">. </w:t>
      </w:r>
      <w:r w:rsidR="00E936C1" w:rsidRPr="00E80F85">
        <w:rPr>
          <w:b/>
          <w:sz w:val="28"/>
          <w:szCs w:val="28"/>
          <w:u w:val="single"/>
        </w:rPr>
        <w:t xml:space="preserve"> </w:t>
      </w:r>
      <w:r w:rsidR="00E80F85">
        <w:rPr>
          <w:b/>
          <w:sz w:val="28"/>
          <w:szCs w:val="28"/>
          <w:u w:val="single"/>
        </w:rPr>
        <w:t xml:space="preserve"> </w:t>
      </w:r>
      <w:r w:rsidR="00E936C1" w:rsidRPr="00E80F85">
        <w:rPr>
          <w:b/>
          <w:sz w:val="28"/>
          <w:szCs w:val="28"/>
          <w:u w:val="single"/>
        </w:rPr>
        <w:t>Kľúčové oblasti miestnej politiky vo vzťahu k deťom a mládeži</w:t>
      </w:r>
    </w:p>
    <w:p w:rsidR="00E936C1" w:rsidRPr="000F7C07" w:rsidRDefault="00E936C1" w:rsidP="00E936C1">
      <w:pPr>
        <w:jc w:val="both"/>
        <w:rPr>
          <w:szCs w:val="24"/>
        </w:rPr>
      </w:pPr>
      <w:r w:rsidRPr="000F7C07">
        <w:rPr>
          <w:szCs w:val="24"/>
        </w:rPr>
        <w:t xml:space="preserve">V intenciách vyššie uvedeného Koncepcia definuje </w:t>
      </w:r>
      <w:r w:rsidR="00F94A60" w:rsidRPr="000F7C07">
        <w:rPr>
          <w:szCs w:val="24"/>
        </w:rPr>
        <w:t xml:space="preserve">víziu a </w:t>
      </w:r>
      <w:r w:rsidRPr="000F7C07">
        <w:rPr>
          <w:szCs w:val="24"/>
        </w:rPr>
        <w:t>tri oblasti podpory a práce s deťmi a</w:t>
      </w:r>
      <w:r w:rsidR="00F94A60" w:rsidRPr="000F7C07">
        <w:rPr>
          <w:szCs w:val="24"/>
        </w:rPr>
        <w:t> </w:t>
      </w:r>
      <w:r w:rsidRPr="000F7C07">
        <w:rPr>
          <w:szCs w:val="24"/>
        </w:rPr>
        <w:t>mládežou</w:t>
      </w:r>
      <w:r w:rsidR="00F94A60" w:rsidRPr="000F7C07">
        <w:rPr>
          <w:szCs w:val="24"/>
        </w:rPr>
        <w:t xml:space="preserve"> v meste Stará Ľubovňa</w:t>
      </w:r>
    </w:p>
    <w:p w:rsidR="00F94A60" w:rsidRDefault="00F94A60" w:rsidP="00E936C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VÍZIA </w:t>
      </w:r>
    </w:p>
    <w:p w:rsidR="000A0C1C" w:rsidRPr="000A0C1C" w:rsidRDefault="003801D8" w:rsidP="00E936C1">
      <w:pPr>
        <w:jc w:val="both"/>
        <w:rPr>
          <w:b/>
          <w:i/>
          <w:sz w:val="24"/>
          <w:szCs w:val="24"/>
        </w:rPr>
      </w:pPr>
      <w:r w:rsidRPr="000F7C07">
        <w:rPr>
          <w:rFonts w:eastAsia="Times New Roman" w:cs="Times New Roman"/>
          <w:b/>
          <w:color w:val="244061" w:themeColor="accent1" w:themeShade="80"/>
          <w:sz w:val="24"/>
          <w:szCs w:val="24"/>
          <w:lang w:eastAsia="cs-CZ"/>
        </w:rPr>
        <w:t xml:space="preserve">Mesto podporuje mládež v jej </w:t>
      </w:r>
      <w:r>
        <w:rPr>
          <w:rFonts w:eastAsia="Times New Roman" w:cs="Times New Roman"/>
          <w:b/>
          <w:color w:val="244061" w:themeColor="accent1" w:themeShade="80"/>
          <w:sz w:val="24"/>
          <w:szCs w:val="24"/>
          <w:lang w:eastAsia="cs-CZ"/>
        </w:rPr>
        <w:t xml:space="preserve">všestrannom </w:t>
      </w:r>
      <w:r w:rsidRPr="000F7C07">
        <w:rPr>
          <w:rFonts w:eastAsia="Times New Roman" w:cs="Times New Roman"/>
          <w:b/>
          <w:color w:val="244061" w:themeColor="accent1" w:themeShade="80"/>
          <w:sz w:val="24"/>
          <w:szCs w:val="24"/>
          <w:lang w:eastAsia="cs-CZ"/>
        </w:rPr>
        <w:t>osobnom rozvoji a rozvoji jej vedomostí, zručností a</w:t>
      </w:r>
      <w:r>
        <w:rPr>
          <w:rFonts w:eastAsia="Times New Roman" w:cs="Times New Roman"/>
          <w:b/>
          <w:color w:val="244061" w:themeColor="accent1" w:themeShade="80"/>
          <w:sz w:val="24"/>
          <w:szCs w:val="24"/>
          <w:lang w:eastAsia="cs-CZ"/>
        </w:rPr>
        <w:t> </w:t>
      </w:r>
      <w:r w:rsidRPr="000F7C07">
        <w:rPr>
          <w:rFonts w:eastAsia="Times New Roman" w:cs="Times New Roman"/>
          <w:b/>
          <w:color w:val="244061" w:themeColor="accent1" w:themeShade="80"/>
          <w:sz w:val="24"/>
          <w:szCs w:val="24"/>
          <w:lang w:eastAsia="cs-CZ"/>
        </w:rPr>
        <w:t>kompetencií</w:t>
      </w:r>
      <w:r>
        <w:rPr>
          <w:rFonts w:eastAsia="Times New Roman" w:cs="Times New Roman"/>
          <w:b/>
          <w:color w:val="244061" w:themeColor="accent1" w:themeShade="80"/>
          <w:sz w:val="24"/>
          <w:szCs w:val="24"/>
          <w:lang w:eastAsia="cs-CZ"/>
        </w:rPr>
        <w:t>.</w:t>
      </w:r>
    </w:p>
    <w:p w:rsidR="003801D8" w:rsidRDefault="003801D8" w:rsidP="00E936C1">
      <w:pPr>
        <w:jc w:val="both"/>
        <w:rPr>
          <w:szCs w:val="24"/>
        </w:rPr>
      </w:pPr>
      <w:bookmarkStart w:id="3" w:name="_Hlk25574759"/>
    </w:p>
    <w:p w:rsidR="00567E32" w:rsidRPr="00F94A60" w:rsidRDefault="00281DA6" w:rsidP="00E936C1">
      <w:pPr>
        <w:jc w:val="both"/>
        <w:rPr>
          <w:szCs w:val="24"/>
        </w:rPr>
      </w:pPr>
      <w:r>
        <w:rPr>
          <w:szCs w:val="24"/>
        </w:rPr>
        <w:t>OBLASTI PODPORY</w:t>
      </w:r>
    </w:p>
    <w:p w:rsidR="000405D8" w:rsidRPr="000F0023" w:rsidRDefault="000F0023" w:rsidP="00E936C1">
      <w:pPr>
        <w:jc w:val="both"/>
        <w:rPr>
          <w:b/>
          <w:sz w:val="24"/>
          <w:szCs w:val="24"/>
        </w:rPr>
      </w:pPr>
      <w:bookmarkStart w:id="4" w:name="_Hlk25574784"/>
      <w:bookmarkStart w:id="5" w:name="_Hlk25574635"/>
      <w:bookmarkEnd w:id="3"/>
      <w:r>
        <w:rPr>
          <w:b/>
          <w:sz w:val="24"/>
          <w:szCs w:val="24"/>
        </w:rPr>
        <w:t>1.</w:t>
      </w:r>
      <w:r w:rsidR="00567E32">
        <w:rPr>
          <w:b/>
          <w:sz w:val="24"/>
          <w:szCs w:val="24"/>
        </w:rPr>
        <w:t xml:space="preserve"> </w:t>
      </w:r>
      <w:r w:rsidR="000405D8" w:rsidRPr="000F0023">
        <w:rPr>
          <w:b/>
          <w:sz w:val="24"/>
          <w:szCs w:val="24"/>
        </w:rPr>
        <w:t>Vzdelávanie, zamestnanosť, tvorivosť a podnikavosť, dobrovoľníctvo</w:t>
      </w:r>
    </w:p>
    <w:bookmarkEnd w:id="4"/>
    <w:p w:rsidR="000405D8" w:rsidRPr="000F0023" w:rsidRDefault="000F0023" w:rsidP="00E936C1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 w:rsidR="000405D8" w:rsidRPr="000F0023">
        <w:rPr>
          <w:b/>
          <w:sz w:val="24"/>
          <w:szCs w:val="24"/>
        </w:rPr>
        <w:t>Participácia, práca s mládežou, mládež a svet, medzinárodné dobrovoľníctvo</w:t>
      </w:r>
    </w:p>
    <w:p w:rsidR="000405D8" w:rsidRPr="000A0C1C" w:rsidRDefault="000F0023" w:rsidP="00E936C1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 </w:t>
      </w:r>
      <w:r w:rsidR="000405D8" w:rsidRPr="000F0023">
        <w:rPr>
          <w:b/>
          <w:sz w:val="24"/>
          <w:szCs w:val="24"/>
        </w:rPr>
        <w:t>Inklúzia, životné prostredie, zdravie a životný štýl, dobrovoľníctvo</w:t>
      </w:r>
    </w:p>
    <w:bookmarkEnd w:id="5"/>
    <w:p w:rsidR="000F0023" w:rsidRDefault="000F0023" w:rsidP="00E936C1">
      <w:pPr>
        <w:jc w:val="both"/>
        <w:rPr>
          <w:sz w:val="24"/>
          <w:szCs w:val="24"/>
        </w:rPr>
      </w:pPr>
    </w:p>
    <w:p w:rsidR="00122092" w:rsidRDefault="00122092" w:rsidP="00E936C1">
      <w:pPr>
        <w:jc w:val="both"/>
        <w:rPr>
          <w:sz w:val="24"/>
          <w:szCs w:val="24"/>
        </w:rPr>
        <w:sectPr w:rsidR="00122092" w:rsidSect="00754762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0F0023" w:rsidRDefault="000F0023" w:rsidP="00E936C1">
      <w:pPr>
        <w:jc w:val="both"/>
        <w:rPr>
          <w:sz w:val="24"/>
          <w:szCs w:val="24"/>
        </w:rPr>
      </w:pPr>
    </w:p>
    <w:p w:rsidR="000F0023" w:rsidRDefault="000F0023" w:rsidP="00E936C1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Vízia, </w:t>
      </w:r>
      <w:r w:rsidR="00FB0DE0">
        <w:rPr>
          <w:b/>
          <w:i/>
          <w:sz w:val="28"/>
          <w:szCs w:val="28"/>
        </w:rPr>
        <w:t>Priority</w:t>
      </w:r>
      <w:r>
        <w:rPr>
          <w:b/>
          <w:i/>
          <w:sz w:val="28"/>
          <w:szCs w:val="28"/>
        </w:rPr>
        <w:t>, Ciele Koncepcie práce s mládežou  (2020-2027)</w:t>
      </w:r>
    </w:p>
    <w:p w:rsidR="000405D8" w:rsidRPr="000405D8" w:rsidRDefault="000405D8" w:rsidP="000F0023">
      <w:pPr>
        <w:rPr>
          <w:b/>
          <w:i/>
          <w:sz w:val="28"/>
          <w:szCs w:val="28"/>
        </w:rPr>
      </w:pPr>
      <w:r>
        <w:rPr>
          <w:b/>
          <w:i/>
          <w:noProof/>
          <w:sz w:val="28"/>
          <w:szCs w:val="28"/>
          <w:lang w:eastAsia="sk-SK"/>
        </w:rPr>
        <w:drawing>
          <wp:inline distT="0" distB="0" distL="0" distR="0">
            <wp:extent cx="8559344" cy="516835"/>
            <wp:effectExtent l="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5036" cy="58118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405D8" w:rsidRPr="000405D8" w:rsidRDefault="000405D8" w:rsidP="000405D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szCs w:val="20"/>
          <w:lang w:eastAsia="cs-CZ"/>
        </w:rPr>
      </w:pPr>
    </w:p>
    <w:p w:rsidR="000405D8" w:rsidRPr="000405D8" w:rsidRDefault="000405D8" w:rsidP="000F002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cs-CZ"/>
        </w:rPr>
      </w:pPr>
    </w:p>
    <w:p w:rsidR="000405D8" w:rsidRDefault="000F0023" w:rsidP="000405D8">
      <w:pPr>
        <w:widowControl w:val="0"/>
        <w:spacing w:after="0" w:line="240" w:lineRule="auto"/>
        <w:ind w:left="360"/>
        <w:rPr>
          <w:rFonts w:eastAsia="Times New Roman" w:cs="Times New Roman"/>
          <w:b/>
          <w:sz w:val="28"/>
          <w:szCs w:val="28"/>
          <w:lang w:eastAsia="cs-CZ"/>
        </w:rPr>
      </w:pPr>
      <w:bookmarkStart w:id="6" w:name="_Hlk24619381"/>
      <w:r w:rsidRPr="00FE611A">
        <w:rPr>
          <w:rFonts w:eastAsia="Times New Roman" w:cs="Times New Roman"/>
          <w:b/>
          <w:sz w:val="28"/>
          <w:szCs w:val="28"/>
          <w:lang w:eastAsia="cs-CZ"/>
        </w:rPr>
        <w:t>2. 3. 1   Vzdelávanie, zamestnanosť, tvorivosť a podnikavosť, dobrovoľníctvo</w:t>
      </w:r>
    </w:p>
    <w:p w:rsidR="008F5F9E" w:rsidRPr="00FE611A" w:rsidRDefault="008F5F9E" w:rsidP="000405D8">
      <w:pPr>
        <w:widowControl w:val="0"/>
        <w:spacing w:after="0" w:line="240" w:lineRule="auto"/>
        <w:ind w:left="360"/>
        <w:rPr>
          <w:rFonts w:eastAsia="Times New Roman" w:cs="Times New Roman"/>
          <w:b/>
          <w:sz w:val="28"/>
          <w:szCs w:val="28"/>
          <w:lang w:eastAsia="cs-CZ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FFFF"/>
        <w:tblLook w:val="01E0" w:firstRow="1" w:lastRow="1" w:firstColumn="1" w:lastColumn="1" w:noHBand="0" w:noVBand="0"/>
      </w:tblPr>
      <w:tblGrid>
        <w:gridCol w:w="1843"/>
        <w:gridCol w:w="2989"/>
        <w:gridCol w:w="2398"/>
        <w:gridCol w:w="7229"/>
      </w:tblGrid>
      <w:tr w:rsidR="000405D8" w:rsidRPr="000F7C07" w:rsidTr="00A87E1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405D8" w:rsidRPr="000F7C07" w:rsidRDefault="000405D8" w:rsidP="000405D8">
            <w:pPr>
              <w:widowControl w:val="0"/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cs-CZ"/>
              </w:rPr>
            </w:pPr>
            <w:r w:rsidRPr="000F7C07">
              <w:rPr>
                <w:rFonts w:eastAsia="Times New Roman" w:cs="Times New Roman"/>
                <w:b/>
                <w:sz w:val="24"/>
                <w:szCs w:val="24"/>
                <w:lang w:eastAsia="cs-CZ"/>
              </w:rPr>
              <w:t>Vízia</w:t>
            </w:r>
          </w:p>
          <w:p w:rsidR="000405D8" w:rsidRPr="000F7C07" w:rsidRDefault="000405D8" w:rsidP="000405D8">
            <w:pPr>
              <w:widowControl w:val="0"/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cs-CZ"/>
              </w:rPr>
            </w:pP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0405D8" w:rsidRPr="000F7C07" w:rsidRDefault="00F94A60" w:rsidP="000405D8">
            <w:pPr>
              <w:widowControl w:val="0"/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cs-CZ"/>
              </w:rPr>
            </w:pPr>
            <w:r w:rsidRPr="000F7C07">
              <w:rPr>
                <w:rFonts w:eastAsia="Times New Roman" w:cs="Times New Roman"/>
                <w:b/>
                <w:sz w:val="24"/>
                <w:szCs w:val="24"/>
                <w:lang w:eastAsia="cs-CZ"/>
              </w:rPr>
              <w:t>Priority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0405D8" w:rsidRPr="000F7C07" w:rsidRDefault="00F94A60" w:rsidP="000405D8">
            <w:pPr>
              <w:widowControl w:val="0"/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cs-CZ"/>
              </w:rPr>
            </w:pPr>
            <w:r w:rsidRPr="000F7C07">
              <w:rPr>
                <w:rFonts w:eastAsia="Times New Roman" w:cs="Times New Roman"/>
                <w:b/>
                <w:sz w:val="24"/>
                <w:szCs w:val="24"/>
                <w:lang w:eastAsia="cs-CZ"/>
              </w:rPr>
              <w:t>C</w:t>
            </w:r>
            <w:r w:rsidR="000405D8" w:rsidRPr="000F7C07">
              <w:rPr>
                <w:rFonts w:eastAsia="Times New Roman" w:cs="Times New Roman"/>
                <w:b/>
                <w:sz w:val="24"/>
                <w:szCs w:val="24"/>
                <w:lang w:eastAsia="cs-CZ"/>
              </w:rPr>
              <w:t>ie</w:t>
            </w:r>
            <w:r w:rsidRPr="000F7C07">
              <w:rPr>
                <w:rFonts w:eastAsia="Times New Roman" w:cs="Times New Roman"/>
                <w:b/>
                <w:sz w:val="24"/>
                <w:szCs w:val="24"/>
                <w:lang w:eastAsia="cs-CZ"/>
              </w:rPr>
              <w:t>le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0405D8" w:rsidRPr="000F7C07" w:rsidRDefault="00FB0DE0" w:rsidP="000405D8">
            <w:pPr>
              <w:widowControl w:val="0"/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cs-CZ"/>
              </w:rPr>
            </w:pPr>
            <w:r w:rsidRPr="000F7C07">
              <w:rPr>
                <w:rFonts w:eastAsia="Times New Roman" w:cs="Times New Roman"/>
                <w:b/>
                <w:sz w:val="24"/>
                <w:szCs w:val="24"/>
                <w:lang w:eastAsia="cs-CZ"/>
              </w:rPr>
              <w:t>Opatrenia</w:t>
            </w:r>
          </w:p>
        </w:tc>
      </w:tr>
      <w:tr w:rsidR="000405D8" w:rsidRPr="000F7C07" w:rsidTr="00A87E1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05D8" w:rsidRPr="000F7C07" w:rsidRDefault="00FB0DE0" w:rsidP="000405D8">
            <w:pPr>
              <w:widowControl w:val="0"/>
              <w:spacing w:after="0" w:line="240" w:lineRule="auto"/>
              <w:rPr>
                <w:rFonts w:eastAsia="Times New Roman" w:cs="Times New Roman"/>
                <w:b/>
                <w:color w:val="244061" w:themeColor="accent1" w:themeShade="80"/>
                <w:sz w:val="24"/>
                <w:szCs w:val="24"/>
                <w:lang w:eastAsia="cs-CZ"/>
              </w:rPr>
            </w:pPr>
            <w:bookmarkStart w:id="7" w:name="_Hlk25574892"/>
            <w:bookmarkStart w:id="8" w:name="_Hlk25574812"/>
            <w:r w:rsidRPr="000F7C07">
              <w:rPr>
                <w:rFonts w:eastAsia="Times New Roman" w:cs="Times New Roman"/>
                <w:b/>
                <w:color w:val="244061" w:themeColor="accent1" w:themeShade="80"/>
                <w:sz w:val="24"/>
                <w:szCs w:val="24"/>
                <w:lang w:eastAsia="cs-CZ"/>
              </w:rPr>
              <w:t xml:space="preserve">Mesto podporuje mládež v jej </w:t>
            </w:r>
            <w:r w:rsidR="00567E32">
              <w:rPr>
                <w:rFonts w:eastAsia="Times New Roman" w:cs="Times New Roman"/>
                <w:b/>
                <w:color w:val="244061" w:themeColor="accent1" w:themeShade="80"/>
                <w:sz w:val="24"/>
                <w:szCs w:val="24"/>
                <w:lang w:eastAsia="cs-CZ"/>
              </w:rPr>
              <w:t xml:space="preserve">všestrannom </w:t>
            </w:r>
            <w:r w:rsidRPr="000F7C07">
              <w:rPr>
                <w:rFonts w:eastAsia="Times New Roman" w:cs="Times New Roman"/>
                <w:b/>
                <w:color w:val="244061" w:themeColor="accent1" w:themeShade="80"/>
                <w:sz w:val="24"/>
                <w:szCs w:val="24"/>
                <w:lang w:eastAsia="cs-CZ"/>
              </w:rPr>
              <w:t>osobnom rozvoji a rozvoji jej vedomostí, zručností a kompetencií</w:t>
            </w:r>
            <w:bookmarkEnd w:id="7"/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A60" w:rsidRPr="000F7C07" w:rsidRDefault="00F94A60" w:rsidP="00F94A60">
            <w:pPr>
              <w:widowControl w:val="0"/>
              <w:spacing w:after="0" w:line="240" w:lineRule="auto"/>
              <w:contextualSpacing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r w:rsidRPr="000F7C07">
              <w:rPr>
                <w:rFonts w:eastAsia="Times New Roman" w:cs="Times New Roman"/>
                <w:sz w:val="24"/>
                <w:szCs w:val="24"/>
                <w:lang w:eastAsia="cs-CZ"/>
              </w:rPr>
              <w:t>1</w:t>
            </w:r>
            <w:bookmarkStart w:id="9" w:name="_Hlk25577170"/>
            <w:r w:rsidRPr="000F7C07">
              <w:rPr>
                <w:rFonts w:eastAsia="Times New Roman" w:cs="Times New Roman"/>
                <w:sz w:val="24"/>
                <w:szCs w:val="24"/>
                <w:lang w:eastAsia="cs-CZ"/>
              </w:rPr>
              <w:t>. Podpora rozvoja kompetencií a informovanosti zástupcov a koordinátorov ŽŠR</w:t>
            </w:r>
          </w:p>
          <w:p w:rsidR="00F94A60" w:rsidRPr="000F7C07" w:rsidRDefault="00F94A60" w:rsidP="00F94A60">
            <w:pPr>
              <w:widowControl w:val="0"/>
              <w:spacing w:after="0" w:line="240" w:lineRule="auto"/>
              <w:contextualSpacing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r w:rsidRPr="000F7C07">
              <w:rPr>
                <w:rFonts w:eastAsia="Times New Roman" w:cs="Times New Roman"/>
                <w:sz w:val="24"/>
                <w:szCs w:val="24"/>
                <w:lang w:eastAsia="cs-CZ"/>
              </w:rPr>
              <w:t>2. Podpora spolupráce formálneho a neformálneho vzdelávania pri rozvoji kompetencií mladých ľudí</w:t>
            </w:r>
          </w:p>
          <w:bookmarkEnd w:id="9"/>
          <w:p w:rsidR="00F94A60" w:rsidRPr="000F7C07" w:rsidRDefault="00F94A60" w:rsidP="00F94A60">
            <w:pPr>
              <w:widowControl w:val="0"/>
              <w:spacing w:after="0" w:line="240" w:lineRule="auto"/>
              <w:contextualSpacing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r w:rsidRPr="000F7C07">
              <w:rPr>
                <w:rFonts w:eastAsia="Times New Roman" w:cs="Times New Roman"/>
                <w:sz w:val="24"/>
                <w:szCs w:val="24"/>
                <w:lang w:eastAsia="cs-CZ"/>
              </w:rPr>
              <w:t>3. Podpora</w:t>
            </w:r>
            <w:r w:rsidR="00FB0DE0" w:rsidRPr="000F7C07">
              <w:rPr>
                <w:rFonts w:eastAsia="Times New Roman" w:cs="Times New Roman"/>
                <w:sz w:val="24"/>
                <w:szCs w:val="24"/>
                <w:lang w:eastAsia="cs-CZ"/>
              </w:rPr>
              <w:t xml:space="preserve"> </w:t>
            </w:r>
            <w:r w:rsidRPr="000F7C07">
              <w:rPr>
                <w:rFonts w:eastAsia="Times New Roman" w:cs="Times New Roman"/>
                <w:sz w:val="24"/>
                <w:szCs w:val="24"/>
                <w:lang w:eastAsia="cs-CZ"/>
              </w:rPr>
              <w:t>dobrovoľ</w:t>
            </w:r>
            <w:r w:rsidR="00FB0DE0" w:rsidRPr="000F7C07">
              <w:rPr>
                <w:rFonts w:eastAsia="Times New Roman" w:cs="Times New Roman"/>
                <w:sz w:val="24"/>
                <w:szCs w:val="24"/>
                <w:lang w:eastAsia="cs-CZ"/>
              </w:rPr>
              <w:t>.</w:t>
            </w:r>
            <w:r w:rsidRPr="000F7C07">
              <w:rPr>
                <w:rFonts w:eastAsia="Times New Roman" w:cs="Times New Roman"/>
                <w:sz w:val="24"/>
                <w:szCs w:val="24"/>
                <w:lang w:eastAsia="cs-CZ"/>
              </w:rPr>
              <w:t xml:space="preserve"> aktivít v oblasti vzdelávania</w:t>
            </w:r>
          </w:p>
          <w:p w:rsidR="00F94A60" w:rsidRPr="000F7C07" w:rsidRDefault="00F94A60" w:rsidP="00F94A60">
            <w:pPr>
              <w:widowControl w:val="0"/>
              <w:spacing w:after="0" w:line="240" w:lineRule="auto"/>
              <w:contextualSpacing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r w:rsidRPr="000F7C07">
              <w:rPr>
                <w:rFonts w:eastAsia="Times New Roman" w:cs="Times New Roman"/>
                <w:sz w:val="24"/>
                <w:szCs w:val="24"/>
                <w:lang w:eastAsia="cs-CZ"/>
              </w:rPr>
              <w:t xml:space="preserve">4. Podpora vzniku priestorov pre mladých ľudí na podporu ich tvorivosti </w:t>
            </w:r>
          </w:p>
          <w:p w:rsidR="000405D8" w:rsidRPr="000F7C07" w:rsidRDefault="00F94A60" w:rsidP="00F94A60">
            <w:pPr>
              <w:widowControl w:val="0"/>
              <w:spacing w:after="0" w:line="240" w:lineRule="auto"/>
              <w:contextualSpacing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r w:rsidRPr="000F7C07">
              <w:rPr>
                <w:rFonts w:eastAsia="Times New Roman" w:cs="Times New Roman"/>
                <w:sz w:val="24"/>
                <w:szCs w:val="24"/>
                <w:lang w:eastAsia="cs-CZ"/>
              </w:rPr>
              <w:t>5. Podpora propagácie dobrých príkladov z praxe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A60" w:rsidRPr="000F7C07" w:rsidRDefault="00FB0DE0" w:rsidP="00F94A60">
            <w:pPr>
              <w:widowControl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r w:rsidRPr="000F7C07">
              <w:rPr>
                <w:rFonts w:eastAsia="Times New Roman" w:cs="Times New Roman"/>
                <w:sz w:val="24"/>
                <w:szCs w:val="24"/>
                <w:lang w:eastAsia="cs-CZ"/>
              </w:rPr>
              <w:t>1.</w:t>
            </w:r>
            <w:r w:rsidR="00567E32">
              <w:rPr>
                <w:rFonts w:eastAsia="Times New Roman" w:cs="Times New Roman"/>
                <w:sz w:val="24"/>
                <w:szCs w:val="24"/>
                <w:lang w:eastAsia="cs-CZ"/>
              </w:rPr>
              <w:t xml:space="preserve"> </w:t>
            </w:r>
            <w:r w:rsidR="00F94A60" w:rsidRPr="000F7C07">
              <w:rPr>
                <w:rFonts w:eastAsia="Times New Roman" w:cs="Times New Roman"/>
                <w:sz w:val="24"/>
                <w:szCs w:val="24"/>
                <w:lang w:eastAsia="cs-CZ"/>
              </w:rPr>
              <w:t xml:space="preserve">Podporovať a iniciovať vzdelávanie a stretávanie koordinátorov </w:t>
            </w:r>
            <w:r w:rsidRPr="000F7C07">
              <w:rPr>
                <w:rFonts w:eastAsia="Times New Roman" w:cs="Times New Roman"/>
                <w:sz w:val="24"/>
                <w:szCs w:val="24"/>
                <w:lang w:eastAsia="cs-CZ"/>
              </w:rPr>
              <w:t>ŽŠR</w:t>
            </w:r>
            <w:r w:rsidR="00F94A60" w:rsidRPr="000F7C07">
              <w:rPr>
                <w:rFonts w:eastAsia="Times New Roman" w:cs="Times New Roman"/>
                <w:sz w:val="24"/>
                <w:szCs w:val="24"/>
                <w:lang w:eastAsia="cs-CZ"/>
              </w:rPr>
              <w:t xml:space="preserve"> a mladých lídrov </w:t>
            </w:r>
          </w:p>
          <w:p w:rsidR="00F94A60" w:rsidRPr="000F7C07" w:rsidRDefault="00F94A60" w:rsidP="00F94A60">
            <w:pPr>
              <w:widowControl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r w:rsidRPr="000F7C07">
              <w:rPr>
                <w:rFonts w:eastAsia="Times New Roman" w:cs="Times New Roman"/>
                <w:sz w:val="24"/>
                <w:szCs w:val="24"/>
                <w:lang w:eastAsia="cs-CZ"/>
              </w:rPr>
              <w:t xml:space="preserve">2.  Podporovať aktivity zamerané na rozvoj, vzdelávanie a pomoc mládežníckym štruktúram </w:t>
            </w:r>
          </w:p>
          <w:p w:rsidR="00F94A60" w:rsidRPr="000F7C07" w:rsidRDefault="00F94A60" w:rsidP="00F94A60">
            <w:pPr>
              <w:widowControl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r w:rsidRPr="000F7C07">
              <w:rPr>
                <w:rFonts w:eastAsia="Times New Roman" w:cs="Times New Roman"/>
                <w:sz w:val="24"/>
                <w:szCs w:val="24"/>
                <w:lang w:eastAsia="cs-CZ"/>
              </w:rPr>
              <w:t>3. Podporiť a vytvoriť spoluprácu so zamestnávateľmi v meste Stará Ľubovňa</w:t>
            </w:r>
          </w:p>
          <w:p w:rsidR="000405D8" w:rsidRPr="000F7C07" w:rsidRDefault="00F94A60" w:rsidP="000405D8">
            <w:pPr>
              <w:widowControl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r w:rsidRPr="000F7C07">
              <w:rPr>
                <w:rFonts w:eastAsia="Times New Roman" w:cs="Times New Roman"/>
                <w:sz w:val="24"/>
                <w:szCs w:val="24"/>
                <w:lang w:eastAsia="cs-CZ"/>
              </w:rPr>
              <w:t>4. Podporiť kariérne poradenstvo na školách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A60" w:rsidRPr="000F7C07" w:rsidRDefault="00A87E19" w:rsidP="00F94A60">
            <w:pPr>
              <w:widowControl w:val="0"/>
              <w:spacing w:after="0" w:line="240" w:lineRule="auto"/>
              <w:contextualSpacing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r w:rsidRPr="000F7C07">
              <w:rPr>
                <w:rFonts w:eastAsia="Times New Roman" w:cs="Times New Roman"/>
                <w:sz w:val="24"/>
                <w:szCs w:val="24"/>
                <w:lang w:eastAsia="cs-CZ"/>
              </w:rPr>
              <w:t>-</w:t>
            </w:r>
            <w:r w:rsidR="00F94A60" w:rsidRPr="000F7C07">
              <w:rPr>
                <w:rFonts w:eastAsia="Times New Roman" w:cs="Times New Roman"/>
                <w:sz w:val="24"/>
                <w:szCs w:val="24"/>
                <w:lang w:eastAsia="cs-CZ"/>
              </w:rPr>
              <w:t xml:space="preserve"> sieťovanie Žiackych školských rád základných škôl a stredných škôl,</w:t>
            </w:r>
          </w:p>
          <w:p w:rsidR="00F94A60" w:rsidRPr="000F7C07" w:rsidRDefault="00A87E19" w:rsidP="00F94A60">
            <w:pPr>
              <w:widowControl w:val="0"/>
              <w:spacing w:after="0" w:line="240" w:lineRule="auto"/>
              <w:contextualSpacing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r w:rsidRPr="000F7C07">
              <w:rPr>
                <w:rFonts w:eastAsia="Times New Roman" w:cs="Times New Roman"/>
                <w:sz w:val="24"/>
                <w:szCs w:val="24"/>
                <w:lang w:eastAsia="cs-CZ"/>
              </w:rPr>
              <w:t xml:space="preserve">- </w:t>
            </w:r>
            <w:r w:rsidR="00F94A60" w:rsidRPr="000F7C07">
              <w:rPr>
                <w:rFonts w:eastAsia="Times New Roman" w:cs="Times New Roman"/>
                <w:sz w:val="24"/>
                <w:szCs w:val="24"/>
                <w:lang w:eastAsia="cs-CZ"/>
              </w:rPr>
              <w:t>propagácia prínosov a dopadov neformálneho vzdelávania,</w:t>
            </w:r>
          </w:p>
          <w:p w:rsidR="00F94A60" w:rsidRPr="000F7C07" w:rsidRDefault="00A87E19" w:rsidP="00F94A60">
            <w:pPr>
              <w:widowControl w:val="0"/>
              <w:spacing w:after="0" w:line="240" w:lineRule="auto"/>
              <w:contextualSpacing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r w:rsidRPr="000F7C07">
              <w:rPr>
                <w:rFonts w:eastAsia="Times New Roman" w:cs="Times New Roman"/>
                <w:sz w:val="24"/>
                <w:szCs w:val="24"/>
                <w:lang w:eastAsia="cs-CZ"/>
              </w:rPr>
              <w:t xml:space="preserve">- </w:t>
            </w:r>
            <w:r w:rsidR="00F94A60" w:rsidRPr="000F7C07">
              <w:rPr>
                <w:rFonts w:eastAsia="Times New Roman" w:cs="Times New Roman"/>
                <w:sz w:val="24"/>
                <w:szCs w:val="24"/>
                <w:lang w:eastAsia="cs-CZ"/>
              </w:rPr>
              <w:t>podpora dobrovoľníckych aktivít mládeže a dlhodobého dobrovoľníctva,</w:t>
            </w:r>
          </w:p>
          <w:p w:rsidR="00F94A60" w:rsidRPr="000F7C07" w:rsidRDefault="00A87E19" w:rsidP="00F94A60">
            <w:pPr>
              <w:widowControl w:val="0"/>
              <w:spacing w:after="0" w:line="240" w:lineRule="auto"/>
              <w:contextualSpacing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r w:rsidRPr="000F7C07">
              <w:rPr>
                <w:rFonts w:eastAsia="Times New Roman" w:cs="Times New Roman"/>
                <w:sz w:val="24"/>
                <w:szCs w:val="24"/>
                <w:lang w:eastAsia="cs-CZ"/>
              </w:rPr>
              <w:t xml:space="preserve">- </w:t>
            </w:r>
            <w:r w:rsidR="00F94A60" w:rsidRPr="000F7C07">
              <w:rPr>
                <w:rFonts w:eastAsia="Times New Roman" w:cs="Times New Roman"/>
                <w:sz w:val="24"/>
                <w:szCs w:val="24"/>
                <w:lang w:eastAsia="cs-CZ"/>
              </w:rPr>
              <w:t>podporiť neformálne vzdelávanie zamerané na podporu mladých pri výbere povolania,</w:t>
            </w:r>
          </w:p>
          <w:p w:rsidR="00F94A60" w:rsidRPr="000F7C07" w:rsidRDefault="00A87E19" w:rsidP="00F94A60">
            <w:pPr>
              <w:widowControl w:val="0"/>
              <w:spacing w:after="0" w:line="240" w:lineRule="auto"/>
              <w:contextualSpacing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r w:rsidRPr="000F7C07">
              <w:rPr>
                <w:rFonts w:eastAsia="Times New Roman" w:cs="Times New Roman"/>
                <w:sz w:val="24"/>
                <w:szCs w:val="24"/>
                <w:lang w:eastAsia="cs-CZ"/>
              </w:rPr>
              <w:t xml:space="preserve">- </w:t>
            </w:r>
            <w:r w:rsidR="00F94A60" w:rsidRPr="000F7C07">
              <w:rPr>
                <w:rFonts w:eastAsia="Times New Roman" w:cs="Times New Roman"/>
                <w:sz w:val="24"/>
                <w:szCs w:val="24"/>
                <w:lang w:eastAsia="cs-CZ"/>
              </w:rPr>
              <w:t>podporiť aktivity pri informovanosti o možnostiach uplatnenia sa – spolupráca ZŠ, SŠ, VŠ, medzigeneračná spolupráca,</w:t>
            </w:r>
          </w:p>
          <w:p w:rsidR="00FB0DE0" w:rsidRPr="000F7C07" w:rsidRDefault="00A87E19" w:rsidP="00F94A60">
            <w:pPr>
              <w:widowControl w:val="0"/>
              <w:spacing w:after="0" w:line="240" w:lineRule="auto"/>
              <w:contextualSpacing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r w:rsidRPr="000F7C07">
              <w:rPr>
                <w:rFonts w:eastAsia="Times New Roman" w:cs="Times New Roman"/>
                <w:sz w:val="24"/>
                <w:szCs w:val="24"/>
                <w:lang w:eastAsia="cs-CZ"/>
              </w:rPr>
              <w:t xml:space="preserve">- </w:t>
            </w:r>
            <w:r w:rsidR="00F94A60" w:rsidRPr="000F7C07">
              <w:rPr>
                <w:rFonts w:eastAsia="Times New Roman" w:cs="Times New Roman"/>
                <w:sz w:val="24"/>
                <w:szCs w:val="24"/>
                <w:lang w:eastAsia="cs-CZ"/>
              </w:rPr>
              <w:t>podporovať aktivity zamerané na stretávanie sa mladých ľudí s úspešnými mladými ľuďmi z praxe,</w:t>
            </w:r>
          </w:p>
          <w:p w:rsidR="00F94A60" w:rsidRPr="000F7C07" w:rsidRDefault="00A87E19" w:rsidP="00F94A60">
            <w:pPr>
              <w:widowControl w:val="0"/>
              <w:spacing w:after="0" w:line="240" w:lineRule="auto"/>
              <w:contextualSpacing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r w:rsidRPr="000F7C07">
              <w:rPr>
                <w:rFonts w:eastAsia="Times New Roman" w:cs="Times New Roman"/>
                <w:sz w:val="24"/>
                <w:szCs w:val="24"/>
                <w:lang w:eastAsia="cs-CZ"/>
              </w:rPr>
              <w:t xml:space="preserve">- </w:t>
            </w:r>
            <w:r w:rsidR="00F94A60" w:rsidRPr="000F7C07">
              <w:rPr>
                <w:rFonts w:eastAsia="Times New Roman" w:cs="Times New Roman"/>
                <w:sz w:val="24"/>
                <w:szCs w:val="24"/>
                <w:lang w:eastAsia="cs-CZ"/>
              </w:rPr>
              <w:t>mapovanie a zviditeľňovanie organizácií pracujúcich s dobrovoľníctvom,</w:t>
            </w:r>
          </w:p>
          <w:p w:rsidR="00FB0DE0" w:rsidRPr="000F7C07" w:rsidRDefault="00A87E19" w:rsidP="00F94A60">
            <w:pPr>
              <w:widowControl w:val="0"/>
              <w:spacing w:after="0" w:line="240" w:lineRule="auto"/>
              <w:contextualSpacing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r w:rsidRPr="000F7C07">
              <w:rPr>
                <w:rFonts w:eastAsia="Times New Roman" w:cs="Times New Roman"/>
                <w:sz w:val="24"/>
                <w:szCs w:val="24"/>
                <w:lang w:eastAsia="cs-CZ"/>
              </w:rPr>
              <w:t xml:space="preserve">- </w:t>
            </w:r>
            <w:r w:rsidR="00F94A60" w:rsidRPr="000F7C07">
              <w:rPr>
                <w:rFonts w:eastAsia="Times New Roman" w:cs="Times New Roman"/>
                <w:sz w:val="24"/>
                <w:szCs w:val="24"/>
                <w:lang w:eastAsia="cs-CZ"/>
              </w:rPr>
              <w:t>podpora koordinácie dobrovoľníckych aktivít,</w:t>
            </w:r>
          </w:p>
          <w:p w:rsidR="000405D8" w:rsidRPr="000F7C07" w:rsidRDefault="00A87E19" w:rsidP="00F94A60">
            <w:pPr>
              <w:widowControl w:val="0"/>
              <w:spacing w:after="0" w:line="240" w:lineRule="auto"/>
              <w:contextualSpacing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r w:rsidRPr="000F7C07">
              <w:rPr>
                <w:rFonts w:eastAsia="Times New Roman" w:cs="Times New Roman"/>
                <w:sz w:val="24"/>
                <w:szCs w:val="24"/>
                <w:lang w:eastAsia="cs-CZ"/>
              </w:rPr>
              <w:t xml:space="preserve">- </w:t>
            </w:r>
            <w:r w:rsidR="00F94A60" w:rsidRPr="000F7C07">
              <w:rPr>
                <w:rFonts w:eastAsia="Times New Roman" w:cs="Times New Roman"/>
                <w:sz w:val="24"/>
                <w:szCs w:val="24"/>
                <w:lang w:eastAsia="cs-CZ"/>
              </w:rPr>
              <w:t>podpora vzdelávacích aktivít zameraných na sebapoznanie, zvládanie stresu a záťaže mladých ľudí.</w:t>
            </w:r>
          </w:p>
        </w:tc>
      </w:tr>
      <w:bookmarkEnd w:id="6"/>
      <w:bookmarkEnd w:id="8"/>
    </w:tbl>
    <w:p w:rsidR="00A87E19" w:rsidRDefault="00A87E19" w:rsidP="00FB0DE0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b/>
          <w:i/>
          <w:sz w:val="28"/>
          <w:szCs w:val="28"/>
          <w:lang w:eastAsia="cs-CZ"/>
        </w:rPr>
      </w:pPr>
    </w:p>
    <w:p w:rsidR="00A87E19" w:rsidRDefault="00A87E19" w:rsidP="00FB0DE0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b/>
          <w:i/>
          <w:sz w:val="28"/>
          <w:szCs w:val="28"/>
          <w:lang w:eastAsia="cs-CZ"/>
        </w:rPr>
      </w:pPr>
    </w:p>
    <w:p w:rsidR="00FB0DE0" w:rsidRPr="00FE611A" w:rsidRDefault="00FB0DE0" w:rsidP="00FB0DE0">
      <w:pPr>
        <w:widowControl w:val="0"/>
        <w:spacing w:after="0" w:line="240" w:lineRule="auto"/>
        <w:ind w:left="360"/>
        <w:rPr>
          <w:rFonts w:eastAsia="Times New Roman" w:cs="Times New Roman"/>
          <w:b/>
          <w:sz w:val="28"/>
          <w:szCs w:val="28"/>
          <w:lang w:eastAsia="cs-CZ"/>
        </w:rPr>
      </w:pPr>
      <w:r w:rsidRPr="00FE611A">
        <w:rPr>
          <w:rFonts w:eastAsia="Times New Roman" w:cs="Times New Roman"/>
          <w:b/>
          <w:sz w:val="28"/>
          <w:szCs w:val="28"/>
          <w:lang w:eastAsia="cs-CZ"/>
        </w:rPr>
        <w:t xml:space="preserve">2. 3. 2   </w:t>
      </w:r>
      <w:bookmarkStart w:id="10" w:name="_Hlk25576636"/>
      <w:r w:rsidRPr="00FE611A">
        <w:rPr>
          <w:rFonts w:eastAsia="Times New Roman" w:cs="Times New Roman"/>
          <w:b/>
          <w:sz w:val="28"/>
          <w:szCs w:val="28"/>
          <w:lang w:eastAsia="cs-CZ"/>
        </w:rPr>
        <w:t>Participácia, práca s mládežou, mládež a svet, medzinárodné dobrovoľníctvo</w:t>
      </w:r>
      <w:bookmarkEnd w:id="10"/>
    </w:p>
    <w:p w:rsidR="00FB0DE0" w:rsidRPr="000F7C07" w:rsidRDefault="00FB0DE0" w:rsidP="00FB0DE0">
      <w:pPr>
        <w:widowControl w:val="0"/>
        <w:spacing w:after="0" w:line="240" w:lineRule="auto"/>
        <w:ind w:left="360"/>
        <w:rPr>
          <w:rFonts w:eastAsia="Times New Roman" w:cs="Times New Roman"/>
          <w:b/>
          <w:i/>
          <w:sz w:val="28"/>
          <w:szCs w:val="28"/>
          <w:lang w:eastAsia="cs-CZ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FFFF"/>
        <w:tblLook w:val="01E0" w:firstRow="1" w:lastRow="1" w:firstColumn="1" w:lastColumn="1" w:noHBand="0" w:noVBand="0"/>
      </w:tblPr>
      <w:tblGrid>
        <w:gridCol w:w="2055"/>
        <w:gridCol w:w="2481"/>
        <w:gridCol w:w="3261"/>
        <w:gridCol w:w="6662"/>
      </w:tblGrid>
      <w:tr w:rsidR="00FB0DE0" w:rsidRPr="000F7C07" w:rsidTr="00FB0DE0"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B0DE0" w:rsidRPr="000F7C07" w:rsidRDefault="00FB0DE0" w:rsidP="00971474">
            <w:pPr>
              <w:widowControl w:val="0"/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cs-CZ"/>
              </w:rPr>
            </w:pPr>
            <w:r w:rsidRPr="000F7C07">
              <w:rPr>
                <w:rFonts w:eastAsia="Times New Roman" w:cs="Times New Roman"/>
                <w:b/>
                <w:sz w:val="24"/>
                <w:szCs w:val="24"/>
                <w:lang w:eastAsia="cs-CZ"/>
              </w:rPr>
              <w:t>Vízia</w:t>
            </w:r>
          </w:p>
          <w:p w:rsidR="00FB0DE0" w:rsidRPr="000F7C07" w:rsidRDefault="00FB0DE0" w:rsidP="00971474">
            <w:pPr>
              <w:widowControl w:val="0"/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cs-CZ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FB0DE0" w:rsidRPr="000F7C07" w:rsidRDefault="00FB0DE0" w:rsidP="00971474">
            <w:pPr>
              <w:widowControl w:val="0"/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cs-CZ"/>
              </w:rPr>
            </w:pPr>
            <w:r w:rsidRPr="000F7C07">
              <w:rPr>
                <w:rFonts w:eastAsia="Times New Roman" w:cs="Times New Roman"/>
                <w:b/>
                <w:sz w:val="24"/>
                <w:szCs w:val="24"/>
                <w:lang w:eastAsia="cs-CZ"/>
              </w:rPr>
              <w:t>Priority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FB0DE0" w:rsidRPr="000F7C07" w:rsidRDefault="00FB0DE0" w:rsidP="00971474">
            <w:pPr>
              <w:widowControl w:val="0"/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cs-CZ"/>
              </w:rPr>
            </w:pPr>
            <w:r w:rsidRPr="000F7C07">
              <w:rPr>
                <w:rFonts w:eastAsia="Times New Roman" w:cs="Times New Roman"/>
                <w:b/>
                <w:sz w:val="24"/>
                <w:szCs w:val="24"/>
                <w:lang w:eastAsia="cs-CZ"/>
              </w:rPr>
              <w:t>Ciele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FB0DE0" w:rsidRPr="000F7C07" w:rsidRDefault="00FB0DE0" w:rsidP="00971474">
            <w:pPr>
              <w:widowControl w:val="0"/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cs-CZ"/>
              </w:rPr>
            </w:pPr>
            <w:r w:rsidRPr="000F7C07">
              <w:rPr>
                <w:rFonts w:eastAsia="Times New Roman" w:cs="Times New Roman"/>
                <w:b/>
                <w:sz w:val="24"/>
                <w:szCs w:val="24"/>
                <w:lang w:eastAsia="cs-CZ"/>
              </w:rPr>
              <w:t>Opatrenia</w:t>
            </w:r>
          </w:p>
        </w:tc>
      </w:tr>
      <w:tr w:rsidR="00FB0DE0" w:rsidRPr="000F7C07" w:rsidTr="00FB0DE0"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DE0" w:rsidRPr="000F7C07" w:rsidRDefault="00FB0DE0" w:rsidP="00971474">
            <w:pPr>
              <w:widowControl w:val="0"/>
              <w:spacing w:after="0" w:line="240" w:lineRule="auto"/>
              <w:rPr>
                <w:rFonts w:eastAsia="Times New Roman" w:cs="Times New Roman"/>
                <w:b/>
                <w:color w:val="244061" w:themeColor="accent1" w:themeShade="80"/>
                <w:sz w:val="24"/>
                <w:szCs w:val="24"/>
                <w:lang w:eastAsia="cs-CZ"/>
              </w:rPr>
            </w:pPr>
            <w:r w:rsidRPr="000F7C07">
              <w:rPr>
                <w:rFonts w:eastAsia="Times New Roman" w:cs="Times New Roman"/>
                <w:b/>
                <w:color w:val="244061" w:themeColor="accent1" w:themeShade="80"/>
                <w:sz w:val="24"/>
                <w:szCs w:val="24"/>
                <w:lang w:eastAsia="cs-CZ"/>
              </w:rPr>
              <w:t xml:space="preserve">Mesto podporuje mládež v jej </w:t>
            </w:r>
            <w:r w:rsidR="008F5F9E">
              <w:rPr>
                <w:rFonts w:eastAsia="Times New Roman" w:cs="Times New Roman"/>
                <w:b/>
                <w:color w:val="244061" w:themeColor="accent1" w:themeShade="80"/>
                <w:sz w:val="24"/>
                <w:szCs w:val="24"/>
                <w:lang w:eastAsia="cs-CZ"/>
              </w:rPr>
              <w:t xml:space="preserve">všestrannom </w:t>
            </w:r>
            <w:r w:rsidRPr="000F7C07">
              <w:rPr>
                <w:rFonts w:eastAsia="Times New Roman" w:cs="Times New Roman"/>
                <w:b/>
                <w:color w:val="244061" w:themeColor="accent1" w:themeShade="80"/>
                <w:sz w:val="24"/>
                <w:szCs w:val="24"/>
                <w:lang w:eastAsia="cs-CZ"/>
              </w:rPr>
              <w:t>osobnom rozvoji a rozvoji jej vedomostí, zručností a kompetencií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DE0" w:rsidRPr="000F7C07" w:rsidRDefault="00FB0DE0" w:rsidP="00FB0DE0">
            <w:pPr>
              <w:widowControl w:val="0"/>
              <w:spacing w:after="0" w:line="240" w:lineRule="auto"/>
              <w:contextualSpacing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bookmarkStart w:id="11" w:name="_Hlk25577107"/>
            <w:r w:rsidRPr="000F7C07">
              <w:rPr>
                <w:rFonts w:eastAsia="Times New Roman" w:cs="Times New Roman"/>
                <w:sz w:val="24"/>
                <w:szCs w:val="24"/>
                <w:lang w:eastAsia="cs-CZ"/>
              </w:rPr>
              <w:t>1. Mapovanie potrieb mladých ľudí a koordinácia práce s mládežou na úrovni mesta</w:t>
            </w:r>
          </w:p>
          <w:bookmarkEnd w:id="11"/>
          <w:p w:rsidR="00A87E19" w:rsidRPr="000F7C07" w:rsidRDefault="00A87E19" w:rsidP="00FB0DE0">
            <w:pPr>
              <w:widowControl w:val="0"/>
              <w:spacing w:after="0" w:line="240" w:lineRule="auto"/>
              <w:contextualSpacing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r w:rsidRPr="000F7C07">
              <w:rPr>
                <w:rFonts w:eastAsia="Times New Roman" w:cs="Times New Roman"/>
                <w:sz w:val="24"/>
                <w:szCs w:val="24"/>
                <w:lang w:eastAsia="cs-CZ"/>
              </w:rPr>
              <w:t>2. Mapovanie organizáci</w:t>
            </w:r>
            <w:r w:rsidR="008F5F9E">
              <w:rPr>
                <w:rFonts w:eastAsia="Times New Roman" w:cs="Times New Roman"/>
                <w:sz w:val="24"/>
                <w:szCs w:val="24"/>
                <w:lang w:eastAsia="cs-CZ"/>
              </w:rPr>
              <w:t>í</w:t>
            </w:r>
            <w:r w:rsidRPr="000F7C07">
              <w:rPr>
                <w:rFonts w:eastAsia="Times New Roman" w:cs="Times New Roman"/>
                <w:sz w:val="24"/>
                <w:szCs w:val="24"/>
                <w:lang w:eastAsia="cs-CZ"/>
              </w:rPr>
              <w:t>, inštitúcií a občianskych združení, ktoré pracujú s deťmi a mládežou na úrovni mesta</w:t>
            </w:r>
          </w:p>
          <w:p w:rsidR="00FB0DE0" w:rsidRPr="000F7C07" w:rsidRDefault="00A87E19" w:rsidP="00FB0DE0">
            <w:pPr>
              <w:widowControl w:val="0"/>
              <w:spacing w:after="0" w:line="240" w:lineRule="auto"/>
              <w:contextualSpacing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r w:rsidRPr="000F7C07">
              <w:rPr>
                <w:rFonts w:eastAsia="Times New Roman" w:cs="Times New Roman"/>
                <w:sz w:val="24"/>
                <w:szCs w:val="24"/>
                <w:lang w:eastAsia="cs-CZ"/>
              </w:rPr>
              <w:t>3</w:t>
            </w:r>
            <w:r w:rsidR="00FB0DE0" w:rsidRPr="000F7C07">
              <w:rPr>
                <w:rFonts w:eastAsia="Times New Roman" w:cs="Times New Roman"/>
                <w:sz w:val="24"/>
                <w:szCs w:val="24"/>
                <w:lang w:eastAsia="cs-CZ"/>
              </w:rPr>
              <w:t>. Podpora spolupráce inštitúcií a subjektov, ktoré pôsobia v oblasti práce s mládežou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DE0" w:rsidRPr="000F7C07" w:rsidRDefault="00FB0DE0" w:rsidP="00FB0DE0">
            <w:pPr>
              <w:widowControl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bookmarkStart w:id="12" w:name="_Hlk25576783"/>
            <w:r w:rsidRPr="000F7C07">
              <w:rPr>
                <w:rFonts w:eastAsia="Times New Roman" w:cs="Times New Roman"/>
                <w:sz w:val="24"/>
                <w:szCs w:val="24"/>
                <w:lang w:eastAsia="cs-CZ"/>
              </w:rPr>
              <w:t xml:space="preserve">1. Rozvíjať formy participácie mládeže na verejnom živote </w:t>
            </w:r>
          </w:p>
          <w:p w:rsidR="00FB0DE0" w:rsidRPr="000F7C07" w:rsidRDefault="00FB0DE0" w:rsidP="00FB0DE0">
            <w:pPr>
              <w:widowControl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r w:rsidRPr="000F7C07">
              <w:rPr>
                <w:rFonts w:eastAsia="Times New Roman" w:cs="Times New Roman"/>
                <w:sz w:val="24"/>
                <w:szCs w:val="24"/>
                <w:lang w:eastAsia="cs-CZ"/>
              </w:rPr>
              <w:t>2. Podporovať výchovu a vzdelávanie detí a mládeže k aktívnemu demokratickému občianstvu a podpora mladých lídrov</w:t>
            </w:r>
          </w:p>
          <w:bookmarkEnd w:id="12"/>
          <w:p w:rsidR="00FB0DE0" w:rsidRPr="000F7C07" w:rsidRDefault="00FB0DE0" w:rsidP="00FB0DE0">
            <w:pPr>
              <w:widowControl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r w:rsidRPr="000F7C07">
              <w:rPr>
                <w:rFonts w:eastAsia="Times New Roman" w:cs="Times New Roman"/>
                <w:sz w:val="24"/>
                <w:szCs w:val="24"/>
                <w:lang w:eastAsia="cs-CZ"/>
              </w:rPr>
              <w:t xml:space="preserve">4. Podporovať zvyšovanie informovanosti mládeže o organizáciách vysielajúcich mladých ľudí na zahraničné výmeny, dobrovoľnícku službu a podobne </w:t>
            </w:r>
          </w:p>
          <w:p w:rsidR="00FB0DE0" w:rsidRPr="000F7C07" w:rsidRDefault="00FB0DE0" w:rsidP="00FB0DE0">
            <w:pPr>
              <w:widowControl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r w:rsidRPr="000F7C07">
              <w:rPr>
                <w:rFonts w:eastAsia="Times New Roman" w:cs="Times New Roman"/>
                <w:sz w:val="24"/>
                <w:szCs w:val="24"/>
                <w:lang w:eastAsia="cs-CZ"/>
              </w:rPr>
              <w:t xml:space="preserve">5. Podporovať podujatia a aktivity zamerané na zvyšovanie informovanosti o našej kultúre a iných kultúrach a o globálnych témach </w:t>
            </w:r>
          </w:p>
          <w:p w:rsidR="00FB0DE0" w:rsidRPr="000F7C07" w:rsidRDefault="00FB0DE0" w:rsidP="00FB0DE0">
            <w:pPr>
              <w:widowControl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r w:rsidRPr="000F7C07">
              <w:rPr>
                <w:rFonts w:eastAsia="Times New Roman" w:cs="Times New Roman"/>
                <w:sz w:val="24"/>
                <w:szCs w:val="24"/>
                <w:lang w:eastAsia="cs-CZ"/>
              </w:rPr>
              <w:t>6. Podporovať projekty spolupráce mládeže s partnerskými mestami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DE0" w:rsidRPr="000F7C07" w:rsidRDefault="00FB0DE0" w:rsidP="00FB0DE0">
            <w:pPr>
              <w:widowControl w:val="0"/>
              <w:spacing w:after="0" w:line="240" w:lineRule="auto"/>
              <w:contextualSpacing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r w:rsidRPr="000F7C07">
              <w:rPr>
                <w:rFonts w:eastAsia="Times New Roman" w:cs="Times New Roman"/>
                <w:sz w:val="24"/>
                <w:szCs w:val="24"/>
                <w:lang w:eastAsia="cs-CZ"/>
              </w:rPr>
              <w:t>- podpora existencie a vzdelávania koordinátorov práce s mládežou (profesionálneho pracovníka s mládežou, prvého kontaktu mladého človeka so samosprávou),</w:t>
            </w:r>
          </w:p>
          <w:p w:rsidR="00FB0DE0" w:rsidRPr="000F7C07" w:rsidRDefault="00FB0DE0" w:rsidP="00FB0DE0">
            <w:pPr>
              <w:widowControl w:val="0"/>
              <w:spacing w:after="0" w:line="240" w:lineRule="auto"/>
              <w:contextualSpacing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r w:rsidRPr="000F7C07">
              <w:rPr>
                <w:rFonts w:eastAsia="Times New Roman" w:cs="Times New Roman"/>
                <w:sz w:val="24"/>
                <w:szCs w:val="24"/>
                <w:lang w:eastAsia="cs-CZ"/>
              </w:rPr>
              <w:t>- podpora učenia sa demokracii a participácii prostredníctvom žiackych školských rád s využitím neformálneho vzdelávania,</w:t>
            </w:r>
          </w:p>
          <w:p w:rsidR="00FB0DE0" w:rsidRPr="000F7C07" w:rsidRDefault="00FB0DE0" w:rsidP="00FB0DE0">
            <w:pPr>
              <w:widowControl w:val="0"/>
              <w:spacing w:after="0" w:line="240" w:lineRule="auto"/>
              <w:contextualSpacing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r w:rsidRPr="000F7C07">
              <w:rPr>
                <w:rFonts w:eastAsia="Times New Roman" w:cs="Times New Roman"/>
                <w:sz w:val="24"/>
                <w:szCs w:val="24"/>
                <w:lang w:eastAsia="cs-CZ"/>
              </w:rPr>
              <w:t xml:space="preserve">- podpora </w:t>
            </w:r>
            <w:r w:rsidR="00283283">
              <w:rPr>
                <w:rFonts w:eastAsia="Times New Roman" w:cs="Times New Roman"/>
                <w:sz w:val="24"/>
                <w:szCs w:val="24"/>
                <w:lang w:eastAsia="cs-CZ"/>
              </w:rPr>
              <w:t>Európskeho dialógu s mládežou (</w:t>
            </w:r>
            <w:r w:rsidRPr="000F7C07">
              <w:rPr>
                <w:rFonts w:eastAsia="Times New Roman" w:cs="Times New Roman"/>
                <w:sz w:val="24"/>
                <w:szCs w:val="24"/>
                <w:lang w:eastAsia="cs-CZ"/>
              </w:rPr>
              <w:t>štruktúrovaného dialógu</w:t>
            </w:r>
            <w:r w:rsidR="00283283">
              <w:rPr>
                <w:rFonts w:eastAsia="Times New Roman" w:cs="Times New Roman"/>
                <w:sz w:val="24"/>
                <w:szCs w:val="24"/>
                <w:lang w:eastAsia="cs-CZ"/>
              </w:rPr>
              <w:t>)</w:t>
            </w:r>
            <w:r w:rsidRPr="000F7C07">
              <w:rPr>
                <w:rFonts w:eastAsia="Times New Roman" w:cs="Times New Roman"/>
                <w:sz w:val="24"/>
                <w:szCs w:val="24"/>
                <w:lang w:eastAsia="cs-CZ"/>
              </w:rPr>
              <w:t>,</w:t>
            </w:r>
          </w:p>
          <w:p w:rsidR="00FB0DE0" w:rsidRPr="000F7C07" w:rsidRDefault="00FB0DE0" w:rsidP="00FB0DE0">
            <w:pPr>
              <w:widowControl w:val="0"/>
              <w:spacing w:after="0" w:line="240" w:lineRule="auto"/>
              <w:contextualSpacing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r w:rsidRPr="000F7C07">
              <w:rPr>
                <w:rFonts w:eastAsia="Times New Roman" w:cs="Times New Roman"/>
                <w:sz w:val="24"/>
                <w:szCs w:val="24"/>
                <w:lang w:eastAsia="cs-CZ"/>
              </w:rPr>
              <w:t>- zvyšovanie informovanosti o existujúcich grantových programoch v oblasti mobility,</w:t>
            </w:r>
          </w:p>
          <w:p w:rsidR="00FB0DE0" w:rsidRPr="000F7C07" w:rsidRDefault="00FB0DE0" w:rsidP="00FB0DE0">
            <w:pPr>
              <w:widowControl w:val="0"/>
              <w:spacing w:after="0" w:line="240" w:lineRule="auto"/>
              <w:contextualSpacing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r w:rsidRPr="000F7C07">
              <w:rPr>
                <w:rFonts w:eastAsia="Times New Roman" w:cs="Times New Roman"/>
                <w:sz w:val="24"/>
                <w:szCs w:val="24"/>
                <w:lang w:eastAsia="cs-CZ"/>
              </w:rPr>
              <w:t>- podpora rozvoja kľúčových kompetencií mladých ľudí (kritické myslenie, uvedomenie si súvislostí medzi vlastným konaním a globálnym dopadom, práca s informáciami, kritická reflexia médií a pod.) prostredníctvom neformálneho vzdelávania,</w:t>
            </w:r>
          </w:p>
          <w:p w:rsidR="00FB0DE0" w:rsidRPr="000F7C07" w:rsidRDefault="00FB0DE0" w:rsidP="00FB0DE0">
            <w:pPr>
              <w:widowControl w:val="0"/>
              <w:spacing w:after="0" w:line="240" w:lineRule="auto"/>
              <w:contextualSpacing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r w:rsidRPr="000F7C07">
              <w:rPr>
                <w:rFonts w:eastAsia="Times New Roman" w:cs="Times New Roman"/>
                <w:sz w:val="24"/>
                <w:szCs w:val="24"/>
                <w:lang w:eastAsia="cs-CZ"/>
              </w:rPr>
              <w:t xml:space="preserve">- stretnutie mládeže s predstaviteľmi mesta minimálne </w:t>
            </w:r>
            <w:r w:rsidR="00A87E19" w:rsidRPr="000F7C07">
              <w:rPr>
                <w:rFonts w:eastAsia="Times New Roman" w:cs="Times New Roman"/>
                <w:sz w:val="24"/>
                <w:szCs w:val="24"/>
                <w:lang w:eastAsia="cs-CZ"/>
              </w:rPr>
              <w:t>v rámci Medzinárodného dňa det</w:t>
            </w:r>
            <w:r w:rsidR="00B45A71">
              <w:rPr>
                <w:rFonts w:eastAsia="Times New Roman" w:cs="Times New Roman"/>
                <w:sz w:val="24"/>
                <w:szCs w:val="24"/>
                <w:lang w:eastAsia="cs-CZ"/>
              </w:rPr>
              <w:t>í</w:t>
            </w:r>
            <w:r w:rsidR="00A87E19" w:rsidRPr="000F7C07">
              <w:rPr>
                <w:rFonts w:eastAsia="Times New Roman" w:cs="Times New Roman"/>
                <w:sz w:val="24"/>
                <w:szCs w:val="24"/>
                <w:lang w:eastAsia="cs-CZ"/>
              </w:rPr>
              <w:t xml:space="preserve">, Dňa študentov a Medzinárodného dňa dobrovoľníctva (min. </w:t>
            </w:r>
            <w:r w:rsidR="00B45A71">
              <w:rPr>
                <w:rFonts w:eastAsia="Times New Roman" w:cs="Times New Roman"/>
                <w:sz w:val="24"/>
                <w:szCs w:val="24"/>
                <w:lang w:eastAsia="cs-CZ"/>
              </w:rPr>
              <w:t>dva</w:t>
            </w:r>
            <w:r w:rsidRPr="000F7C07">
              <w:rPr>
                <w:rFonts w:eastAsia="Times New Roman" w:cs="Times New Roman"/>
                <w:sz w:val="24"/>
                <w:szCs w:val="24"/>
                <w:lang w:eastAsia="cs-CZ"/>
              </w:rPr>
              <w:t>krát do roka</w:t>
            </w:r>
            <w:r w:rsidR="00A87E19" w:rsidRPr="000F7C07">
              <w:rPr>
                <w:rFonts w:eastAsia="Times New Roman" w:cs="Times New Roman"/>
                <w:sz w:val="24"/>
                <w:szCs w:val="24"/>
                <w:lang w:eastAsia="cs-CZ"/>
              </w:rPr>
              <w:t>)</w:t>
            </w:r>
            <w:r w:rsidRPr="000F7C07">
              <w:rPr>
                <w:rFonts w:eastAsia="Times New Roman" w:cs="Times New Roman"/>
                <w:sz w:val="24"/>
                <w:szCs w:val="24"/>
                <w:lang w:eastAsia="cs-CZ"/>
              </w:rPr>
              <w:t>.</w:t>
            </w:r>
          </w:p>
        </w:tc>
      </w:tr>
    </w:tbl>
    <w:p w:rsidR="000405D8" w:rsidRDefault="000405D8" w:rsidP="00E936C1">
      <w:pPr>
        <w:rPr>
          <w:b/>
          <w:i/>
          <w:sz w:val="28"/>
          <w:szCs w:val="28"/>
        </w:rPr>
      </w:pPr>
    </w:p>
    <w:p w:rsidR="000405D8" w:rsidRDefault="000405D8" w:rsidP="00E936C1">
      <w:pPr>
        <w:rPr>
          <w:b/>
          <w:i/>
          <w:sz w:val="28"/>
          <w:szCs w:val="28"/>
        </w:rPr>
      </w:pPr>
    </w:p>
    <w:p w:rsidR="00FB0DE0" w:rsidRPr="00FE611A" w:rsidRDefault="00FB0DE0" w:rsidP="00FB0DE0">
      <w:pPr>
        <w:widowControl w:val="0"/>
        <w:spacing w:after="0" w:line="240" w:lineRule="auto"/>
        <w:ind w:left="360"/>
        <w:rPr>
          <w:rFonts w:eastAsia="Times New Roman" w:cs="Times New Roman"/>
          <w:b/>
          <w:sz w:val="28"/>
          <w:szCs w:val="28"/>
          <w:lang w:eastAsia="cs-CZ"/>
        </w:rPr>
      </w:pPr>
      <w:r w:rsidRPr="00FE611A">
        <w:rPr>
          <w:rFonts w:eastAsia="Times New Roman" w:cs="Times New Roman"/>
          <w:b/>
          <w:sz w:val="28"/>
          <w:szCs w:val="28"/>
          <w:lang w:eastAsia="cs-CZ"/>
        </w:rPr>
        <w:lastRenderedPageBreak/>
        <w:t xml:space="preserve">2. 3. 3   Inklúzia, životné prostredie, zdravie a životný štýl, dobrovoľníctvo </w:t>
      </w:r>
    </w:p>
    <w:p w:rsidR="00FB0DE0" w:rsidRPr="000F7C07" w:rsidRDefault="00FB0DE0" w:rsidP="00FB0DE0">
      <w:pPr>
        <w:widowControl w:val="0"/>
        <w:spacing w:after="0" w:line="240" w:lineRule="auto"/>
        <w:ind w:left="360"/>
        <w:rPr>
          <w:rFonts w:eastAsia="Times New Roman" w:cs="Times New Roman"/>
          <w:b/>
          <w:i/>
          <w:sz w:val="28"/>
          <w:szCs w:val="28"/>
          <w:lang w:eastAsia="cs-CZ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FFFF"/>
        <w:tblLook w:val="01E0" w:firstRow="1" w:lastRow="1" w:firstColumn="1" w:lastColumn="1" w:noHBand="0" w:noVBand="0"/>
      </w:tblPr>
      <w:tblGrid>
        <w:gridCol w:w="1843"/>
        <w:gridCol w:w="2977"/>
        <w:gridCol w:w="2977"/>
        <w:gridCol w:w="6662"/>
      </w:tblGrid>
      <w:tr w:rsidR="00FB0DE0" w:rsidRPr="000F7C07" w:rsidTr="00FB0DE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B0DE0" w:rsidRPr="000F7C07" w:rsidRDefault="00FB0DE0" w:rsidP="00971474">
            <w:pPr>
              <w:widowControl w:val="0"/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cs-CZ"/>
              </w:rPr>
            </w:pPr>
            <w:r w:rsidRPr="000F7C07">
              <w:rPr>
                <w:rFonts w:eastAsia="Times New Roman" w:cs="Times New Roman"/>
                <w:b/>
                <w:sz w:val="24"/>
                <w:szCs w:val="24"/>
                <w:lang w:eastAsia="cs-CZ"/>
              </w:rPr>
              <w:t>Vízia</w:t>
            </w:r>
          </w:p>
          <w:p w:rsidR="00FB0DE0" w:rsidRPr="000F7C07" w:rsidRDefault="00FB0DE0" w:rsidP="00971474">
            <w:pPr>
              <w:widowControl w:val="0"/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cs-C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FB0DE0" w:rsidRPr="000F7C07" w:rsidRDefault="00FB0DE0" w:rsidP="00971474">
            <w:pPr>
              <w:widowControl w:val="0"/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cs-CZ"/>
              </w:rPr>
            </w:pPr>
            <w:r w:rsidRPr="000F7C07">
              <w:rPr>
                <w:rFonts w:eastAsia="Times New Roman" w:cs="Times New Roman"/>
                <w:b/>
                <w:sz w:val="24"/>
                <w:szCs w:val="24"/>
                <w:lang w:eastAsia="cs-CZ"/>
              </w:rPr>
              <w:t>Priority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FB0DE0" w:rsidRPr="000F7C07" w:rsidRDefault="00FB0DE0" w:rsidP="00971474">
            <w:pPr>
              <w:widowControl w:val="0"/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cs-CZ"/>
              </w:rPr>
            </w:pPr>
            <w:r w:rsidRPr="000F7C07">
              <w:rPr>
                <w:rFonts w:eastAsia="Times New Roman" w:cs="Times New Roman"/>
                <w:b/>
                <w:sz w:val="24"/>
                <w:szCs w:val="24"/>
                <w:lang w:eastAsia="cs-CZ"/>
              </w:rPr>
              <w:t>Ciele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FB0DE0" w:rsidRPr="000F7C07" w:rsidRDefault="00FB0DE0" w:rsidP="00971474">
            <w:pPr>
              <w:widowControl w:val="0"/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cs-CZ"/>
              </w:rPr>
            </w:pPr>
            <w:r w:rsidRPr="000F7C07">
              <w:rPr>
                <w:rFonts w:eastAsia="Times New Roman" w:cs="Times New Roman"/>
                <w:b/>
                <w:sz w:val="24"/>
                <w:szCs w:val="24"/>
                <w:lang w:eastAsia="cs-CZ"/>
              </w:rPr>
              <w:t>Opatrenia</w:t>
            </w:r>
          </w:p>
        </w:tc>
      </w:tr>
      <w:tr w:rsidR="00FB0DE0" w:rsidRPr="000F7C07" w:rsidTr="00FB0DE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DE0" w:rsidRPr="000F7C07" w:rsidRDefault="00FB0DE0" w:rsidP="00971474">
            <w:pPr>
              <w:widowControl w:val="0"/>
              <w:spacing w:after="0" w:line="240" w:lineRule="auto"/>
              <w:rPr>
                <w:rFonts w:eastAsia="Times New Roman" w:cs="Times New Roman"/>
                <w:b/>
                <w:color w:val="244061" w:themeColor="accent1" w:themeShade="80"/>
                <w:sz w:val="24"/>
                <w:szCs w:val="24"/>
                <w:lang w:eastAsia="cs-CZ"/>
              </w:rPr>
            </w:pPr>
            <w:r w:rsidRPr="000F7C07">
              <w:rPr>
                <w:rFonts w:eastAsia="Times New Roman" w:cs="Times New Roman"/>
                <w:b/>
                <w:color w:val="244061" w:themeColor="accent1" w:themeShade="80"/>
                <w:sz w:val="24"/>
                <w:szCs w:val="24"/>
                <w:lang w:eastAsia="cs-CZ"/>
              </w:rPr>
              <w:t xml:space="preserve">Mesto podporuje mládež v jej </w:t>
            </w:r>
            <w:r w:rsidR="00B45A71">
              <w:rPr>
                <w:rFonts w:eastAsia="Times New Roman" w:cs="Times New Roman"/>
                <w:b/>
                <w:color w:val="244061" w:themeColor="accent1" w:themeShade="80"/>
                <w:sz w:val="24"/>
                <w:szCs w:val="24"/>
                <w:lang w:eastAsia="cs-CZ"/>
              </w:rPr>
              <w:t xml:space="preserve">všestrannom </w:t>
            </w:r>
            <w:r w:rsidRPr="000F7C07">
              <w:rPr>
                <w:rFonts w:eastAsia="Times New Roman" w:cs="Times New Roman"/>
                <w:b/>
                <w:color w:val="244061" w:themeColor="accent1" w:themeShade="80"/>
                <w:sz w:val="24"/>
                <w:szCs w:val="24"/>
                <w:lang w:eastAsia="cs-CZ"/>
              </w:rPr>
              <w:t>osobnom rozvoji a rozvoji jej vedomostí, zručností a kompetencií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DE0" w:rsidRPr="000F7C07" w:rsidRDefault="00FB0DE0" w:rsidP="00FB0DE0">
            <w:pPr>
              <w:widowControl w:val="0"/>
              <w:spacing w:after="0" w:line="240" w:lineRule="auto"/>
              <w:contextualSpacing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bookmarkStart w:id="13" w:name="_Hlk25577267"/>
            <w:r w:rsidRPr="000F7C07">
              <w:rPr>
                <w:rFonts w:eastAsia="Times New Roman" w:cs="Times New Roman"/>
                <w:sz w:val="24"/>
                <w:szCs w:val="24"/>
                <w:lang w:eastAsia="cs-CZ"/>
              </w:rPr>
              <w:t xml:space="preserve">1. Rozvoj prevenčných aktivít a informovanosti v oblasti sociálnej inklúzie </w:t>
            </w:r>
          </w:p>
          <w:p w:rsidR="00FB0DE0" w:rsidRPr="000F7C07" w:rsidRDefault="00FB0DE0" w:rsidP="00FB0DE0">
            <w:pPr>
              <w:widowControl w:val="0"/>
              <w:spacing w:after="0" w:line="240" w:lineRule="auto"/>
              <w:contextualSpacing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r w:rsidRPr="000F7C07">
              <w:rPr>
                <w:rFonts w:eastAsia="Times New Roman" w:cs="Times New Roman"/>
                <w:sz w:val="24"/>
                <w:szCs w:val="24"/>
                <w:lang w:eastAsia="cs-CZ"/>
              </w:rPr>
              <w:t xml:space="preserve">2. Rozvoj vzdelávania v aktuálnych témach </w:t>
            </w:r>
            <w:r w:rsidR="00283283">
              <w:rPr>
                <w:rFonts w:eastAsia="Times New Roman" w:cs="Times New Roman"/>
                <w:sz w:val="24"/>
                <w:szCs w:val="24"/>
                <w:lang w:eastAsia="cs-CZ"/>
              </w:rPr>
              <w:t>(</w:t>
            </w:r>
            <w:r w:rsidRPr="000F7C07">
              <w:rPr>
                <w:rFonts w:eastAsia="Times New Roman" w:cs="Times New Roman"/>
                <w:sz w:val="24"/>
                <w:szCs w:val="24"/>
                <w:lang w:eastAsia="cs-CZ"/>
              </w:rPr>
              <w:t>ako extrémizmus, sekty, xenofóbia a</w:t>
            </w:r>
            <w:r w:rsidR="00283283">
              <w:rPr>
                <w:rFonts w:eastAsia="Times New Roman" w:cs="Times New Roman"/>
                <w:sz w:val="24"/>
                <w:szCs w:val="24"/>
                <w:lang w:eastAsia="cs-CZ"/>
              </w:rPr>
              <w:t> </w:t>
            </w:r>
            <w:r w:rsidRPr="000F7C07">
              <w:rPr>
                <w:rFonts w:eastAsia="Times New Roman" w:cs="Times New Roman"/>
                <w:sz w:val="24"/>
                <w:szCs w:val="24"/>
                <w:lang w:eastAsia="cs-CZ"/>
              </w:rPr>
              <w:t>kyberšikana</w:t>
            </w:r>
            <w:r w:rsidR="00283283">
              <w:rPr>
                <w:rFonts w:eastAsia="Times New Roman" w:cs="Times New Roman"/>
                <w:sz w:val="24"/>
                <w:szCs w:val="24"/>
                <w:lang w:eastAsia="cs-CZ"/>
              </w:rPr>
              <w:t>)</w:t>
            </w:r>
            <w:r w:rsidRPr="000F7C07">
              <w:rPr>
                <w:rFonts w:eastAsia="Times New Roman" w:cs="Times New Roman"/>
                <w:sz w:val="24"/>
                <w:szCs w:val="24"/>
                <w:lang w:eastAsia="cs-CZ"/>
              </w:rPr>
              <w:t xml:space="preserve"> </w:t>
            </w:r>
          </w:p>
          <w:bookmarkEnd w:id="13"/>
          <w:p w:rsidR="00FB0DE0" w:rsidRPr="000F7C07" w:rsidRDefault="00FB0DE0" w:rsidP="00FB0DE0">
            <w:pPr>
              <w:widowControl w:val="0"/>
              <w:spacing w:after="0" w:line="240" w:lineRule="auto"/>
              <w:contextualSpacing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r w:rsidRPr="000F7C07">
              <w:rPr>
                <w:rFonts w:eastAsia="Times New Roman" w:cs="Times New Roman"/>
                <w:sz w:val="24"/>
                <w:szCs w:val="24"/>
                <w:lang w:eastAsia="cs-CZ"/>
              </w:rPr>
              <w:t xml:space="preserve">3. Podpora environmentálnej výchovy a ochrany životného prostredia </w:t>
            </w:r>
          </w:p>
          <w:p w:rsidR="00FB0DE0" w:rsidRPr="000F7C07" w:rsidRDefault="00FB0DE0" w:rsidP="00FB0DE0">
            <w:pPr>
              <w:widowControl w:val="0"/>
              <w:spacing w:after="0" w:line="240" w:lineRule="auto"/>
              <w:contextualSpacing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r w:rsidRPr="000F7C07">
              <w:rPr>
                <w:rFonts w:eastAsia="Times New Roman" w:cs="Times New Roman"/>
                <w:sz w:val="24"/>
                <w:szCs w:val="24"/>
                <w:lang w:eastAsia="cs-CZ"/>
              </w:rPr>
              <w:t xml:space="preserve">4. Podpora zdravia a zdravého životného štýlu a duševného zdravia  mladých ľudí </w:t>
            </w:r>
          </w:p>
          <w:p w:rsidR="00FB0DE0" w:rsidRPr="000F7C07" w:rsidRDefault="00FB0DE0" w:rsidP="00FB0DE0">
            <w:pPr>
              <w:widowControl w:val="0"/>
              <w:spacing w:after="0" w:line="240" w:lineRule="auto"/>
              <w:contextualSpacing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bookmarkStart w:id="14" w:name="_Hlk25577289"/>
            <w:r w:rsidRPr="000F7C07">
              <w:rPr>
                <w:rFonts w:eastAsia="Times New Roman" w:cs="Times New Roman"/>
                <w:sz w:val="24"/>
                <w:szCs w:val="24"/>
                <w:lang w:eastAsia="cs-CZ"/>
              </w:rPr>
              <w:t>5. Podpora vytvárania podmienok na športovanie a realizáciu voľnočasových aktivít zameraných na zdravý životný štýl mladých ľudí</w:t>
            </w:r>
            <w:bookmarkEnd w:id="14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DE0" w:rsidRPr="000F7C07" w:rsidRDefault="00FB0DE0" w:rsidP="00FB0DE0">
            <w:pPr>
              <w:widowControl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bookmarkStart w:id="15" w:name="_Hlk25577321"/>
            <w:r w:rsidRPr="000F7C07">
              <w:rPr>
                <w:rFonts w:eastAsia="Times New Roman" w:cs="Times New Roman"/>
                <w:sz w:val="24"/>
                <w:szCs w:val="24"/>
                <w:lang w:eastAsia="cs-CZ"/>
              </w:rPr>
              <w:t xml:space="preserve">1. Zachovať systém podpory prevádzkovania športovísk na území mesta </w:t>
            </w:r>
          </w:p>
          <w:p w:rsidR="00FB0DE0" w:rsidRPr="000F7C07" w:rsidRDefault="00FB0DE0" w:rsidP="00FB0DE0">
            <w:pPr>
              <w:widowControl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r w:rsidRPr="000F7C07">
              <w:rPr>
                <w:rFonts w:eastAsia="Times New Roman" w:cs="Times New Roman"/>
                <w:sz w:val="24"/>
                <w:szCs w:val="24"/>
                <w:lang w:eastAsia="cs-CZ"/>
              </w:rPr>
              <w:t xml:space="preserve">2. Zachovať a rozvíjať dotačné schémy zamerané na vytváranie príležitostí mladých ľudí na športové vyžitie a realizáciu voľnočasových aktivít </w:t>
            </w:r>
          </w:p>
          <w:bookmarkEnd w:id="15"/>
          <w:p w:rsidR="00FB0DE0" w:rsidRPr="000F7C07" w:rsidRDefault="00FB0DE0" w:rsidP="00FB0DE0">
            <w:pPr>
              <w:widowControl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r w:rsidRPr="000F7C07">
              <w:rPr>
                <w:rFonts w:eastAsia="Times New Roman" w:cs="Times New Roman"/>
                <w:sz w:val="24"/>
                <w:szCs w:val="24"/>
                <w:lang w:eastAsia="cs-CZ"/>
              </w:rPr>
              <w:t>3. Podporovať vytváranie podmienok na realizáciu aktivít zameraných na zdravie a zdravý životný štýl a tiež duševné zdravie mladých ľudí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DE0" w:rsidRPr="000F7C07" w:rsidRDefault="00FB0DE0" w:rsidP="00FB0DE0">
            <w:pPr>
              <w:widowControl w:val="0"/>
              <w:spacing w:after="0" w:line="240" w:lineRule="auto"/>
              <w:contextualSpacing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r w:rsidRPr="000F7C07">
              <w:rPr>
                <w:rFonts w:eastAsia="Times New Roman" w:cs="Times New Roman"/>
                <w:sz w:val="24"/>
                <w:szCs w:val="24"/>
                <w:lang w:eastAsia="cs-CZ"/>
              </w:rPr>
              <w:t>- podpora environmentálnej výchovy na školách,</w:t>
            </w:r>
          </w:p>
          <w:p w:rsidR="00FB0DE0" w:rsidRPr="000F7C07" w:rsidRDefault="00FB0DE0" w:rsidP="00FB0DE0">
            <w:pPr>
              <w:widowControl w:val="0"/>
              <w:spacing w:after="0" w:line="240" w:lineRule="auto"/>
              <w:contextualSpacing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r w:rsidRPr="000F7C07">
              <w:rPr>
                <w:rFonts w:eastAsia="Times New Roman" w:cs="Times New Roman"/>
                <w:sz w:val="24"/>
                <w:szCs w:val="24"/>
                <w:lang w:eastAsia="cs-CZ"/>
              </w:rPr>
              <w:t xml:space="preserve">-  rozvoj projektov zameraných na environmentálnu výchovu na celomestskej úrovni, </w:t>
            </w:r>
          </w:p>
          <w:p w:rsidR="00FB0DE0" w:rsidRPr="000F7C07" w:rsidRDefault="00FB0DE0" w:rsidP="00FB0DE0">
            <w:pPr>
              <w:widowControl w:val="0"/>
              <w:spacing w:after="0" w:line="240" w:lineRule="auto"/>
              <w:contextualSpacing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r w:rsidRPr="000F7C07">
              <w:rPr>
                <w:rFonts w:eastAsia="Times New Roman" w:cs="Times New Roman"/>
                <w:sz w:val="24"/>
                <w:szCs w:val="24"/>
                <w:lang w:eastAsia="cs-CZ"/>
              </w:rPr>
              <w:t xml:space="preserve">-  podpora prevenčných, propagačných a osvetových aktivít a motivácia mládeže najmä k riešeniu bežných environmentálnych problémov mesta </w:t>
            </w:r>
            <w:r w:rsidR="00B45A71">
              <w:rPr>
                <w:rFonts w:eastAsia="Times New Roman" w:cs="Times New Roman"/>
                <w:sz w:val="24"/>
                <w:szCs w:val="24"/>
                <w:lang w:eastAsia="cs-CZ"/>
              </w:rPr>
              <w:t>–</w:t>
            </w:r>
            <w:r w:rsidRPr="000F7C07">
              <w:rPr>
                <w:rFonts w:eastAsia="Times New Roman" w:cs="Times New Roman"/>
                <w:sz w:val="24"/>
                <w:szCs w:val="24"/>
                <w:lang w:eastAsia="cs-CZ"/>
              </w:rPr>
              <w:t xml:space="preserve"> čiernych</w:t>
            </w:r>
            <w:r w:rsidR="00B45A71">
              <w:rPr>
                <w:rFonts w:eastAsia="Times New Roman" w:cs="Times New Roman"/>
                <w:sz w:val="24"/>
                <w:szCs w:val="24"/>
                <w:lang w:eastAsia="cs-CZ"/>
              </w:rPr>
              <w:t xml:space="preserve"> </w:t>
            </w:r>
            <w:r w:rsidRPr="000F7C07">
              <w:rPr>
                <w:rFonts w:eastAsia="Times New Roman" w:cs="Times New Roman"/>
                <w:sz w:val="24"/>
                <w:szCs w:val="24"/>
                <w:lang w:eastAsia="cs-CZ"/>
              </w:rPr>
              <w:t xml:space="preserve">skládok a správneho separovania odpadov, </w:t>
            </w:r>
          </w:p>
          <w:p w:rsidR="00FB0DE0" w:rsidRPr="000F7C07" w:rsidRDefault="00FB0DE0" w:rsidP="00FB0DE0">
            <w:pPr>
              <w:widowControl w:val="0"/>
              <w:spacing w:after="0" w:line="240" w:lineRule="auto"/>
              <w:contextualSpacing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r w:rsidRPr="000F7C07">
              <w:rPr>
                <w:rFonts w:eastAsia="Times New Roman" w:cs="Times New Roman"/>
                <w:sz w:val="24"/>
                <w:szCs w:val="24"/>
                <w:lang w:eastAsia="cs-CZ"/>
              </w:rPr>
              <w:t>- podpora kontrolných, prevenčných a osvetových aktivít policajného zboru.</w:t>
            </w:r>
          </w:p>
        </w:tc>
      </w:tr>
    </w:tbl>
    <w:p w:rsidR="00982D4F" w:rsidRDefault="00982D4F" w:rsidP="00E936C1">
      <w:pPr>
        <w:jc w:val="both"/>
        <w:rPr>
          <w:b/>
          <w:i/>
          <w:sz w:val="24"/>
          <w:szCs w:val="24"/>
          <w:u w:val="single"/>
        </w:rPr>
      </w:pPr>
    </w:p>
    <w:p w:rsidR="00122092" w:rsidRDefault="00122092" w:rsidP="00E936C1">
      <w:pPr>
        <w:jc w:val="both"/>
        <w:rPr>
          <w:b/>
          <w:sz w:val="28"/>
          <w:szCs w:val="28"/>
          <w:u w:val="single"/>
        </w:rPr>
        <w:sectPr w:rsidR="00122092" w:rsidSect="00122092"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CA1301" w:rsidRDefault="00CA1301" w:rsidP="000A0C1C">
      <w:pPr>
        <w:tabs>
          <w:tab w:val="left" w:pos="7410"/>
        </w:tabs>
        <w:spacing w:after="0" w:line="240" w:lineRule="auto"/>
        <w:jc w:val="both"/>
        <w:rPr>
          <w:b/>
          <w:color w:val="244061" w:themeColor="accent1" w:themeShade="80"/>
          <w:sz w:val="32"/>
          <w:szCs w:val="32"/>
        </w:rPr>
      </w:pPr>
      <w:r w:rsidRPr="00A87E19">
        <w:rPr>
          <w:b/>
          <w:color w:val="244061" w:themeColor="accent1" w:themeShade="80"/>
          <w:sz w:val="32"/>
          <w:szCs w:val="32"/>
        </w:rPr>
        <w:lastRenderedPageBreak/>
        <w:t xml:space="preserve">3. </w:t>
      </w:r>
      <w:r w:rsidR="00E80F85" w:rsidRPr="00A87E19">
        <w:rPr>
          <w:b/>
          <w:color w:val="244061" w:themeColor="accent1" w:themeShade="80"/>
          <w:sz w:val="32"/>
          <w:szCs w:val="32"/>
        </w:rPr>
        <w:t>Implementačná časť, realizácia a hodnotenie plnenia cieľov</w:t>
      </w:r>
      <w:r w:rsidRPr="00A87E19">
        <w:rPr>
          <w:b/>
          <w:color w:val="244061" w:themeColor="accent1" w:themeShade="80"/>
          <w:sz w:val="32"/>
          <w:szCs w:val="32"/>
        </w:rPr>
        <w:t xml:space="preserve"> koncepcie</w:t>
      </w:r>
    </w:p>
    <w:p w:rsidR="000A0C1C" w:rsidRPr="000A0C1C" w:rsidRDefault="000A0C1C" w:rsidP="000A0C1C">
      <w:pPr>
        <w:tabs>
          <w:tab w:val="left" w:pos="7410"/>
        </w:tabs>
        <w:spacing w:after="0" w:line="240" w:lineRule="auto"/>
        <w:jc w:val="both"/>
        <w:rPr>
          <w:b/>
          <w:color w:val="244061" w:themeColor="accent1" w:themeShade="80"/>
          <w:sz w:val="32"/>
          <w:szCs w:val="32"/>
        </w:rPr>
      </w:pPr>
    </w:p>
    <w:p w:rsidR="00E80F85" w:rsidRPr="008219FE" w:rsidRDefault="00CA1301" w:rsidP="00E80F8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3. </w:t>
      </w:r>
      <w:r w:rsidR="008219FE" w:rsidRPr="008219FE">
        <w:rPr>
          <w:b/>
          <w:sz w:val="28"/>
          <w:szCs w:val="28"/>
          <w:u w:val="single"/>
        </w:rPr>
        <w:t>1</w:t>
      </w:r>
      <w:r w:rsidR="00C43F2E">
        <w:rPr>
          <w:b/>
          <w:sz w:val="28"/>
          <w:szCs w:val="28"/>
          <w:u w:val="single"/>
        </w:rPr>
        <w:t xml:space="preserve">. </w:t>
      </w:r>
      <w:r w:rsidR="008219FE" w:rsidRPr="008219FE">
        <w:rPr>
          <w:b/>
          <w:sz w:val="28"/>
          <w:szCs w:val="28"/>
          <w:u w:val="single"/>
        </w:rPr>
        <w:t xml:space="preserve"> </w:t>
      </w:r>
      <w:r w:rsidR="00E80F85" w:rsidRPr="008219FE">
        <w:rPr>
          <w:b/>
          <w:sz w:val="28"/>
          <w:szCs w:val="28"/>
          <w:u w:val="single"/>
        </w:rPr>
        <w:t xml:space="preserve"> Aktéri politiky práce s mládežou na miestnej úrovni</w:t>
      </w:r>
    </w:p>
    <w:p w:rsidR="00E80F85" w:rsidRPr="00FE611A" w:rsidRDefault="00092099" w:rsidP="00E80F85">
      <w:pPr>
        <w:jc w:val="both"/>
        <w:rPr>
          <w:b/>
          <w:i/>
          <w:sz w:val="28"/>
          <w:szCs w:val="24"/>
        </w:rPr>
      </w:pPr>
      <w:r w:rsidRPr="00FE611A">
        <w:rPr>
          <w:b/>
          <w:i/>
          <w:sz w:val="28"/>
          <w:szCs w:val="24"/>
        </w:rPr>
        <w:t xml:space="preserve">3. 1. 1  </w:t>
      </w:r>
      <w:r w:rsidR="00E80F85" w:rsidRPr="00FE611A">
        <w:rPr>
          <w:b/>
          <w:i/>
          <w:sz w:val="28"/>
          <w:szCs w:val="24"/>
        </w:rPr>
        <w:t xml:space="preserve">Obec na úseku starostlivosti o mládež: </w:t>
      </w:r>
    </w:p>
    <w:p w:rsidR="00E80F85" w:rsidRPr="00FE611A" w:rsidRDefault="00E80F85" w:rsidP="00CA1301">
      <w:pPr>
        <w:spacing w:after="0" w:line="240" w:lineRule="auto"/>
        <w:jc w:val="both"/>
        <w:rPr>
          <w:b/>
        </w:rPr>
      </w:pPr>
      <w:r w:rsidRPr="00FE611A">
        <w:rPr>
          <w:rFonts w:eastAsia="Times New Roman" w:cs="Times New Roman"/>
          <w:color w:val="000000"/>
          <w:lang w:eastAsia="sk-SK"/>
        </w:rPr>
        <w:t>(1) Obec na úseku starostlivosti o mládež:</w:t>
      </w:r>
    </w:p>
    <w:p w:rsidR="00E80F85" w:rsidRPr="00FE611A" w:rsidRDefault="00E80F85" w:rsidP="00CA1301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lang w:eastAsia="sk-SK"/>
        </w:rPr>
      </w:pPr>
      <w:r w:rsidRPr="00FE611A">
        <w:rPr>
          <w:rFonts w:eastAsia="Times New Roman" w:cs="Times New Roman"/>
          <w:color w:val="000000"/>
          <w:lang w:eastAsia="sk-SK"/>
        </w:rPr>
        <w:t>a) podporuje uskutočňovanie práce s mládežou na svojom území,</w:t>
      </w:r>
    </w:p>
    <w:p w:rsidR="00E80F85" w:rsidRPr="00FE611A" w:rsidRDefault="00E80F85" w:rsidP="00CA1301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lang w:eastAsia="sk-SK"/>
        </w:rPr>
      </w:pPr>
      <w:r w:rsidRPr="00FE611A">
        <w:rPr>
          <w:rFonts w:eastAsia="Times New Roman" w:cs="Times New Roman"/>
          <w:color w:val="000000"/>
          <w:lang w:eastAsia="sk-SK"/>
        </w:rPr>
        <w:t xml:space="preserve">b) </w:t>
      </w:r>
      <w:r w:rsidR="00B45A71">
        <w:rPr>
          <w:rFonts w:eastAsia="Times New Roman" w:cs="Times New Roman"/>
          <w:color w:val="000000"/>
          <w:lang w:eastAsia="sk-SK"/>
        </w:rPr>
        <w:t>vy</w:t>
      </w:r>
      <w:r w:rsidRPr="00FE611A">
        <w:rPr>
          <w:rFonts w:eastAsia="Times New Roman" w:cs="Times New Roman"/>
          <w:color w:val="000000"/>
          <w:lang w:eastAsia="sk-SK"/>
        </w:rPr>
        <w:t xml:space="preserve">tvára podmienky na rozvoj práce s mládežou, </w:t>
      </w:r>
    </w:p>
    <w:p w:rsidR="00E80F85" w:rsidRPr="00FE611A" w:rsidRDefault="00E80F85" w:rsidP="00CA1301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lang w:eastAsia="sk-SK"/>
        </w:rPr>
      </w:pPr>
      <w:r w:rsidRPr="00FE611A">
        <w:rPr>
          <w:rFonts w:eastAsia="Times New Roman" w:cs="Times New Roman"/>
          <w:color w:val="000000"/>
          <w:lang w:eastAsia="sk-SK"/>
        </w:rPr>
        <w:t>c)</w:t>
      </w:r>
      <w:r w:rsidRPr="00FE611A">
        <w:rPr>
          <w:rFonts w:eastAsia="Times New Roman" w:cs="Times New Roman"/>
          <w:color w:val="000000"/>
          <w:spacing w:val="-6"/>
          <w:lang w:eastAsia="sk-SK"/>
        </w:rPr>
        <w:t xml:space="preserve"> </w:t>
      </w:r>
      <w:r w:rsidRPr="00FE611A">
        <w:rPr>
          <w:rFonts w:eastAsia="Times New Roman" w:cs="Times New Roman"/>
          <w:color w:val="000000"/>
          <w:lang w:eastAsia="sk-SK"/>
        </w:rPr>
        <w:t>podporuje</w:t>
      </w:r>
      <w:r w:rsidRPr="00FE611A">
        <w:rPr>
          <w:rFonts w:eastAsia="Times New Roman" w:cs="Times New Roman"/>
          <w:color w:val="000000"/>
          <w:spacing w:val="-6"/>
          <w:lang w:eastAsia="sk-SK"/>
        </w:rPr>
        <w:t xml:space="preserve"> </w:t>
      </w:r>
      <w:r w:rsidRPr="00FE611A">
        <w:rPr>
          <w:rFonts w:eastAsia="Times New Roman" w:cs="Times New Roman"/>
          <w:color w:val="000000"/>
          <w:lang w:eastAsia="sk-SK"/>
        </w:rPr>
        <w:t>činnosť</w:t>
      </w:r>
      <w:r w:rsidRPr="00FE611A">
        <w:rPr>
          <w:rFonts w:eastAsia="Times New Roman" w:cs="Times New Roman"/>
          <w:color w:val="000000"/>
          <w:spacing w:val="-6"/>
          <w:lang w:eastAsia="sk-SK"/>
        </w:rPr>
        <w:t xml:space="preserve"> </w:t>
      </w:r>
      <w:r w:rsidRPr="00FE611A">
        <w:rPr>
          <w:rFonts w:eastAsia="Times New Roman" w:cs="Times New Roman"/>
          <w:color w:val="000000"/>
          <w:lang w:eastAsia="sk-SK"/>
        </w:rPr>
        <w:t>zdravotne</w:t>
      </w:r>
      <w:r w:rsidRPr="00FE611A">
        <w:rPr>
          <w:rFonts w:eastAsia="Times New Roman" w:cs="Times New Roman"/>
          <w:color w:val="000000"/>
          <w:spacing w:val="-6"/>
          <w:lang w:eastAsia="sk-SK"/>
        </w:rPr>
        <w:t xml:space="preserve"> </w:t>
      </w:r>
      <w:r w:rsidRPr="00FE611A">
        <w:rPr>
          <w:rFonts w:eastAsia="Times New Roman" w:cs="Times New Roman"/>
          <w:color w:val="000000"/>
          <w:lang w:eastAsia="sk-SK"/>
        </w:rPr>
        <w:t>znevýhodnenej</w:t>
      </w:r>
      <w:r w:rsidRPr="00FE611A">
        <w:rPr>
          <w:rFonts w:eastAsia="Times New Roman" w:cs="Times New Roman"/>
          <w:color w:val="000000"/>
          <w:spacing w:val="-6"/>
          <w:lang w:eastAsia="sk-SK"/>
        </w:rPr>
        <w:t xml:space="preserve"> </w:t>
      </w:r>
      <w:r w:rsidRPr="00FE611A">
        <w:rPr>
          <w:rFonts w:eastAsia="Times New Roman" w:cs="Times New Roman"/>
          <w:color w:val="000000"/>
          <w:lang w:eastAsia="sk-SK"/>
        </w:rPr>
        <w:t>mládeže,</w:t>
      </w:r>
      <w:r w:rsidRPr="00FE611A">
        <w:rPr>
          <w:rFonts w:eastAsia="Times New Roman" w:cs="Times New Roman"/>
          <w:color w:val="000000"/>
          <w:spacing w:val="-6"/>
          <w:lang w:eastAsia="sk-SK"/>
        </w:rPr>
        <w:t xml:space="preserve"> </w:t>
      </w:r>
      <w:r w:rsidRPr="00FE611A">
        <w:rPr>
          <w:rFonts w:eastAsia="Times New Roman" w:cs="Times New Roman"/>
          <w:color w:val="000000"/>
          <w:lang w:eastAsia="sk-SK"/>
        </w:rPr>
        <w:t>mládeže</w:t>
      </w:r>
      <w:r w:rsidRPr="00FE611A">
        <w:rPr>
          <w:rFonts w:eastAsia="Times New Roman" w:cs="Times New Roman"/>
          <w:color w:val="000000"/>
          <w:spacing w:val="-6"/>
          <w:lang w:eastAsia="sk-SK"/>
        </w:rPr>
        <w:t xml:space="preserve"> </w:t>
      </w:r>
      <w:r w:rsidRPr="00FE611A">
        <w:rPr>
          <w:rFonts w:eastAsia="Times New Roman" w:cs="Times New Roman"/>
          <w:color w:val="000000"/>
          <w:lang w:eastAsia="sk-SK"/>
        </w:rPr>
        <w:t>zo</w:t>
      </w:r>
      <w:r w:rsidRPr="00FE611A">
        <w:rPr>
          <w:rFonts w:eastAsia="Times New Roman" w:cs="Times New Roman"/>
          <w:color w:val="000000"/>
          <w:spacing w:val="-6"/>
          <w:lang w:eastAsia="sk-SK"/>
        </w:rPr>
        <w:t xml:space="preserve"> </w:t>
      </w:r>
      <w:r w:rsidRPr="00FE611A">
        <w:rPr>
          <w:rFonts w:eastAsia="Times New Roman" w:cs="Times New Roman"/>
          <w:color w:val="000000"/>
          <w:lang w:eastAsia="sk-SK"/>
        </w:rPr>
        <w:t>sociálne</w:t>
      </w:r>
      <w:r w:rsidRPr="00FE611A">
        <w:rPr>
          <w:rFonts w:eastAsia="Times New Roman" w:cs="Times New Roman"/>
          <w:color w:val="000000"/>
          <w:spacing w:val="-6"/>
          <w:lang w:eastAsia="sk-SK"/>
        </w:rPr>
        <w:t xml:space="preserve"> </w:t>
      </w:r>
      <w:r w:rsidRPr="00FE611A">
        <w:rPr>
          <w:rFonts w:eastAsia="Times New Roman" w:cs="Times New Roman"/>
          <w:color w:val="000000"/>
          <w:lang w:eastAsia="sk-SK"/>
        </w:rPr>
        <w:t>znevýhodneného prostredia,</w:t>
      </w:r>
      <w:r w:rsidRPr="00FE611A">
        <w:rPr>
          <w:rFonts w:eastAsia="Times New Roman" w:cs="Times New Roman"/>
          <w:color w:val="000000"/>
          <w:spacing w:val="138"/>
          <w:lang w:eastAsia="sk-SK"/>
        </w:rPr>
        <w:t xml:space="preserve"> </w:t>
      </w:r>
      <w:r w:rsidRPr="00FE611A">
        <w:rPr>
          <w:rFonts w:eastAsia="Times New Roman" w:cs="Times New Roman"/>
          <w:color w:val="000000"/>
          <w:lang w:eastAsia="sk-SK"/>
        </w:rPr>
        <w:t>mládeže</w:t>
      </w:r>
      <w:r w:rsidRPr="00FE611A">
        <w:rPr>
          <w:rFonts w:eastAsia="Times New Roman" w:cs="Times New Roman"/>
          <w:color w:val="000000"/>
          <w:spacing w:val="138"/>
          <w:lang w:eastAsia="sk-SK"/>
        </w:rPr>
        <w:t xml:space="preserve"> </w:t>
      </w:r>
      <w:r w:rsidRPr="00FE611A">
        <w:rPr>
          <w:rFonts w:eastAsia="Times New Roman" w:cs="Times New Roman"/>
          <w:color w:val="000000"/>
          <w:lang w:eastAsia="sk-SK"/>
        </w:rPr>
        <w:t>z najmenej</w:t>
      </w:r>
      <w:r w:rsidRPr="00FE611A">
        <w:rPr>
          <w:rFonts w:eastAsia="Times New Roman" w:cs="Times New Roman"/>
          <w:color w:val="000000"/>
          <w:spacing w:val="138"/>
          <w:lang w:eastAsia="sk-SK"/>
        </w:rPr>
        <w:t xml:space="preserve"> </w:t>
      </w:r>
      <w:r w:rsidRPr="00FE611A">
        <w:rPr>
          <w:rFonts w:eastAsia="Times New Roman" w:cs="Times New Roman"/>
          <w:color w:val="000000"/>
          <w:lang w:eastAsia="sk-SK"/>
        </w:rPr>
        <w:t>rozvinutých</w:t>
      </w:r>
      <w:r w:rsidRPr="00FE611A">
        <w:rPr>
          <w:rFonts w:eastAsia="Times New Roman" w:cs="Times New Roman"/>
          <w:color w:val="000000"/>
          <w:spacing w:val="138"/>
          <w:lang w:eastAsia="sk-SK"/>
        </w:rPr>
        <w:t xml:space="preserve"> </w:t>
      </w:r>
      <w:r w:rsidRPr="00FE611A">
        <w:rPr>
          <w:rFonts w:eastAsia="Times New Roman" w:cs="Times New Roman"/>
          <w:color w:val="000000"/>
          <w:lang w:eastAsia="sk-SK"/>
        </w:rPr>
        <w:t>okresov</w:t>
      </w:r>
      <w:r w:rsidRPr="00FE611A">
        <w:rPr>
          <w:rFonts w:eastAsia="Times New Roman" w:cs="Times New Roman"/>
          <w:color w:val="000000"/>
          <w:spacing w:val="138"/>
          <w:lang w:eastAsia="sk-SK"/>
        </w:rPr>
        <w:t xml:space="preserve"> </w:t>
      </w:r>
      <w:r w:rsidRPr="00FE611A">
        <w:rPr>
          <w:rFonts w:eastAsia="Times New Roman" w:cs="Times New Roman"/>
          <w:color w:val="000000"/>
          <w:lang w:eastAsia="sk-SK"/>
        </w:rPr>
        <w:t>a mládeže</w:t>
      </w:r>
      <w:r w:rsidRPr="00FE611A">
        <w:rPr>
          <w:rFonts w:eastAsia="Times New Roman" w:cs="Times New Roman"/>
          <w:color w:val="000000"/>
          <w:spacing w:val="138"/>
          <w:lang w:eastAsia="sk-SK"/>
        </w:rPr>
        <w:t xml:space="preserve"> </w:t>
      </w:r>
      <w:r w:rsidRPr="00FE611A">
        <w:rPr>
          <w:rFonts w:eastAsia="Times New Roman" w:cs="Times New Roman"/>
          <w:color w:val="000000"/>
          <w:lang w:eastAsia="sk-SK"/>
        </w:rPr>
        <w:t>znevýhodnenej</w:t>
      </w:r>
      <w:r w:rsidRPr="00FE611A">
        <w:rPr>
          <w:rFonts w:eastAsia="Times New Roman" w:cs="Times New Roman"/>
          <w:color w:val="000000"/>
          <w:spacing w:val="138"/>
          <w:lang w:eastAsia="sk-SK"/>
        </w:rPr>
        <w:t xml:space="preserve"> </w:t>
      </w:r>
      <w:r w:rsidRPr="00FE611A">
        <w:rPr>
          <w:rFonts w:eastAsia="Times New Roman" w:cs="Times New Roman"/>
          <w:color w:val="000000"/>
          <w:lang w:eastAsia="sk-SK"/>
        </w:rPr>
        <w:t>iným spôsobom,</w:t>
      </w:r>
    </w:p>
    <w:p w:rsidR="00E80F85" w:rsidRPr="00FE611A" w:rsidRDefault="00E80F85" w:rsidP="00CA1301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lang w:eastAsia="sk-SK"/>
        </w:rPr>
      </w:pPr>
      <w:r w:rsidRPr="00FE611A">
        <w:rPr>
          <w:rFonts w:eastAsia="Times New Roman" w:cs="Times New Roman"/>
          <w:color w:val="000000"/>
          <w:lang w:eastAsia="sk-SK"/>
        </w:rPr>
        <w:t>d) spolupracuje s fyzickými osobami a právnickými osobami uvedenými v § 15 ods. 2,</w:t>
      </w:r>
    </w:p>
    <w:p w:rsidR="00E80F85" w:rsidRPr="00FE611A" w:rsidRDefault="00E80F85" w:rsidP="00CA1301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lang w:eastAsia="sk-SK"/>
        </w:rPr>
      </w:pPr>
      <w:r w:rsidRPr="00FE611A">
        <w:rPr>
          <w:rFonts w:eastAsia="Times New Roman" w:cs="Times New Roman"/>
          <w:color w:val="000000"/>
          <w:lang w:eastAsia="sk-SK"/>
        </w:rPr>
        <w:t>e) podporuje zapojenie mládeže do dobrovoľníckej činnosti,</w:t>
      </w:r>
    </w:p>
    <w:p w:rsidR="00E80F85" w:rsidRDefault="00E80F85" w:rsidP="00CA1301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lang w:eastAsia="sk-SK"/>
        </w:rPr>
      </w:pPr>
      <w:r w:rsidRPr="00FE611A">
        <w:rPr>
          <w:rFonts w:eastAsia="Times New Roman" w:cs="Times New Roman"/>
          <w:color w:val="000000"/>
          <w:lang w:eastAsia="sk-SK"/>
        </w:rPr>
        <w:t>f) podporuje spoluúčasť mládeže.</w:t>
      </w:r>
    </w:p>
    <w:p w:rsidR="00FE611A" w:rsidRPr="00FE611A" w:rsidRDefault="00FE611A" w:rsidP="00CA1301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lang w:eastAsia="sk-SK"/>
        </w:rPr>
      </w:pPr>
    </w:p>
    <w:p w:rsidR="00E80F85" w:rsidRPr="00FE611A" w:rsidRDefault="00E80F85" w:rsidP="00CA1301">
      <w:pPr>
        <w:shd w:val="clear" w:color="auto" w:fill="FFFFFF"/>
        <w:spacing w:after="0" w:line="240" w:lineRule="auto"/>
        <w:rPr>
          <w:rFonts w:eastAsia="Times New Roman" w:cs="Times New Roman"/>
          <w:bCs/>
          <w:color w:val="000000"/>
          <w:lang w:eastAsia="sk-SK"/>
        </w:rPr>
      </w:pPr>
      <w:r w:rsidRPr="00FE611A">
        <w:rPr>
          <w:rFonts w:eastAsia="Times New Roman" w:cs="Times New Roman"/>
          <w:color w:val="000000"/>
          <w:lang w:eastAsia="sk-SK"/>
        </w:rPr>
        <w:t xml:space="preserve">(2) </w:t>
      </w:r>
      <w:r w:rsidRPr="00FE611A">
        <w:rPr>
          <w:rFonts w:eastAsia="Times New Roman" w:cs="Times New Roman"/>
          <w:bCs/>
          <w:color w:val="000000"/>
          <w:lang w:eastAsia="sk-SK"/>
        </w:rPr>
        <w:t>Obec môže pri výkone samosprávy ustanoviť koordinátora práce s mládežou.</w:t>
      </w:r>
    </w:p>
    <w:p w:rsidR="00E80F85" w:rsidRPr="00FE611A" w:rsidRDefault="00E80F85" w:rsidP="00CA1301">
      <w:pPr>
        <w:shd w:val="clear" w:color="auto" w:fill="FFFFFF"/>
        <w:spacing w:after="0" w:line="240" w:lineRule="auto"/>
        <w:rPr>
          <w:rFonts w:eastAsia="Times New Roman" w:cs="Times New Roman"/>
          <w:bCs/>
          <w:color w:val="000000"/>
          <w:lang w:eastAsia="sk-SK"/>
        </w:rPr>
      </w:pPr>
    </w:p>
    <w:p w:rsidR="00E80F85" w:rsidRPr="00FE611A" w:rsidRDefault="00E80F85" w:rsidP="00E80F85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lang w:eastAsia="sk-SK"/>
        </w:rPr>
      </w:pPr>
      <w:r w:rsidRPr="00FE611A">
        <w:rPr>
          <w:rFonts w:eastAsia="Times New Roman" w:cs="Times New Roman"/>
          <w:color w:val="000000"/>
          <w:lang w:eastAsia="sk-SK"/>
        </w:rPr>
        <w:t>(3)</w:t>
      </w:r>
      <w:r w:rsidRPr="00FE611A">
        <w:rPr>
          <w:rFonts w:eastAsia="Times New Roman" w:cs="Times New Roman"/>
          <w:color w:val="000000"/>
          <w:spacing w:val="20"/>
          <w:lang w:eastAsia="sk-SK"/>
        </w:rPr>
        <w:t xml:space="preserve"> </w:t>
      </w:r>
      <w:r w:rsidRPr="00FE611A">
        <w:rPr>
          <w:rFonts w:eastAsia="Times New Roman" w:cs="Times New Roman"/>
          <w:color w:val="000000"/>
          <w:lang w:eastAsia="sk-SK"/>
        </w:rPr>
        <w:t>Obec,</w:t>
      </w:r>
      <w:r w:rsidRPr="00FE611A">
        <w:rPr>
          <w:rFonts w:eastAsia="Times New Roman" w:cs="Times New Roman"/>
          <w:color w:val="000000"/>
          <w:spacing w:val="20"/>
          <w:lang w:eastAsia="sk-SK"/>
        </w:rPr>
        <w:t xml:space="preserve"> </w:t>
      </w:r>
      <w:r w:rsidRPr="00FE611A">
        <w:rPr>
          <w:rFonts w:eastAsia="Times New Roman" w:cs="Times New Roman"/>
          <w:color w:val="000000"/>
          <w:lang w:eastAsia="sk-SK"/>
        </w:rPr>
        <w:t>ktorá</w:t>
      </w:r>
      <w:r w:rsidRPr="00FE611A">
        <w:rPr>
          <w:rFonts w:eastAsia="Times New Roman" w:cs="Times New Roman"/>
          <w:color w:val="000000"/>
          <w:spacing w:val="20"/>
          <w:lang w:eastAsia="sk-SK"/>
        </w:rPr>
        <w:t xml:space="preserve"> </w:t>
      </w:r>
      <w:r w:rsidRPr="00FE611A">
        <w:rPr>
          <w:rFonts w:eastAsia="Times New Roman" w:cs="Times New Roman"/>
          <w:color w:val="000000"/>
          <w:lang w:eastAsia="sk-SK"/>
        </w:rPr>
        <w:t>bola</w:t>
      </w:r>
      <w:r w:rsidRPr="00FE611A">
        <w:rPr>
          <w:rFonts w:eastAsia="Times New Roman" w:cs="Times New Roman"/>
          <w:color w:val="000000"/>
          <w:spacing w:val="20"/>
          <w:lang w:eastAsia="sk-SK"/>
        </w:rPr>
        <w:t xml:space="preserve"> </w:t>
      </w:r>
      <w:r w:rsidRPr="00FE611A">
        <w:rPr>
          <w:rFonts w:eastAsia="Times New Roman" w:cs="Times New Roman"/>
          <w:color w:val="000000"/>
          <w:lang w:eastAsia="sk-SK"/>
        </w:rPr>
        <w:t>vyhlásená</w:t>
      </w:r>
      <w:r w:rsidRPr="00FE611A">
        <w:rPr>
          <w:rFonts w:eastAsia="Times New Roman" w:cs="Times New Roman"/>
          <w:color w:val="000000"/>
          <w:spacing w:val="20"/>
          <w:lang w:eastAsia="sk-SK"/>
        </w:rPr>
        <w:t xml:space="preserve"> </w:t>
      </w:r>
      <w:r w:rsidRPr="00FE611A">
        <w:rPr>
          <w:rFonts w:eastAsia="Times New Roman" w:cs="Times New Roman"/>
          <w:color w:val="000000"/>
          <w:lang w:eastAsia="sk-SK"/>
        </w:rPr>
        <w:t>za</w:t>
      </w:r>
      <w:r w:rsidRPr="00FE611A">
        <w:rPr>
          <w:rFonts w:eastAsia="Times New Roman" w:cs="Times New Roman"/>
          <w:color w:val="000000"/>
          <w:spacing w:val="20"/>
          <w:lang w:eastAsia="sk-SK"/>
        </w:rPr>
        <w:t xml:space="preserve"> </w:t>
      </w:r>
      <w:r w:rsidRPr="00FE611A">
        <w:rPr>
          <w:rFonts w:eastAsia="Times New Roman" w:cs="Times New Roman"/>
          <w:color w:val="000000"/>
          <w:lang w:eastAsia="sk-SK"/>
        </w:rPr>
        <w:t>mesto,</w:t>
      </w:r>
      <w:r w:rsidRPr="00FE611A">
        <w:rPr>
          <w:rFonts w:eastAsia="Times New Roman" w:cs="Times New Roman"/>
          <w:color w:val="000000"/>
          <w:spacing w:val="20"/>
          <w:lang w:eastAsia="sk-SK"/>
        </w:rPr>
        <w:t xml:space="preserve"> </w:t>
      </w:r>
      <w:r w:rsidRPr="00FE611A">
        <w:rPr>
          <w:rFonts w:eastAsia="Times New Roman" w:cs="Times New Roman"/>
          <w:color w:val="000000"/>
          <w:lang w:eastAsia="sk-SK"/>
        </w:rPr>
        <w:t>na</w:t>
      </w:r>
      <w:r w:rsidRPr="00FE611A">
        <w:rPr>
          <w:rFonts w:eastAsia="Times New Roman" w:cs="Times New Roman"/>
          <w:color w:val="000000"/>
          <w:spacing w:val="20"/>
          <w:lang w:eastAsia="sk-SK"/>
        </w:rPr>
        <w:t xml:space="preserve"> </w:t>
      </w:r>
      <w:r w:rsidRPr="00FE611A">
        <w:rPr>
          <w:rFonts w:eastAsia="Times New Roman" w:cs="Times New Roman"/>
          <w:color w:val="000000"/>
          <w:lang w:eastAsia="sk-SK"/>
        </w:rPr>
        <w:t>úseku</w:t>
      </w:r>
      <w:r w:rsidRPr="00FE611A">
        <w:rPr>
          <w:rFonts w:eastAsia="Times New Roman" w:cs="Times New Roman"/>
          <w:color w:val="000000"/>
          <w:spacing w:val="20"/>
          <w:lang w:eastAsia="sk-SK"/>
        </w:rPr>
        <w:t xml:space="preserve"> </w:t>
      </w:r>
      <w:r w:rsidRPr="00FE611A">
        <w:rPr>
          <w:rFonts w:eastAsia="Times New Roman" w:cs="Times New Roman"/>
          <w:color w:val="000000"/>
          <w:lang w:eastAsia="sk-SK"/>
        </w:rPr>
        <w:t>starostlivosti</w:t>
      </w:r>
      <w:r w:rsidRPr="00FE611A">
        <w:rPr>
          <w:rFonts w:eastAsia="Times New Roman" w:cs="Times New Roman"/>
          <w:color w:val="000000"/>
          <w:spacing w:val="20"/>
          <w:lang w:eastAsia="sk-SK"/>
        </w:rPr>
        <w:t xml:space="preserve"> </w:t>
      </w:r>
      <w:r w:rsidRPr="00FE611A">
        <w:rPr>
          <w:rFonts w:eastAsia="Times New Roman" w:cs="Times New Roman"/>
          <w:color w:val="000000"/>
          <w:lang w:eastAsia="sk-SK"/>
        </w:rPr>
        <w:t>o</w:t>
      </w:r>
      <w:r w:rsidRPr="00FE611A">
        <w:rPr>
          <w:rFonts w:eastAsia="Times New Roman" w:cs="Times New Roman"/>
          <w:color w:val="000000"/>
          <w:spacing w:val="20"/>
          <w:lang w:eastAsia="sk-SK"/>
        </w:rPr>
        <w:t xml:space="preserve"> </w:t>
      </w:r>
      <w:r w:rsidRPr="00FE611A">
        <w:rPr>
          <w:rFonts w:eastAsia="Times New Roman" w:cs="Times New Roman"/>
          <w:color w:val="000000"/>
          <w:lang w:eastAsia="sk-SK"/>
        </w:rPr>
        <w:t>mládež</w:t>
      </w:r>
      <w:r w:rsidRPr="00FE611A">
        <w:rPr>
          <w:rFonts w:eastAsia="Times New Roman" w:cs="Times New Roman"/>
          <w:color w:val="000000"/>
          <w:spacing w:val="20"/>
          <w:lang w:eastAsia="sk-SK"/>
        </w:rPr>
        <w:t xml:space="preserve"> </w:t>
      </w:r>
      <w:r w:rsidRPr="00FE611A">
        <w:rPr>
          <w:rFonts w:eastAsia="Times New Roman" w:cs="Times New Roman"/>
          <w:color w:val="000000"/>
          <w:lang w:eastAsia="sk-SK"/>
        </w:rPr>
        <w:t>okrem</w:t>
      </w:r>
      <w:r w:rsidRPr="00FE611A">
        <w:rPr>
          <w:rFonts w:eastAsia="Times New Roman" w:cs="Times New Roman"/>
          <w:color w:val="000000"/>
          <w:spacing w:val="20"/>
          <w:lang w:eastAsia="sk-SK"/>
        </w:rPr>
        <w:t xml:space="preserve"> </w:t>
      </w:r>
      <w:r w:rsidRPr="00FE611A">
        <w:rPr>
          <w:rFonts w:eastAsia="Times New Roman" w:cs="Times New Roman"/>
          <w:color w:val="000000"/>
          <w:lang w:eastAsia="sk-SK"/>
        </w:rPr>
        <w:t>pôsobností podľa</w:t>
      </w:r>
      <w:r w:rsidRPr="00FE611A">
        <w:rPr>
          <w:rFonts w:eastAsia="Times New Roman" w:cs="Times New Roman"/>
          <w:color w:val="000000"/>
          <w:spacing w:val="-13"/>
          <w:lang w:eastAsia="sk-SK"/>
        </w:rPr>
        <w:t xml:space="preserve"> </w:t>
      </w:r>
      <w:r w:rsidRPr="00FE611A">
        <w:rPr>
          <w:rFonts w:eastAsia="Times New Roman" w:cs="Times New Roman"/>
          <w:color w:val="000000"/>
          <w:lang w:eastAsia="sk-SK"/>
        </w:rPr>
        <w:t>odsekov</w:t>
      </w:r>
      <w:r w:rsidRPr="00FE611A">
        <w:rPr>
          <w:rFonts w:eastAsia="Times New Roman" w:cs="Times New Roman"/>
          <w:color w:val="000000"/>
          <w:spacing w:val="-13"/>
          <w:lang w:eastAsia="sk-SK"/>
        </w:rPr>
        <w:t xml:space="preserve"> </w:t>
      </w:r>
      <w:r w:rsidRPr="00FE611A">
        <w:rPr>
          <w:rFonts w:eastAsia="Times New Roman" w:cs="Times New Roman"/>
          <w:color w:val="000000"/>
          <w:lang w:eastAsia="sk-SK"/>
        </w:rPr>
        <w:t>1</w:t>
      </w:r>
      <w:r w:rsidRPr="00FE611A">
        <w:rPr>
          <w:rFonts w:eastAsia="Times New Roman" w:cs="Times New Roman"/>
          <w:color w:val="000000"/>
          <w:spacing w:val="-13"/>
          <w:lang w:eastAsia="sk-SK"/>
        </w:rPr>
        <w:t xml:space="preserve"> </w:t>
      </w:r>
      <w:r w:rsidRPr="00FE611A">
        <w:rPr>
          <w:rFonts w:eastAsia="Times New Roman" w:cs="Times New Roman"/>
          <w:color w:val="000000"/>
          <w:lang w:eastAsia="sk-SK"/>
        </w:rPr>
        <w:t>a</w:t>
      </w:r>
      <w:r w:rsidRPr="00FE611A">
        <w:rPr>
          <w:rFonts w:eastAsia="Times New Roman" w:cs="Times New Roman"/>
          <w:color w:val="000000"/>
          <w:spacing w:val="-13"/>
          <w:lang w:eastAsia="sk-SK"/>
        </w:rPr>
        <w:t xml:space="preserve"> </w:t>
      </w:r>
      <w:r w:rsidRPr="00FE611A">
        <w:rPr>
          <w:rFonts w:eastAsia="Times New Roman" w:cs="Times New Roman"/>
          <w:color w:val="000000"/>
          <w:lang w:eastAsia="sk-SK"/>
        </w:rPr>
        <w:t>2</w:t>
      </w:r>
      <w:r w:rsidRPr="00FE611A">
        <w:rPr>
          <w:rFonts w:eastAsia="Times New Roman" w:cs="Times New Roman"/>
          <w:color w:val="000000"/>
          <w:spacing w:val="-13"/>
          <w:lang w:eastAsia="sk-SK"/>
        </w:rPr>
        <w:t xml:space="preserve"> </w:t>
      </w:r>
      <w:r w:rsidRPr="00FE611A">
        <w:rPr>
          <w:rFonts w:eastAsia="Times New Roman" w:cs="Times New Roman"/>
          <w:color w:val="000000"/>
          <w:lang w:eastAsia="sk-SK"/>
        </w:rPr>
        <w:t>aj</w:t>
      </w:r>
      <w:r w:rsidRPr="00FE611A">
        <w:rPr>
          <w:rFonts w:eastAsia="Times New Roman" w:cs="Times New Roman"/>
          <w:color w:val="000000"/>
          <w:spacing w:val="-13"/>
          <w:lang w:eastAsia="sk-SK"/>
        </w:rPr>
        <w:t xml:space="preserve"> </w:t>
      </w:r>
      <w:r w:rsidRPr="00FE611A">
        <w:rPr>
          <w:rFonts w:eastAsia="Times New Roman" w:cs="Times New Roman"/>
          <w:b/>
          <w:bCs/>
          <w:color w:val="000000"/>
          <w:lang w:eastAsia="sk-SK"/>
        </w:rPr>
        <w:t>vypracúva,</w:t>
      </w:r>
      <w:r w:rsidRPr="00FE611A">
        <w:rPr>
          <w:rFonts w:eastAsia="Times New Roman" w:cs="Times New Roman"/>
          <w:b/>
          <w:bCs/>
          <w:color w:val="000000"/>
          <w:spacing w:val="-13"/>
          <w:lang w:eastAsia="sk-SK"/>
        </w:rPr>
        <w:t xml:space="preserve"> </w:t>
      </w:r>
      <w:r w:rsidRPr="00FE611A">
        <w:rPr>
          <w:rFonts w:eastAsia="Times New Roman" w:cs="Times New Roman"/>
          <w:b/>
          <w:bCs/>
          <w:color w:val="000000"/>
          <w:lang w:eastAsia="sk-SK"/>
        </w:rPr>
        <w:t>uskutočňuje,</w:t>
      </w:r>
      <w:r w:rsidRPr="00FE611A">
        <w:rPr>
          <w:rFonts w:eastAsia="Times New Roman" w:cs="Times New Roman"/>
          <w:b/>
          <w:bCs/>
          <w:color w:val="000000"/>
          <w:spacing w:val="-13"/>
          <w:lang w:eastAsia="sk-SK"/>
        </w:rPr>
        <w:t xml:space="preserve"> </w:t>
      </w:r>
      <w:r w:rsidRPr="00FE611A">
        <w:rPr>
          <w:rFonts w:eastAsia="Times New Roman" w:cs="Times New Roman"/>
          <w:b/>
          <w:bCs/>
          <w:color w:val="000000"/>
          <w:lang w:eastAsia="sk-SK"/>
        </w:rPr>
        <w:t>aktualizuje</w:t>
      </w:r>
      <w:r w:rsidRPr="00FE611A">
        <w:rPr>
          <w:rFonts w:eastAsia="Times New Roman" w:cs="Times New Roman"/>
          <w:b/>
          <w:bCs/>
          <w:color w:val="000000"/>
          <w:spacing w:val="-13"/>
          <w:lang w:eastAsia="sk-SK"/>
        </w:rPr>
        <w:t xml:space="preserve"> </w:t>
      </w:r>
      <w:r w:rsidRPr="00FE611A">
        <w:rPr>
          <w:rFonts w:eastAsia="Times New Roman" w:cs="Times New Roman"/>
          <w:b/>
          <w:bCs/>
          <w:color w:val="000000"/>
          <w:lang w:eastAsia="sk-SK"/>
        </w:rPr>
        <w:t>koncepciu</w:t>
      </w:r>
      <w:r w:rsidRPr="00FE611A">
        <w:rPr>
          <w:rFonts w:eastAsia="Times New Roman" w:cs="Times New Roman"/>
          <w:b/>
          <w:bCs/>
          <w:color w:val="000000"/>
          <w:spacing w:val="-13"/>
          <w:lang w:eastAsia="sk-SK"/>
        </w:rPr>
        <w:t xml:space="preserve"> </w:t>
      </w:r>
      <w:r w:rsidRPr="00FE611A">
        <w:rPr>
          <w:rFonts w:eastAsia="Times New Roman" w:cs="Times New Roman"/>
          <w:b/>
          <w:bCs/>
          <w:color w:val="000000"/>
          <w:lang w:eastAsia="sk-SK"/>
        </w:rPr>
        <w:t>rozvoja</w:t>
      </w:r>
      <w:r w:rsidRPr="00FE611A">
        <w:rPr>
          <w:rFonts w:eastAsia="Times New Roman" w:cs="Times New Roman"/>
          <w:b/>
          <w:bCs/>
          <w:color w:val="000000"/>
          <w:spacing w:val="-13"/>
          <w:lang w:eastAsia="sk-SK"/>
        </w:rPr>
        <w:t xml:space="preserve"> </w:t>
      </w:r>
      <w:r w:rsidRPr="00FE611A">
        <w:rPr>
          <w:rFonts w:eastAsia="Times New Roman" w:cs="Times New Roman"/>
          <w:b/>
          <w:bCs/>
          <w:color w:val="000000"/>
          <w:lang w:eastAsia="sk-SK"/>
        </w:rPr>
        <w:t>práce</w:t>
      </w:r>
      <w:r w:rsidRPr="00FE611A">
        <w:rPr>
          <w:rFonts w:eastAsia="Times New Roman" w:cs="Times New Roman"/>
          <w:b/>
          <w:bCs/>
          <w:color w:val="000000"/>
          <w:spacing w:val="-13"/>
          <w:lang w:eastAsia="sk-SK"/>
        </w:rPr>
        <w:t xml:space="preserve"> </w:t>
      </w:r>
      <w:r w:rsidRPr="00FE611A">
        <w:rPr>
          <w:rFonts w:eastAsia="Times New Roman" w:cs="Times New Roman"/>
          <w:b/>
          <w:bCs/>
          <w:color w:val="000000"/>
          <w:lang w:eastAsia="sk-SK"/>
        </w:rPr>
        <w:t>s</w:t>
      </w:r>
      <w:r w:rsidRPr="00FE611A">
        <w:rPr>
          <w:rFonts w:eastAsia="Times New Roman" w:cs="Times New Roman"/>
          <w:b/>
          <w:bCs/>
          <w:color w:val="000000"/>
          <w:spacing w:val="-13"/>
          <w:lang w:eastAsia="sk-SK"/>
        </w:rPr>
        <w:t xml:space="preserve"> </w:t>
      </w:r>
      <w:r w:rsidRPr="00FE611A">
        <w:rPr>
          <w:rFonts w:eastAsia="Times New Roman" w:cs="Times New Roman"/>
          <w:b/>
          <w:bCs/>
          <w:color w:val="000000"/>
          <w:lang w:eastAsia="sk-SK"/>
        </w:rPr>
        <w:t>mládežou a vyhodnocuje jej plnenie.</w:t>
      </w:r>
      <w:r w:rsidRPr="00FE611A">
        <w:rPr>
          <w:rFonts w:eastAsia="Times New Roman" w:cs="Arial"/>
          <w:b/>
          <w:bCs/>
          <w:color w:val="222222"/>
          <w:lang w:eastAsia="sk-SK"/>
        </w:rPr>
        <w:t> </w:t>
      </w:r>
    </w:p>
    <w:p w:rsidR="00E80F85" w:rsidRPr="00FE611A" w:rsidRDefault="00E80F85" w:rsidP="00E80F85">
      <w:pPr>
        <w:shd w:val="clear" w:color="auto" w:fill="FFFFFF"/>
        <w:spacing w:after="0" w:line="240" w:lineRule="auto"/>
        <w:jc w:val="both"/>
      </w:pPr>
    </w:p>
    <w:p w:rsidR="00E80F85" w:rsidRPr="00FE611A" w:rsidRDefault="00E80F85" w:rsidP="00E80F85">
      <w:pPr>
        <w:shd w:val="clear" w:color="auto" w:fill="FFFFFF"/>
        <w:spacing w:after="0" w:line="240" w:lineRule="auto"/>
        <w:jc w:val="both"/>
      </w:pPr>
      <w:r w:rsidRPr="00FE611A">
        <w:t>(</w:t>
      </w:r>
      <w:r w:rsidR="00B45A71">
        <w:t>Z</w:t>
      </w:r>
      <w:r w:rsidRPr="00FE611A">
        <w:t>droj: §6 zákona č. 282/2008 Z.</w:t>
      </w:r>
      <w:r w:rsidR="00B45A71">
        <w:t xml:space="preserve"> </w:t>
      </w:r>
      <w:r w:rsidRPr="00FE611A">
        <w:t>z</w:t>
      </w:r>
      <w:r w:rsidR="00B45A71">
        <w:t>.</w:t>
      </w:r>
      <w:r w:rsidRPr="00FE611A">
        <w:t xml:space="preserve"> o podpore práce s mládežou a o zmene a doplnení zákona č. 131/2002 Z.</w:t>
      </w:r>
      <w:r w:rsidR="00B45A71">
        <w:t xml:space="preserve"> </w:t>
      </w:r>
      <w:r w:rsidRPr="00FE611A">
        <w:t>z. o vysokých školách a o zmene a doplnení niektorých zákonov v znení neskorších predpisov)</w:t>
      </w:r>
    </w:p>
    <w:p w:rsidR="00E80F85" w:rsidRPr="00760D6C" w:rsidRDefault="00E80F85" w:rsidP="00E80F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sk-SK"/>
        </w:rPr>
      </w:pPr>
      <w:r>
        <w:t xml:space="preserve"> </w:t>
      </w:r>
    </w:p>
    <w:p w:rsidR="00092099" w:rsidRPr="00FE611A" w:rsidRDefault="00CA1301" w:rsidP="00E80F85">
      <w:pPr>
        <w:pStyle w:val="Normlnywebov"/>
        <w:shd w:val="clear" w:color="auto" w:fill="FFFFFF"/>
        <w:spacing w:before="240" w:beforeAutospacing="0" w:after="240" w:afterAutospacing="0"/>
        <w:jc w:val="both"/>
        <w:rPr>
          <w:rFonts w:asciiTheme="minorHAnsi" w:hAnsiTheme="minorHAnsi"/>
          <w:b/>
          <w:sz w:val="28"/>
          <w:szCs w:val="28"/>
        </w:rPr>
      </w:pPr>
      <w:r w:rsidRPr="00FE611A">
        <w:rPr>
          <w:rFonts w:asciiTheme="minorHAnsi" w:hAnsiTheme="minorHAnsi"/>
          <w:b/>
          <w:sz w:val="28"/>
          <w:szCs w:val="28"/>
        </w:rPr>
        <w:t xml:space="preserve">3. </w:t>
      </w:r>
      <w:r w:rsidR="008219FE" w:rsidRPr="00FE611A">
        <w:rPr>
          <w:rFonts w:asciiTheme="minorHAnsi" w:hAnsiTheme="minorHAnsi"/>
          <w:b/>
          <w:sz w:val="28"/>
          <w:szCs w:val="28"/>
        </w:rPr>
        <w:t xml:space="preserve">1. </w:t>
      </w:r>
      <w:r w:rsidR="00092099" w:rsidRPr="00FE611A">
        <w:rPr>
          <w:rFonts w:asciiTheme="minorHAnsi" w:hAnsiTheme="minorHAnsi"/>
          <w:b/>
          <w:sz w:val="28"/>
          <w:szCs w:val="28"/>
        </w:rPr>
        <w:t>2</w:t>
      </w:r>
      <w:r w:rsidR="00E80F85" w:rsidRPr="00FE611A">
        <w:rPr>
          <w:rFonts w:asciiTheme="minorHAnsi" w:hAnsiTheme="minorHAnsi"/>
          <w:b/>
          <w:sz w:val="28"/>
          <w:szCs w:val="28"/>
        </w:rPr>
        <w:t xml:space="preserve">  </w:t>
      </w:r>
      <w:r w:rsidR="00092099" w:rsidRPr="00FE611A">
        <w:rPr>
          <w:rFonts w:asciiTheme="minorHAnsi" w:hAnsiTheme="minorHAnsi"/>
          <w:b/>
          <w:sz w:val="28"/>
          <w:szCs w:val="28"/>
        </w:rPr>
        <w:t>Inštitúcie a organizácie</w:t>
      </w:r>
    </w:p>
    <w:p w:rsidR="00E80F85" w:rsidRPr="00FE611A" w:rsidRDefault="00624AF8" w:rsidP="00E80F85">
      <w:pPr>
        <w:pStyle w:val="Normlnywebov"/>
        <w:shd w:val="clear" w:color="auto" w:fill="FFFFFF"/>
        <w:spacing w:before="240" w:beforeAutospacing="0" w:after="240" w:afterAutospacing="0"/>
        <w:jc w:val="both"/>
        <w:rPr>
          <w:rFonts w:asciiTheme="minorHAnsi" w:hAnsiTheme="minorHAnsi"/>
          <w:b/>
          <w:sz w:val="22"/>
        </w:rPr>
      </w:pPr>
      <w:r w:rsidRPr="00FE611A">
        <w:rPr>
          <w:rFonts w:asciiTheme="minorHAnsi" w:hAnsiTheme="minorHAnsi"/>
          <w:b/>
          <w:sz w:val="22"/>
        </w:rPr>
        <w:t>Na miestnej úrovni mesta Stará Ľubovňa</w:t>
      </w:r>
      <w:r w:rsidR="00E80F85" w:rsidRPr="00FE611A">
        <w:rPr>
          <w:rFonts w:asciiTheme="minorHAnsi" w:hAnsiTheme="minorHAnsi"/>
          <w:b/>
          <w:sz w:val="22"/>
        </w:rPr>
        <w:t xml:space="preserve"> prácu s deťmi a mládežou zabezpečujú: </w:t>
      </w:r>
    </w:p>
    <w:p w:rsidR="00E80F85" w:rsidRPr="00FE611A" w:rsidRDefault="00E80F85" w:rsidP="00E80F85">
      <w:pPr>
        <w:pStyle w:val="Normlnywebov"/>
        <w:shd w:val="clear" w:color="auto" w:fill="FFFFFF"/>
        <w:spacing w:before="240" w:beforeAutospacing="0" w:after="240" w:afterAutospacing="0"/>
        <w:jc w:val="both"/>
        <w:rPr>
          <w:rFonts w:asciiTheme="minorHAnsi" w:hAnsiTheme="minorHAnsi"/>
          <w:sz w:val="22"/>
        </w:rPr>
      </w:pPr>
      <w:r w:rsidRPr="00FE611A">
        <w:rPr>
          <w:rFonts w:asciiTheme="minorHAnsi" w:hAnsiTheme="minorHAnsi"/>
          <w:sz w:val="22"/>
        </w:rPr>
        <w:t>materské školy, základné školy, stredné odborné školy a gymnázi</w:t>
      </w:r>
      <w:r w:rsidR="00B45A71">
        <w:rPr>
          <w:rFonts w:asciiTheme="minorHAnsi" w:hAnsiTheme="minorHAnsi"/>
          <w:sz w:val="22"/>
        </w:rPr>
        <w:t>á</w:t>
      </w:r>
      <w:r w:rsidRPr="00FE611A">
        <w:rPr>
          <w:rFonts w:asciiTheme="minorHAnsi" w:hAnsiTheme="minorHAnsi"/>
          <w:sz w:val="22"/>
        </w:rPr>
        <w:t>, spojená škola, základná umelecká škola, centr</w:t>
      </w:r>
      <w:r w:rsidR="00A87E19" w:rsidRPr="00FE611A">
        <w:rPr>
          <w:rFonts w:asciiTheme="minorHAnsi" w:hAnsiTheme="minorHAnsi"/>
          <w:sz w:val="22"/>
        </w:rPr>
        <w:t>um</w:t>
      </w:r>
      <w:r w:rsidRPr="00FE611A">
        <w:rPr>
          <w:rFonts w:asciiTheme="minorHAnsi" w:hAnsiTheme="minorHAnsi"/>
          <w:sz w:val="22"/>
        </w:rPr>
        <w:t xml:space="preserve"> voľného času, mestský športový klub, športové kluby, Dom kultúry, cirkev, občianske združenia, Centrum pedagogicko-psychologického poradenstva a prevencie, Úrad práce, sociálnych vecí a rodiny, denný stacionár</w:t>
      </w:r>
      <w:r w:rsidRPr="00AE7156">
        <w:rPr>
          <w:rFonts w:asciiTheme="minorHAnsi" w:hAnsiTheme="minorHAnsi"/>
          <w:sz w:val="22"/>
        </w:rPr>
        <w:t>, turistický oddiel,  zväzy, rôzne organizácie a súkromný sektor.</w:t>
      </w:r>
    </w:p>
    <w:p w:rsidR="00E80F85" w:rsidRPr="00FE611A" w:rsidRDefault="00CA1301" w:rsidP="00E80F85">
      <w:pPr>
        <w:jc w:val="both"/>
        <w:rPr>
          <w:b/>
          <w:sz w:val="28"/>
          <w:szCs w:val="28"/>
        </w:rPr>
      </w:pPr>
      <w:r w:rsidRPr="00FE611A">
        <w:rPr>
          <w:b/>
          <w:sz w:val="28"/>
          <w:szCs w:val="28"/>
        </w:rPr>
        <w:t xml:space="preserve">3. </w:t>
      </w:r>
      <w:r w:rsidR="008219FE" w:rsidRPr="00FE611A">
        <w:rPr>
          <w:b/>
          <w:sz w:val="28"/>
          <w:szCs w:val="28"/>
        </w:rPr>
        <w:t xml:space="preserve">1. </w:t>
      </w:r>
      <w:r w:rsidR="00E80F85" w:rsidRPr="00FE611A">
        <w:rPr>
          <w:b/>
          <w:sz w:val="28"/>
          <w:szCs w:val="28"/>
        </w:rPr>
        <w:t xml:space="preserve"> 3 </w:t>
      </w:r>
      <w:r w:rsidR="000349E8" w:rsidRPr="00FE611A">
        <w:rPr>
          <w:b/>
          <w:sz w:val="28"/>
          <w:szCs w:val="28"/>
        </w:rPr>
        <w:t xml:space="preserve"> Komisia</w:t>
      </w:r>
      <w:r w:rsidR="00A87E19" w:rsidRPr="00FE611A">
        <w:rPr>
          <w:b/>
          <w:sz w:val="28"/>
          <w:szCs w:val="28"/>
        </w:rPr>
        <w:t> </w:t>
      </w:r>
      <w:r w:rsidR="00B84E70" w:rsidRPr="00FE611A">
        <w:rPr>
          <w:b/>
          <w:sz w:val="28"/>
          <w:szCs w:val="28"/>
        </w:rPr>
        <w:t>vzdelávania</w:t>
      </w:r>
      <w:r w:rsidR="00D876EF">
        <w:rPr>
          <w:b/>
          <w:sz w:val="28"/>
          <w:szCs w:val="28"/>
        </w:rPr>
        <w:t>, kultúry a cestovného ruchu</w:t>
      </w:r>
    </w:p>
    <w:p w:rsidR="00E80F85" w:rsidRPr="00FE611A" w:rsidRDefault="00E80F85" w:rsidP="00E80F85">
      <w:pPr>
        <w:pStyle w:val="Odsekzoznamu"/>
        <w:numPr>
          <w:ilvl w:val="0"/>
          <w:numId w:val="11"/>
        </w:numPr>
        <w:jc w:val="both"/>
        <w:rPr>
          <w:szCs w:val="24"/>
        </w:rPr>
      </w:pPr>
      <w:r w:rsidRPr="00FE611A">
        <w:rPr>
          <w:szCs w:val="24"/>
        </w:rPr>
        <w:t xml:space="preserve">schvaľuje a pripomienkuje Akčný plán práce s mládežou na jednotlivé roky, </w:t>
      </w:r>
    </w:p>
    <w:p w:rsidR="00E80F85" w:rsidRPr="00FE611A" w:rsidRDefault="00E80F85" w:rsidP="00E80F85">
      <w:pPr>
        <w:pStyle w:val="Odsekzoznamu"/>
        <w:numPr>
          <w:ilvl w:val="0"/>
          <w:numId w:val="11"/>
        </w:numPr>
        <w:jc w:val="both"/>
        <w:rPr>
          <w:szCs w:val="24"/>
        </w:rPr>
      </w:pPr>
      <w:r w:rsidRPr="00FE611A">
        <w:rPr>
          <w:szCs w:val="24"/>
        </w:rPr>
        <w:t>spolupracuje s inštitúciami, tvorí, podáva návrhy, komunikuje, koordinuje, analyzuje súčasný stav, propaguje miestnu politiku vo vzťahu k deťom a mládeži a spolupracuje pritom s koordinátor</w:t>
      </w:r>
      <w:r w:rsidR="00B84E70" w:rsidRPr="00FE611A">
        <w:rPr>
          <w:szCs w:val="24"/>
        </w:rPr>
        <w:t>om práce s mládežou mesta Stará Ľubovňa</w:t>
      </w:r>
      <w:r w:rsidRPr="00FE611A">
        <w:rPr>
          <w:szCs w:val="24"/>
        </w:rPr>
        <w:t xml:space="preserve">, </w:t>
      </w:r>
    </w:p>
    <w:p w:rsidR="00E80F85" w:rsidRPr="00FE611A" w:rsidRDefault="00E80F85" w:rsidP="00E80F85">
      <w:pPr>
        <w:pStyle w:val="Odsekzoznamu"/>
        <w:numPr>
          <w:ilvl w:val="0"/>
          <w:numId w:val="11"/>
        </w:numPr>
        <w:jc w:val="both"/>
        <w:rPr>
          <w:szCs w:val="24"/>
        </w:rPr>
      </w:pPr>
      <w:r w:rsidRPr="00FE611A">
        <w:rPr>
          <w:szCs w:val="24"/>
        </w:rPr>
        <w:t xml:space="preserve">vytvára podmienky </w:t>
      </w:r>
      <w:r w:rsidR="00D876EF">
        <w:rPr>
          <w:szCs w:val="24"/>
        </w:rPr>
        <w:t>na</w:t>
      </w:r>
      <w:r w:rsidRPr="00FE611A">
        <w:rPr>
          <w:szCs w:val="24"/>
        </w:rPr>
        <w:t xml:space="preserve"> podporu systematickej práce s deťmi a mládežou mimo procesu formálneho vzdelávania a aktívneho využívania voľného času, </w:t>
      </w:r>
    </w:p>
    <w:p w:rsidR="00E80F85" w:rsidRPr="00FE611A" w:rsidRDefault="00E80F85" w:rsidP="00E80F85">
      <w:pPr>
        <w:pStyle w:val="Odsekzoznamu"/>
        <w:numPr>
          <w:ilvl w:val="0"/>
          <w:numId w:val="11"/>
        </w:numPr>
        <w:jc w:val="both"/>
        <w:rPr>
          <w:szCs w:val="24"/>
        </w:rPr>
      </w:pPr>
      <w:r w:rsidRPr="00FE611A">
        <w:rPr>
          <w:szCs w:val="24"/>
        </w:rPr>
        <w:t xml:space="preserve">zabezpečuje implementáciu a napĺňanie cieľov tejto koncepcie, </w:t>
      </w:r>
    </w:p>
    <w:p w:rsidR="00E80F85" w:rsidRPr="00FE611A" w:rsidRDefault="00E80F85" w:rsidP="00E80F85">
      <w:pPr>
        <w:pStyle w:val="Odsekzoznamu"/>
        <w:numPr>
          <w:ilvl w:val="0"/>
          <w:numId w:val="11"/>
        </w:numPr>
        <w:jc w:val="both"/>
        <w:rPr>
          <w:szCs w:val="24"/>
        </w:rPr>
      </w:pPr>
      <w:r w:rsidRPr="00FE611A">
        <w:rPr>
          <w:szCs w:val="24"/>
        </w:rPr>
        <w:t>posudzuje prijaté návrhy v oblasti tejto koncepcie a predkladá vlastné návrhy opatrení na realizáciu miestnej politiky vo vzťahu k deťom a mládeži,</w:t>
      </w:r>
    </w:p>
    <w:p w:rsidR="00E80F85" w:rsidRPr="00FE611A" w:rsidRDefault="00E80F85" w:rsidP="00E80F85">
      <w:pPr>
        <w:pStyle w:val="Odsekzoznamu"/>
        <w:numPr>
          <w:ilvl w:val="0"/>
          <w:numId w:val="11"/>
        </w:numPr>
        <w:jc w:val="both"/>
        <w:rPr>
          <w:szCs w:val="24"/>
        </w:rPr>
      </w:pPr>
      <w:r w:rsidRPr="00FE611A">
        <w:rPr>
          <w:szCs w:val="24"/>
        </w:rPr>
        <w:lastRenderedPageBreak/>
        <w:t>každ</w:t>
      </w:r>
      <w:r w:rsidR="00A87E19" w:rsidRPr="00FE611A">
        <w:rPr>
          <w:szCs w:val="24"/>
        </w:rPr>
        <w:t>é dva rok</w:t>
      </w:r>
      <w:r w:rsidR="00FE611A" w:rsidRPr="00FE611A">
        <w:rPr>
          <w:szCs w:val="24"/>
        </w:rPr>
        <w:t>y</w:t>
      </w:r>
      <w:r w:rsidRPr="00FE611A">
        <w:rPr>
          <w:szCs w:val="24"/>
        </w:rPr>
        <w:t xml:space="preserve"> vyhodnocuje Akčný plán práce s mládežou v spolupráci s koordinátor</w:t>
      </w:r>
      <w:r w:rsidR="00B84E70" w:rsidRPr="00FE611A">
        <w:rPr>
          <w:szCs w:val="24"/>
        </w:rPr>
        <w:t>om práce s mládežou mesta Stará Ľubovňa</w:t>
      </w:r>
      <w:r w:rsidRPr="00FE611A">
        <w:rPr>
          <w:szCs w:val="24"/>
        </w:rPr>
        <w:t>.</w:t>
      </w:r>
    </w:p>
    <w:p w:rsidR="00E80F85" w:rsidRPr="00FE611A" w:rsidRDefault="00CA1301" w:rsidP="00E80F85">
      <w:pPr>
        <w:jc w:val="both"/>
        <w:rPr>
          <w:b/>
          <w:sz w:val="28"/>
          <w:szCs w:val="28"/>
        </w:rPr>
      </w:pPr>
      <w:r w:rsidRPr="00FE611A">
        <w:rPr>
          <w:b/>
          <w:sz w:val="28"/>
          <w:szCs w:val="28"/>
        </w:rPr>
        <w:t xml:space="preserve">3. </w:t>
      </w:r>
      <w:r w:rsidR="008219FE" w:rsidRPr="00FE611A">
        <w:rPr>
          <w:b/>
          <w:sz w:val="28"/>
          <w:szCs w:val="28"/>
        </w:rPr>
        <w:t xml:space="preserve">1. </w:t>
      </w:r>
      <w:r w:rsidR="00E80F85" w:rsidRPr="00FE611A">
        <w:rPr>
          <w:b/>
          <w:sz w:val="28"/>
          <w:szCs w:val="28"/>
        </w:rPr>
        <w:t>4  Koordinátor práce s mládežou:</w:t>
      </w:r>
    </w:p>
    <w:p w:rsidR="00E80F85" w:rsidRPr="00FE611A" w:rsidRDefault="00E80F85" w:rsidP="00E80F85">
      <w:pPr>
        <w:pStyle w:val="Odsekzoznamu"/>
        <w:numPr>
          <w:ilvl w:val="0"/>
          <w:numId w:val="12"/>
        </w:numPr>
        <w:jc w:val="both"/>
        <w:rPr>
          <w:sz w:val="20"/>
        </w:rPr>
      </w:pPr>
      <w:r w:rsidRPr="00FE611A">
        <w:rPr>
          <w:szCs w:val="24"/>
        </w:rPr>
        <w:t>pracuje s deťmi a mládežou, s organizáciami zameranými na det</w:t>
      </w:r>
      <w:r w:rsidR="00B84E70" w:rsidRPr="00FE611A">
        <w:rPr>
          <w:szCs w:val="24"/>
        </w:rPr>
        <w:t>i a mládež na území mesta Stará Ľubovňa</w:t>
      </w:r>
      <w:r w:rsidRPr="00FE611A">
        <w:rPr>
          <w:szCs w:val="24"/>
        </w:rPr>
        <w:t xml:space="preserve">, mapuje potreby mladých ľudí v meste, ich záujmy, </w:t>
      </w:r>
    </w:p>
    <w:p w:rsidR="00E80F85" w:rsidRPr="00FE611A" w:rsidRDefault="00E80F85" w:rsidP="00E80F85">
      <w:pPr>
        <w:pStyle w:val="Odsekzoznamu"/>
        <w:numPr>
          <w:ilvl w:val="0"/>
          <w:numId w:val="12"/>
        </w:numPr>
        <w:jc w:val="both"/>
        <w:rPr>
          <w:sz w:val="20"/>
        </w:rPr>
      </w:pPr>
      <w:r w:rsidRPr="00FE611A">
        <w:rPr>
          <w:szCs w:val="24"/>
        </w:rPr>
        <w:t xml:space="preserve">vytvára </w:t>
      </w:r>
      <w:r w:rsidR="00B84E70" w:rsidRPr="00FE611A">
        <w:rPr>
          <w:szCs w:val="24"/>
        </w:rPr>
        <w:t>analýzy pre potreby mesta Stará Ľubovňa</w:t>
      </w:r>
      <w:r w:rsidRPr="00FE611A">
        <w:rPr>
          <w:szCs w:val="24"/>
        </w:rPr>
        <w:t xml:space="preserve"> týkajúce sa mládeže,</w:t>
      </w:r>
    </w:p>
    <w:p w:rsidR="00E80F85" w:rsidRPr="00D53A9A" w:rsidRDefault="00E80F85" w:rsidP="00E80F85">
      <w:pPr>
        <w:pStyle w:val="Odsekzoznamu"/>
        <w:numPr>
          <w:ilvl w:val="0"/>
          <w:numId w:val="12"/>
        </w:numPr>
        <w:jc w:val="both"/>
        <w:rPr>
          <w:sz w:val="20"/>
        </w:rPr>
      </w:pPr>
      <w:r w:rsidRPr="00D53A9A">
        <w:rPr>
          <w:szCs w:val="24"/>
        </w:rPr>
        <w:t xml:space="preserve">koordinuje činnosť </w:t>
      </w:r>
      <w:r w:rsidR="00B20F8D" w:rsidRPr="00D53A9A">
        <w:rPr>
          <w:szCs w:val="24"/>
        </w:rPr>
        <w:t>mládeže v rôznych štruktúrach /žiacky mestský parlament (zástupcovia ZŠ)</w:t>
      </w:r>
      <w:r w:rsidR="00A87E19" w:rsidRPr="00D53A9A">
        <w:rPr>
          <w:szCs w:val="24"/>
        </w:rPr>
        <w:t xml:space="preserve"> </w:t>
      </w:r>
      <w:r w:rsidR="00B84E70" w:rsidRPr="00D53A9A">
        <w:rPr>
          <w:szCs w:val="24"/>
        </w:rPr>
        <w:t>a MPSL</w:t>
      </w:r>
      <w:r w:rsidRPr="00D53A9A">
        <w:rPr>
          <w:szCs w:val="24"/>
        </w:rPr>
        <w:t xml:space="preserve"> ako poradného orgánu primátora a poslancov MsZ</w:t>
      </w:r>
      <w:r w:rsidR="004D07A5">
        <w:rPr>
          <w:szCs w:val="24"/>
        </w:rPr>
        <w:t xml:space="preserve"> pre oblasť práce s mládežou</w:t>
      </w:r>
      <w:r w:rsidRPr="00D53A9A">
        <w:rPr>
          <w:szCs w:val="24"/>
        </w:rPr>
        <w:t>,</w:t>
      </w:r>
      <w:r w:rsidR="00A87E19" w:rsidRPr="00D53A9A">
        <w:rPr>
          <w:szCs w:val="24"/>
        </w:rPr>
        <w:t xml:space="preserve"> </w:t>
      </w:r>
    </w:p>
    <w:p w:rsidR="00E80F85" w:rsidRPr="00FE611A" w:rsidRDefault="00E80F85" w:rsidP="00E80F85">
      <w:pPr>
        <w:pStyle w:val="Odsekzoznamu"/>
        <w:numPr>
          <w:ilvl w:val="0"/>
          <w:numId w:val="12"/>
        </w:numPr>
        <w:jc w:val="both"/>
        <w:rPr>
          <w:sz w:val="20"/>
        </w:rPr>
      </w:pPr>
      <w:r w:rsidRPr="00FE611A">
        <w:rPr>
          <w:szCs w:val="24"/>
        </w:rPr>
        <w:t xml:space="preserve">zúčastňuje sa zasadnutí </w:t>
      </w:r>
      <w:r w:rsidRPr="00D53A9A">
        <w:rPr>
          <w:szCs w:val="24"/>
        </w:rPr>
        <w:t>Komisie</w:t>
      </w:r>
      <w:r w:rsidR="00B84E70" w:rsidRPr="00D53A9A">
        <w:rPr>
          <w:szCs w:val="24"/>
        </w:rPr>
        <w:t xml:space="preserve"> </w:t>
      </w:r>
      <w:r w:rsidR="00D53A9A" w:rsidRPr="00D53A9A">
        <w:rPr>
          <w:szCs w:val="24"/>
        </w:rPr>
        <w:t>vzdelávania, kultúry a cestovného ruchu</w:t>
      </w:r>
      <w:r w:rsidRPr="00D53A9A">
        <w:rPr>
          <w:szCs w:val="24"/>
        </w:rPr>
        <w:t xml:space="preserve"> (ďalej len „Komisia“),</w:t>
      </w:r>
      <w:r w:rsidRPr="00FE611A">
        <w:rPr>
          <w:szCs w:val="24"/>
        </w:rPr>
        <w:t xml:space="preserve"> predkladá pripomienky a návrhy, obhajuje záujmy mladých ľudí a ich potreby, pripravuje podklady pre rozhodovanie, </w:t>
      </w:r>
    </w:p>
    <w:p w:rsidR="00E80F85" w:rsidRPr="00FE611A" w:rsidRDefault="00E80F85" w:rsidP="00E80F85">
      <w:pPr>
        <w:pStyle w:val="Odsekzoznamu"/>
        <w:numPr>
          <w:ilvl w:val="0"/>
          <w:numId w:val="12"/>
        </w:numPr>
        <w:jc w:val="both"/>
        <w:rPr>
          <w:sz w:val="20"/>
        </w:rPr>
      </w:pPr>
      <w:r w:rsidRPr="00FE611A">
        <w:rPr>
          <w:szCs w:val="24"/>
        </w:rPr>
        <w:t>vyhľadáva a propaguje možnosti a výzvy v oblasti detí a mládeže, akcie, podujatia</w:t>
      </w:r>
      <w:r w:rsidR="00D53A9A">
        <w:rPr>
          <w:szCs w:val="24"/>
        </w:rPr>
        <w:t>,</w:t>
      </w:r>
      <w:r w:rsidRPr="00FE611A">
        <w:rPr>
          <w:szCs w:val="24"/>
        </w:rPr>
        <w:t xml:space="preserve"> je kontaktnou osobou pre mladý</w:t>
      </w:r>
      <w:r w:rsidR="00B84E70" w:rsidRPr="00FE611A">
        <w:rPr>
          <w:szCs w:val="24"/>
        </w:rPr>
        <w:t>ch ľudí vo vzťahu k mestu Stará Ľubovňa</w:t>
      </w:r>
      <w:r w:rsidRPr="00FE611A">
        <w:rPr>
          <w:szCs w:val="24"/>
        </w:rPr>
        <w:t xml:space="preserve">, napomáha im pri realizácii a vybavovaní potrebných dokumentov, informuje ich o štruktúre a schvaľovacích procesoch v pravidlách samosprávy, </w:t>
      </w:r>
    </w:p>
    <w:p w:rsidR="00E80F85" w:rsidRPr="00FE611A" w:rsidRDefault="00E80F85" w:rsidP="00E80F85">
      <w:pPr>
        <w:pStyle w:val="Odsekzoznamu"/>
        <w:numPr>
          <w:ilvl w:val="0"/>
          <w:numId w:val="12"/>
        </w:numPr>
        <w:jc w:val="both"/>
        <w:rPr>
          <w:sz w:val="20"/>
        </w:rPr>
      </w:pPr>
      <w:r w:rsidRPr="00FE611A">
        <w:rPr>
          <w:szCs w:val="24"/>
        </w:rPr>
        <w:t>napomáha pri realizácii</w:t>
      </w:r>
      <w:r w:rsidR="00B84E70" w:rsidRPr="00FE611A">
        <w:rPr>
          <w:szCs w:val="24"/>
        </w:rPr>
        <w:t xml:space="preserve"> akcií a podujatí v meste Stará Ľubovňa</w:t>
      </w:r>
      <w:r w:rsidRPr="00FE611A">
        <w:rPr>
          <w:szCs w:val="24"/>
        </w:rPr>
        <w:t xml:space="preserve">, v prípade potreby je nápomocný a hľadá riešenia, </w:t>
      </w:r>
    </w:p>
    <w:p w:rsidR="00E80F85" w:rsidRPr="00FE611A" w:rsidRDefault="00E80F85" w:rsidP="00E80F85">
      <w:pPr>
        <w:pStyle w:val="Odsekzoznamu"/>
        <w:numPr>
          <w:ilvl w:val="0"/>
          <w:numId w:val="12"/>
        </w:numPr>
        <w:jc w:val="both"/>
        <w:rPr>
          <w:sz w:val="20"/>
        </w:rPr>
      </w:pPr>
      <w:r w:rsidRPr="00FE611A">
        <w:rPr>
          <w:szCs w:val="24"/>
        </w:rPr>
        <w:t>vyžiadava, sumarizuje a predkladá Komisii správy o činnosti v oblasti detí a mládeže a vyhodnotenie Akčného plánu pre</w:t>
      </w:r>
      <w:r w:rsidR="00B84E70" w:rsidRPr="00FE611A">
        <w:rPr>
          <w:szCs w:val="24"/>
        </w:rPr>
        <w:t xml:space="preserve"> prácu s mládežou v meste Stará Ľubovňa vždy za predchádzajúce 2</w:t>
      </w:r>
      <w:r w:rsidR="00A87E19" w:rsidRPr="00FE611A">
        <w:rPr>
          <w:szCs w:val="24"/>
        </w:rPr>
        <w:t xml:space="preserve"> </w:t>
      </w:r>
      <w:r w:rsidR="00B84E70" w:rsidRPr="00FE611A">
        <w:rPr>
          <w:szCs w:val="24"/>
        </w:rPr>
        <w:t>kalendárne</w:t>
      </w:r>
      <w:r w:rsidRPr="00FE611A">
        <w:rPr>
          <w:szCs w:val="24"/>
        </w:rPr>
        <w:t xml:space="preserve"> rok</w:t>
      </w:r>
      <w:r w:rsidR="00A87E19" w:rsidRPr="00FE611A">
        <w:rPr>
          <w:szCs w:val="24"/>
        </w:rPr>
        <w:t>y</w:t>
      </w:r>
      <w:r w:rsidRPr="00FE611A">
        <w:rPr>
          <w:szCs w:val="24"/>
        </w:rPr>
        <w:t xml:space="preserve"> a realizuje ich odporúčania, </w:t>
      </w:r>
    </w:p>
    <w:p w:rsidR="00E80F85" w:rsidRPr="00FE611A" w:rsidRDefault="00E80F85" w:rsidP="00E80F85">
      <w:pPr>
        <w:pStyle w:val="Odsekzoznamu"/>
        <w:numPr>
          <w:ilvl w:val="0"/>
          <w:numId w:val="12"/>
        </w:numPr>
        <w:jc w:val="both"/>
        <w:rPr>
          <w:sz w:val="20"/>
        </w:rPr>
      </w:pPr>
      <w:r w:rsidRPr="00FE611A">
        <w:rPr>
          <w:szCs w:val="24"/>
        </w:rPr>
        <w:t xml:space="preserve">propaguje činnosť v oblasti práce s deťmi a mládežou a mládežníckej politiky, </w:t>
      </w:r>
    </w:p>
    <w:p w:rsidR="00E80F85" w:rsidRPr="00FE611A" w:rsidRDefault="00E80F85" w:rsidP="00E80F85">
      <w:pPr>
        <w:pStyle w:val="Odsekzoznamu"/>
        <w:numPr>
          <w:ilvl w:val="0"/>
          <w:numId w:val="12"/>
        </w:numPr>
        <w:jc w:val="both"/>
        <w:rPr>
          <w:sz w:val="20"/>
        </w:rPr>
      </w:pPr>
      <w:r w:rsidRPr="00FE611A">
        <w:rPr>
          <w:szCs w:val="24"/>
        </w:rPr>
        <w:t xml:space="preserve">zastupuje mesto voči iným inštitúciám v oblasti práce s deťmi a mládežou, aktívne sa zúčastňuje alebo vysiela zástupcu, prípadne skupinu mladých ľudí na školenia, semináre, konferencie a iné podujatia, ktoré vedú k rozvoju práce s mládežou na území mesta </w:t>
      </w:r>
      <w:r w:rsidR="00A87E19" w:rsidRPr="00FE611A">
        <w:rPr>
          <w:szCs w:val="24"/>
        </w:rPr>
        <w:t>Stará Ľubovňa</w:t>
      </w:r>
      <w:r w:rsidRPr="00FE611A">
        <w:rPr>
          <w:szCs w:val="24"/>
        </w:rPr>
        <w:t>.</w:t>
      </w:r>
    </w:p>
    <w:p w:rsidR="008219FE" w:rsidRPr="00FE611A" w:rsidRDefault="00CA1301" w:rsidP="00E80F85">
      <w:pPr>
        <w:jc w:val="both"/>
        <w:rPr>
          <w:b/>
          <w:sz w:val="28"/>
          <w:szCs w:val="28"/>
        </w:rPr>
      </w:pPr>
      <w:r w:rsidRPr="00FE611A">
        <w:rPr>
          <w:b/>
          <w:sz w:val="28"/>
          <w:szCs w:val="28"/>
        </w:rPr>
        <w:t xml:space="preserve">3. </w:t>
      </w:r>
      <w:r w:rsidR="008219FE" w:rsidRPr="00FE611A">
        <w:rPr>
          <w:b/>
          <w:sz w:val="28"/>
          <w:szCs w:val="28"/>
        </w:rPr>
        <w:t xml:space="preserve">1. </w:t>
      </w:r>
      <w:r w:rsidR="00E80F85" w:rsidRPr="00FE611A">
        <w:rPr>
          <w:b/>
          <w:sz w:val="28"/>
          <w:szCs w:val="28"/>
        </w:rPr>
        <w:t xml:space="preserve">5  </w:t>
      </w:r>
      <w:r w:rsidR="008219FE" w:rsidRPr="00FE611A">
        <w:rPr>
          <w:b/>
          <w:sz w:val="28"/>
          <w:szCs w:val="28"/>
        </w:rPr>
        <w:t>Štruktúry žiackych a mládežníckych neformálnych skupín</w:t>
      </w:r>
    </w:p>
    <w:p w:rsidR="00E80F85" w:rsidRPr="008219FE" w:rsidRDefault="00B84E70" w:rsidP="00E80F85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M</w:t>
      </w:r>
      <w:r w:rsidR="00A87E19">
        <w:rPr>
          <w:b/>
          <w:sz w:val="24"/>
          <w:szCs w:val="24"/>
        </w:rPr>
        <w:t xml:space="preserve">ládežnícky parlament mesta Stará Ľubovňa a </w:t>
      </w:r>
      <w:r>
        <w:rPr>
          <w:b/>
          <w:sz w:val="24"/>
          <w:szCs w:val="24"/>
        </w:rPr>
        <w:t xml:space="preserve"> </w:t>
      </w:r>
      <w:r w:rsidR="00C43F2E">
        <w:rPr>
          <w:b/>
          <w:sz w:val="24"/>
          <w:szCs w:val="24"/>
        </w:rPr>
        <w:t>ž</w:t>
      </w:r>
      <w:r w:rsidR="008219FE" w:rsidRPr="008219FE">
        <w:rPr>
          <w:b/>
          <w:sz w:val="24"/>
          <w:szCs w:val="24"/>
        </w:rPr>
        <w:t>iacke školské rady na školách</w:t>
      </w:r>
      <w:r w:rsidR="00CA1301">
        <w:rPr>
          <w:b/>
          <w:sz w:val="24"/>
          <w:szCs w:val="24"/>
        </w:rPr>
        <w:t>:</w:t>
      </w:r>
    </w:p>
    <w:p w:rsidR="00E80F85" w:rsidRPr="00FE611A" w:rsidRDefault="008219FE" w:rsidP="00E80F85">
      <w:pPr>
        <w:pStyle w:val="Odsekzoznamu"/>
        <w:numPr>
          <w:ilvl w:val="0"/>
          <w:numId w:val="16"/>
        </w:numPr>
        <w:jc w:val="both"/>
        <w:rPr>
          <w:szCs w:val="24"/>
        </w:rPr>
      </w:pPr>
      <w:r w:rsidRPr="00FE611A">
        <w:rPr>
          <w:szCs w:val="24"/>
        </w:rPr>
        <w:t>skupiny</w:t>
      </w:r>
      <w:r w:rsidR="00C43F2E" w:rsidRPr="00FE611A">
        <w:rPr>
          <w:szCs w:val="24"/>
        </w:rPr>
        <w:t xml:space="preserve"> mladých ľudí zložené</w:t>
      </w:r>
      <w:r w:rsidR="00E80F85" w:rsidRPr="00FE611A">
        <w:rPr>
          <w:szCs w:val="24"/>
        </w:rPr>
        <w:t xml:space="preserve"> zo zástupcov žia</w:t>
      </w:r>
      <w:r w:rsidR="00B84E70" w:rsidRPr="00FE611A">
        <w:rPr>
          <w:szCs w:val="24"/>
        </w:rPr>
        <w:t xml:space="preserve">kov </w:t>
      </w:r>
      <w:r w:rsidR="00D53A9A">
        <w:rPr>
          <w:szCs w:val="24"/>
        </w:rPr>
        <w:t>z</w:t>
      </w:r>
      <w:r w:rsidR="00B84E70" w:rsidRPr="00FE611A">
        <w:rPr>
          <w:szCs w:val="24"/>
        </w:rPr>
        <w:t>ákladných škôl mesta Stará Ľubovňa a</w:t>
      </w:r>
      <w:r w:rsidR="00D53A9A">
        <w:rPr>
          <w:szCs w:val="24"/>
        </w:rPr>
        <w:t xml:space="preserve"> 8-   </w:t>
      </w:r>
      <w:r w:rsidR="00B84E70" w:rsidRPr="00FE611A">
        <w:rPr>
          <w:szCs w:val="24"/>
        </w:rPr>
        <w:t>ročného Gymnázia T.</w:t>
      </w:r>
      <w:r w:rsidR="00D53A9A">
        <w:rPr>
          <w:szCs w:val="24"/>
        </w:rPr>
        <w:t xml:space="preserve"> </w:t>
      </w:r>
      <w:r w:rsidR="00B84E70" w:rsidRPr="00FE611A">
        <w:rPr>
          <w:szCs w:val="24"/>
        </w:rPr>
        <w:t>V</w:t>
      </w:r>
      <w:r w:rsidR="00D53A9A">
        <w:rPr>
          <w:szCs w:val="24"/>
        </w:rPr>
        <w:t xml:space="preserve">ansovej v </w:t>
      </w:r>
      <w:r w:rsidR="00B84E70" w:rsidRPr="00FE611A">
        <w:rPr>
          <w:szCs w:val="24"/>
        </w:rPr>
        <w:t>SĽ</w:t>
      </w:r>
      <w:r w:rsidR="00E80F85" w:rsidRPr="00FE611A">
        <w:rPr>
          <w:szCs w:val="24"/>
        </w:rPr>
        <w:t xml:space="preserve"> vo veku 13+,</w:t>
      </w:r>
      <w:r w:rsidRPr="00FE611A">
        <w:rPr>
          <w:szCs w:val="24"/>
        </w:rPr>
        <w:t xml:space="preserve"> študentov </w:t>
      </w:r>
      <w:r w:rsidR="00D53A9A">
        <w:rPr>
          <w:szCs w:val="24"/>
        </w:rPr>
        <w:t>s</w:t>
      </w:r>
      <w:r w:rsidRPr="00FE611A">
        <w:rPr>
          <w:szCs w:val="24"/>
        </w:rPr>
        <w:t>tredných</w:t>
      </w:r>
      <w:r w:rsidR="00B84E70" w:rsidRPr="00FE611A">
        <w:rPr>
          <w:szCs w:val="24"/>
        </w:rPr>
        <w:t xml:space="preserve"> škôl mesta Stará Ľubovňa a Cirk. gymnázia</w:t>
      </w:r>
      <w:r w:rsidRPr="00FE611A">
        <w:rPr>
          <w:szCs w:val="24"/>
        </w:rPr>
        <w:t xml:space="preserve"> vo veku 15+, zástupcov študentov s</w:t>
      </w:r>
      <w:r w:rsidR="00B84E70" w:rsidRPr="00FE611A">
        <w:rPr>
          <w:szCs w:val="24"/>
        </w:rPr>
        <w:t xml:space="preserve"> trvalým pobytom v meste Stará Ľubovňa </w:t>
      </w:r>
      <w:r w:rsidRPr="00FE611A">
        <w:rPr>
          <w:szCs w:val="24"/>
        </w:rPr>
        <w:t>navštevujúcich strednú školu mimo mesta a dobrovoľných členov do veku 30 rokov,</w:t>
      </w:r>
    </w:p>
    <w:p w:rsidR="00E80F85" w:rsidRPr="00FE611A" w:rsidRDefault="008219FE" w:rsidP="00E80F85">
      <w:pPr>
        <w:pStyle w:val="Odsekzoznamu"/>
        <w:numPr>
          <w:ilvl w:val="0"/>
          <w:numId w:val="16"/>
        </w:numPr>
        <w:jc w:val="both"/>
        <w:rPr>
          <w:szCs w:val="24"/>
        </w:rPr>
      </w:pPr>
      <w:r w:rsidRPr="00FE611A">
        <w:rPr>
          <w:szCs w:val="24"/>
        </w:rPr>
        <w:t>majú svoj štatút, nemajú</w:t>
      </w:r>
      <w:r w:rsidR="00E80F85" w:rsidRPr="00FE611A">
        <w:rPr>
          <w:szCs w:val="24"/>
        </w:rPr>
        <w:t xml:space="preserve"> právnu subjektivitu,</w:t>
      </w:r>
      <w:r w:rsidRPr="00FE611A">
        <w:rPr>
          <w:szCs w:val="24"/>
        </w:rPr>
        <w:t xml:space="preserve"> riadi ich volený predseda,</w:t>
      </w:r>
    </w:p>
    <w:p w:rsidR="00E80F85" w:rsidRPr="00FE611A" w:rsidRDefault="008219FE" w:rsidP="00E80F85">
      <w:pPr>
        <w:pStyle w:val="Odsekzoznamu"/>
        <w:numPr>
          <w:ilvl w:val="0"/>
          <w:numId w:val="16"/>
        </w:numPr>
        <w:jc w:val="both"/>
        <w:rPr>
          <w:szCs w:val="24"/>
        </w:rPr>
      </w:pPr>
      <w:r w:rsidRPr="00FE611A">
        <w:rPr>
          <w:szCs w:val="24"/>
        </w:rPr>
        <w:t>ich</w:t>
      </w:r>
      <w:r w:rsidR="00E80F85" w:rsidRPr="00FE611A">
        <w:rPr>
          <w:szCs w:val="24"/>
        </w:rPr>
        <w:t xml:space="preserve"> úlohou je:  </w:t>
      </w:r>
    </w:p>
    <w:p w:rsidR="00E80F85" w:rsidRPr="00FE611A" w:rsidRDefault="00E80F85" w:rsidP="00E80F85">
      <w:pPr>
        <w:pStyle w:val="Odsekzoznamu"/>
        <w:numPr>
          <w:ilvl w:val="0"/>
          <w:numId w:val="18"/>
        </w:numPr>
        <w:jc w:val="both"/>
        <w:rPr>
          <w:szCs w:val="24"/>
        </w:rPr>
      </w:pPr>
      <w:r w:rsidRPr="00FE611A">
        <w:rPr>
          <w:szCs w:val="24"/>
        </w:rPr>
        <w:t>pravidelne sa stretávať, podieľať sa na organizovaní podujatí pre svojich rovesníkov, ktoré organizuje v sp</w:t>
      </w:r>
      <w:r w:rsidR="00B84E70" w:rsidRPr="00FE611A">
        <w:rPr>
          <w:szCs w:val="24"/>
        </w:rPr>
        <w:t>olupráci s mestom Stará Ľubovňa</w:t>
      </w:r>
      <w:r w:rsidRPr="00FE611A">
        <w:rPr>
          <w:szCs w:val="24"/>
        </w:rPr>
        <w:t xml:space="preserve">, </w:t>
      </w:r>
    </w:p>
    <w:p w:rsidR="00E80F85" w:rsidRPr="00FE611A" w:rsidRDefault="00E80F85" w:rsidP="00E80F85">
      <w:pPr>
        <w:pStyle w:val="Odsekzoznamu"/>
        <w:numPr>
          <w:ilvl w:val="0"/>
          <w:numId w:val="18"/>
        </w:numPr>
        <w:jc w:val="both"/>
        <w:rPr>
          <w:szCs w:val="24"/>
        </w:rPr>
      </w:pPr>
      <w:r w:rsidRPr="00FE611A">
        <w:rPr>
          <w:szCs w:val="24"/>
        </w:rPr>
        <w:t xml:space="preserve">realizovať dobrovoľnícke aktivity,  </w:t>
      </w:r>
    </w:p>
    <w:p w:rsidR="00E80F85" w:rsidRPr="00FE611A" w:rsidRDefault="00E80F85" w:rsidP="00E80F85">
      <w:pPr>
        <w:pStyle w:val="Odsekzoznamu"/>
        <w:numPr>
          <w:ilvl w:val="0"/>
          <w:numId w:val="18"/>
        </w:numPr>
        <w:jc w:val="both"/>
        <w:rPr>
          <w:szCs w:val="24"/>
        </w:rPr>
      </w:pPr>
      <w:r w:rsidRPr="00FE611A">
        <w:rPr>
          <w:szCs w:val="24"/>
        </w:rPr>
        <w:t>organizovať vlastné podu</w:t>
      </w:r>
      <w:r w:rsidR="00B84E70" w:rsidRPr="00FE611A">
        <w:rPr>
          <w:szCs w:val="24"/>
        </w:rPr>
        <w:t>jatia pre mládež v meste Stará Ľubovňa,</w:t>
      </w:r>
      <w:r w:rsidRPr="00FE611A">
        <w:rPr>
          <w:szCs w:val="24"/>
        </w:rPr>
        <w:t xml:space="preserve"> </w:t>
      </w:r>
    </w:p>
    <w:p w:rsidR="00E80F85" w:rsidRPr="00FE611A" w:rsidRDefault="00E80F85" w:rsidP="00E80F85">
      <w:pPr>
        <w:pStyle w:val="Odsekzoznamu"/>
        <w:numPr>
          <w:ilvl w:val="0"/>
          <w:numId w:val="18"/>
        </w:numPr>
        <w:jc w:val="both"/>
        <w:rPr>
          <w:szCs w:val="24"/>
        </w:rPr>
      </w:pPr>
      <w:r w:rsidRPr="00FE611A">
        <w:rPr>
          <w:szCs w:val="24"/>
        </w:rPr>
        <w:t xml:space="preserve">pripravovať a realizovať mládežnícke projekty, presadzovať vytvorenie podmienok na vzdelávanie a aktívne trávenie voľného času, ktoré zodpovedá súčasným požiadavkám, </w:t>
      </w:r>
    </w:p>
    <w:p w:rsidR="008219FE" w:rsidRPr="00FE611A" w:rsidRDefault="00E80F85" w:rsidP="008219FE">
      <w:pPr>
        <w:pStyle w:val="Odsekzoznamu"/>
        <w:numPr>
          <w:ilvl w:val="0"/>
          <w:numId w:val="18"/>
        </w:numPr>
        <w:jc w:val="both"/>
        <w:rPr>
          <w:szCs w:val="24"/>
        </w:rPr>
      </w:pPr>
      <w:r w:rsidRPr="00FE611A">
        <w:rPr>
          <w:szCs w:val="24"/>
        </w:rPr>
        <w:t>zúčastňovať sa neformálneho vzdelávania</w:t>
      </w:r>
      <w:r w:rsidR="00D53A9A">
        <w:rPr>
          <w:szCs w:val="24"/>
        </w:rPr>
        <w:t>,</w:t>
      </w:r>
    </w:p>
    <w:p w:rsidR="00E80F85" w:rsidRPr="00FE611A" w:rsidRDefault="00E80F85" w:rsidP="008219FE">
      <w:pPr>
        <w:pStyle w:val="Odsekzoznamu"/>
        <w:numPr>
          <w:ilvl w:val="0"/>
          <w:numId w:val="18"/>
        </w:numPr>
        <w:jc w:val="both"/>
        <w:rPr>
          <w:szCs w:val="24"/>
        </w:rPr>
      </w:pPr>
      <w:r w:rsidRPr="00FE611A">
        <w:rPr>
          <w:szCs w:val="24"/>
        </w:rPr>
        <w:t>podporovať participáciu študentov v samosprávnych štruktúrach</w:t>
      </w:r>
      <w:r w:rsidR="00D53A9A">
        <w:rPr>
          <w:szCs w:val="24"/>
        </w:rPr>
        <w:t>.</w:t>
      </w:r>
      <w:r w:rsidRPr="00FE611A">
        <w:rPr>
          <w:szCs w:val="24"/>
        </w:rPr>
        <w:t xml:space="preserve"> </w:t>
      </w:r>
    </w:p>
    <w:p w:rsidR="00CA1301" w:rsidRDefault="00CA1301" w:rsidP="00B20F8D">
      <w:pPr>
        <w:tabs>
          <w:tab w:val="left" w:pos="7410"/>
        </w:tabs>
        <w:spacing w:after="0" w:line="240" w:lineRule="auto"/>
        <w:jc w:val="both"/>
        <w:rPr>
          <w:b/>
          <w:sz w:val="28"/>
          <w:szCs w:val="28"/>
          <w:u w:val="single"/>
        </w:rPr>
      </w:pPr>
      <w:r w:rsidRPr="00CA1301">
        <w:rPr>
          <w:b/>
          <w:sz w:val="28"/>
          <w:szCs w:val="28"/>
          <w:u w:val="single"/>
        </w:rPr>
        <w:lastRenderedPageBreak/>
        <w:t>3. 2 Implementácia aktivít a plán konkrétnych aktivít v daných oblastiach, akčný plán</w:t>
      </w:r>
    </w:p>
    <w:p w:rsidR="00FE611A" w:rsidRPr="00CA1301" w:rsidRDefault="00FE611A" w:rsidP="00B20F8D">
      <w:pPr>
        <w:tabs>
          <w:tab w:val="left" w:pos="7410"/>
        </w:tabs>
        <w:spacing w:after="0" w:line="240" w:lineRule="auto"/>
        <w:jc w:val="both"/>
        <w:rPr>
          <w:b/>
          <w:sz w:val="28"/>
          <w:szCs w:val="28"/>
          <w:u w:val="single"/>
        </w:rPr>
      </w:pPr>
    </w:p>
    <w:p w:rsidR="00CA1301" w:rsidRPr="00FE611A" w:rsidRDefault="00CA1301" w:rsidP="00B20F8D">
      <w:pPr>
        <w:tabs>
          <w:tab w:val="left" w:pos="7410"/>
        </w:tabs>
        <w:spacing w:after="0" w:line="240" w:lineRule="auto"/>
        <w:jc w:val="both"/>
        <w:rPr>
          <w:szCs w:val="24"/>
        </w:rPr>
      </w:pPr>
      <w:r w:rsidRPr="00FE611A">
        <w:rPr>
          <w:szCs w:val="24"/>
        </w:rPr>
        <w:t xml:space="preserve">Ku koncepcii patrí a jej neoddeliteľnú súčasť tvorí </w:t>
      </w:r>
      <w:r w:rsidRPr="00FE611A">
        <w:rPr>
          <w:b/>
          <w:szCs w:val="24"/>
        </w:rPr>
        <w:t>Akčný plán práce s mládežou</w:t>
      </w:r>
      <w:r w:rsidR="00B84E70" w:rsidRPr="00FE611A">
        <w:rPr>
          <w:szCs w:val="24"/>
        </w:rPr>
        <w:t xml:space="preserve"> mesta Stará Ľubovňa na dva kalendárne</w:t>
      </w:r>
      <w:r w:rsidRPr="00FE611A">
        <w:rPr>
          <w:szCs w:val="24"/>
        </w:rPr>
        <w:t xml:space="preserve"> rok</w:t>
      </w:r>
      <w:r w:rsidR="00B84E70" w:rsidRPr="00FE611A">
        <w:rPr>
          <w:szCs w:val="24"/>
        </w:rPr>
        <w:t>y</w:t>
      </w:r>
      <w:r w:rsidRPr="00FE611A">
        <w:rPr>
          <w:szCs w:val="24"/>
        </w:rPr>
        <w:t xml:space="preserve"> a jeho vyhodnocovanie. Na vypracovaní Akčného plánu sa spolupodieľajú zástupcovia žiackeho a mládežníckeho parlamentu a koordinát</w:t>
      </w:r>
      <w:r w:rsidR="00B84E70" w:rsidRPr="00FE611A">
        <w:rPr>
          <w:szCs w:val="24"/>
        </w:rPr>
        <w:t>or práce s mládežou mesta Stará Ľubovňa</w:t>
      </w:r>
      <w:r w:rsidRPr="00FE611A">
        <w:rPr>
          <w:szCs w:val="24"/>
        </w:rPr>
        <w:t xml:space="preserve">. Právo pripomienkovať </w:t>
      </w:r>
      <w:r w:rsidR="00334CDB">
        <w:rPr>
          <w:szCs w:val="24"/>
        </w:rPr>
        <w:t xml:space="preserve">Akčný plán </w:t>
      </w:r>
      <w:r w:rsidRPr="00FE611A">
        <w:rPr>
          <w:szCs w:val="24"/>
        </w:rPr>
        <w:t xml:space="preserve">majú </w:t>
      </w:r>
      <w:r w:rsidR="00334CDB" w:rsidRPr="00334CDB">
        <w:rPr>
          <w:szCs w:val="24"/>
        </w:rPr>
        <w:t>poslanci MsZ</w:t>
      </w:r>
      <w:r w:rsidR="00334CDB">
        <w:rPr>
          <w:szCs w:val="24"/>
        </w:rPr>
        <w:t>,</w:t>
      </w:r>
      <w:r w:rsidR="00334CDB" w:rsidRPr="00334CDB">
        <w:rPr>
          <w:szCs w:val="24"/>
        </w:rPr>
        <w:t xml:space="preserve"> </w:t>
      </w:r>
      <w:r w:rsidRPr="00FE611A">
        <w:rPr>
          <w:szCs w:val="24"/>
        </w:rPr>
        <w:t>členovia</w:t>
      </w:r>
      <w:r w:rsidR="00B84E70" w:rsidRPr="00334CDB">
        <w:rPr>
          <w:szCs w:val="24"/>
        </w:rPr>
        <w:t xml:space="preserve"> Komisie </w:t>
      </w:r>
      <w:r w:rsidRPr="00334CDB">
        <w:rPr>
          <w:szCs w:val="24"/>
        </w:rPr>
        <w:t xml:space="preserve"> vzdelávania, kultúry</w:t>
      </w:r>
      <w:r w:rsidR="00334CDB">
        <w:rPr>
          <w:szCs w:val="24"/>
        </w:rPr>
        <w:t xml:space="preserve"> a</w:t>
      </w:r>
      <w:r w:rsidR="00B84E70" w:rsidRPr="00334CDB">
        <w:rPr>
          <w:szCs w:val="24"/>
        </w:rPr>
        <w:t xml:space="preserve"> cestovného ruchu</w:t>
      </w:r>
      <w:r w:rsidRPr="00334CDB">
        <w:rPr>
          <w:szCs w:val="24"/>
        </w:rPr>
        <w:t xml:space="preserve">, </w:t>
      </w:r>
      <w:r w:rsidR="00334CDB" w:rsidRPr="00334CDB">
        <w:rPr>
          <w:szCs w:val="24"/>
        </w:rPr>
        <w:t xml:space="preserve">Komisie športu a mládeže </w:t>
      </w:r>
      <w:r w:rsidRPr="00334CDB">
        <w:rPr>
          <w:szCs w:val="24"/>
        </w:rPr>
        <w:t>a zástupcovia organizácií pracujúcich s mládežou.</w:t>
      </w:r>
      <w:r w:rsidRPr="00FE611A">
        <w:rPr>
          <w:szCs w:val="24"/>
        </w:rPr>
        <w:t xml:space="preserve"> Sc</w:t>
      </w:r>
      <w:r w:rsidR="00B84E70" w:rsidRPr="00FE611A">
        <w:rPr>
          <w:szCs w:val="24"/>
        </w:rPr>
        <w:t xml:space="preserve">hválenie Akčného plánu </w:t>
      </w:r>
      <w:r w:rsidR="00334CDB">
        <w:rPr>
          <w:szCs w:val="24"/>
        </w:rPr>
        <w:t>na</w:t>
      </w:r>
      <w:r w:rsidR="00B84E70" w:rsidRPr="00FE611A">
        <w:rPr>
          <w:szCs w:val="24"/>
        </w:rPr>
        <w:t xml:space="preserve"> dva kalendárne</w:t>
      </w:r>
      <w:r w:rsidRPr="00FE611A">
        <w:rPr>
          <w:szCs w:val="24"/>
        </w:rPr>
        <w:t xml:space="preserve"> rok</w:t>
      </w:r>
      <w:r w:rsidR="0047674B" w:rsidRPr="00FE611A">
        <w:rPr>
          <w:szCs w:val="24"/>
        </w:rPr>
        <w:t>y</w:t>
      </w:r>
      <w:r w:rsidRPr="00FE611A">
        <w:rPr>
          <w:szCs w:val="24"/>
        </w:rPr>
        <w:t xml:space="preserve"> sa uskutoční na zasadnutí </w:t>
      </w:r>
      <w:r w:rsidR="00334CDB">
        <w:rPr>
          <w:szCs w:val="24"/>
        </w:rPr>
        <w:t>K</w:t>
      </w:r>
      <w:r w:rsidRPr="00FE611A">
        <w:rPr>
          <w:szCs w:val="24"/>
        </w:rPr>
        <w:t xml:space="preserve">omisie v novembri na nasledujúci kalendárny rok. Vyhodnotenie zabezpečí koordinátor práce s mládežou a predloží Komisii spravidla v januári za predchádzajúci kalendárny rok. Prezentácia výsledkov činnosti môže byť zaradená i priebežne do aktivít samosprávy v súčinnosti so zástupcami parlamentov mesta </w:t>
      </w:r>
      <w:r w:rsidR="0047674B" w:rsidRPr="00FE611A">
        <w:rPr>
          <w:szCs w:val="24"/>
        </w:rPr>
        <w:t>Stará Ľubovňa</w:t>
      </w:r>
      <w:r w:rsidRPr="00FE611A">
        <w:rPr>
          <w:szCs w:val="24"/>
        </w:rPr>
        <w:t>.</w:t>
      </w:r>
    </w:p>
    <w:p w:rsidR="00E80F85" w:rsidRPr="00C17E2A" w:rsidRDefault="00E80F85" w:rsidP="00E80F85">
      <w:pPr>
        <w:tabs>
          <w:tab w:val="left" w:pos="7410"/>
        </w:tabs>
        <w:spacing w:after="0" w:line="240" w:lineRule="auto"/>
        <w:jc w:val="both"/>
        <w:rPr>
          <w:sz w:val="24"/>
          <w:szCs w:val="24"/>
        </w:rPr>
      </w:pPr>
    </w:p>
    <w:p w:rsidR="00E80F85" w:rsidRDefault="008219FE" w:rsidP="00E80F85">
      <w:pPr>
        <w:tabs>
          <w:tab w:val="left" w:pos="7410"/>
        </w:tabs>
        <w:spacing w:line="240" w:lineRule="auto"/>
        <w:jc w:val="both"/>
        <w:rPr>
          <w:b/>
          <w:sz w:val="28"/>
          <w:szCs w:val="28"/>
          <w:u w:val="single"/>
        </w:rPr>
      </w:pPr>
      <w:r w:rsidRPr="00CA1301">
        <w:rPr>
          <w:b/>
          <w:sz w:val="28"/>
          <w:szCs w:val="28"/>
          <w:u w:val="single"/>
        </w:rPr>
        <w:t>3.</w:t>
      </w:r>
      <w:r w:rsidR="00CA1301" w:rsidRPr="00CA1301">
        <w:rPr>
          <w:b/>
          <w:sz w:val="28"/>
          <w:szCs w:val="28"/>
          <w:u w:val="single"/>
        </w:rPr>
        <w:t xml:space="preserve"> 3</w:t>
      </w:r>
      <w:r w:rsidRPr="00CA1301">
        <w:rPr>
          <w:b/>
          <w:sz w:val="28"/>
          <w:szCs w:val="28"/>
          <w:u w:val="single"/>
        </w:rPr>
        <w:t xml:space="preserve"> </w:t>
      </w:r>
      <w:r w:rsidR="00E80F85" w:rsidRPr="00CA1301">
        <w:rPr>
          <w:b/>
          <w:sz w:val="28"/>
          <w:szCs w:val="28"/>
          <w:u w:val="single"/>
        </w:rPr>
        <w:t xml:space="preserve">  Indikátory hodnotenia výsledku aktivít</w:t>
      </w:r>
    </w:p>
    <w:p w:rsidR="00E80F85" w:rsidRPr="008D6901" w:rsidRDefault="00E80F85" w:rsidP="00E80F85">
      <w:pPr>
        <w:tabs>
          <w:tab w:val="left" w:pos="7410"/>
        </w:tabs>
        <w:spacing w:after="0" w:line="240" w:lineRule="auto"/>
        <w:jc w:val="both"/>
        <w:rPr>
          <w:szCs w:val="24"/>
        </w:rPr>
      </w:pPr>
      <w:r w:rsidRPr="008D6901">
        <w:rPr>
          <w:szCs w:val="24"/>
        </w:rPr>
        <w:t xml:space="preserve">- </w:t>
      </w:r>
      <w:r w:rsidR="004D07A5">
        <w:rPr>
          <w:szCs w:val="24"/>
        </w:rPr>
        <w:t xml:space="preserve"> </w:t>
      </w:r>
      <w:r w:rsidRPr="008D6901">
        <w:rPr>
          <w:szCs w:val="24"/>
        </w:rPr>
        <w:t>kvalitná práca s mládežou by mala byť aktívne inkluzívna, otvorená všetkým skupinám mladých ľudí,</w:t>
      </w:r>
    </w:p>
    <w:p w:rsidR="00E80F85" w:rsidRPr="008D6901" w:rsidRDefault="00E80F85" w:rsidP="00E80F85">
      <w:pPr>
        <w:tabs>
          <w:tab w:val="left" w:pos="7410"/>
        </w:tabs>
        <w:spacing w:after="0" w:line="240" w:lineRule="auto"/>
        <w:jc w:val="both"/>
        <w:rPr>
          <w:szCs w:val="24"/>
        </w:rPr>
      </w:pPr>
      <w:r w:rsidRPr="008D6901">
        <w:rPr>
          <w:szCs w:val="24"/>
        </w:rPr>
        <w:t>-</w:t>
      </w:r>
      <w:r w:rsidR="004D07A5">
        <w:rPr>
          <w:szCs w:val="24"/>
        </w:rPr>
        <w:t xml:space="preserve"> </w:t>
      </w:r>
      <w:r w:rsidRPr="008D6901">
        <w:rPr>
          <w:szCs w:val="24"/>
        </w:rPr>
        <w:t>kvalitná práca s mládežou by mala byť založená na dobrovoľnej a aktívnej účasti, motivácii a zodpovednosti mladých ľudí,</w:t>
      </w:r>
    </w:p>
    <w:p w:rsidR="00E80F85" w:rsidRPr="008D6901" w:rsidRDefault="00E80F85" w:rsidP="00E80F85">
      <w:pPr>
        <w:tabs>
          <w:tab w:val="left" w:pos="7410"/>
        </w:tabs>
        <w:spacing w:after="0" w:line="240" w:lineRule="auto"/>
        <w:jc w:val="both"/>
        <w:rPr>
          <w:szCs w:val="24"/>
        </w:rPr>
      </w:pPr>
      <w:r w:rsidRPr="008D6901">
        <w:rPr>
          <w:szCs w:val="24"/>
        </w:rPr>
        <w:t>- kvalitná práca s mládežou by mala byť plánovaná, realizovaná a vyhodnocovaná spoločne s mladými ľuďmi,</w:t>
      </w:r>
    </w:p>
    <w:p w:rsidR="00E80F85" w:rsidRPr="008D6901" w:rsidRDefault="00E80F85" w:rsidP="00E80F85">
      <w:pPr>
        <w:tabs>
          <w:tab w:val="left" w:pos="7410"/>
        </w:tabs>
        <w:spacing w:after="0" w:line="240" w:lineRule="auto"/>
        <w:jc w:val="both"/>
        <w:rPr>
          <w:szCs w:val="24"/>
        </w:rPr>
      </w:pPr>
      <w:r w:rsidRPr="008D6901">
        <w:rPr>
          <w:szCs w:val="24"/>
        </w:rPr>
        <w:t>- kvalitná práca s </w:t>
      </w:r>
      <w:r w:rsidR="00B84E70" w:rsidRPr="008D6901">
        <w:rPr>
          <w:szCs w:val="24"/>
        </w:rPr>
        <w:t>mládežou by mala byť založená</w:t>
      </w:r>
      <w:r w:rsidRPr="008D6901">
        <w:rPr>
          <w:szCs w:val="24"/>
        </w:rPr>
        <w:t xml:space="preserve"> </w:t>
      </w:r>
      <w:r w:rsidR="00334CDB">
        <w:rPr>
          <w:szCs w:val="24"/>
        </w:rPr>
        <w:t xml:space="preserve">na </w:t>
      </w:r>
      <w:r w:rsidRPr="008D6901">
        <w:rPr>
          <w:szCs w:val="24"/>
        </w:rPr>
        <w:t>neformálnom a informálnom učení.</w:t>
      </w:r>
    </w:p>
    <w:p w:rsidR="00E80F85" w:rsidRDefault="00E80F85" w:rsidP="00E80F85">
      <w:pPr>
        <w:tabs>
          <w:tab w:val="left" w:pos="7410"/>
        </w:tabs>
        <w:spacing w:after="0" w:line="240" w:lineRule="auto"/>
        <w:jc w:val="both"/>
      </w:pPr>
    </w:p>
    <w:p w:rsidR="00E80F85" w:rsidRDefault="00CA1301" w:rsidP="00E80F85">
      <w:pPr>
        <w:tabs>
          <w:tab w:val="left" w:pos="7410"/>
        </w:tabs>
        <w:spacing w:line="240" w:lineRule="auto"/>
        <w:jc w:val="both"/>
        <w:rPr>
          <w:b/>
          <w:i/>
          <w:sz w:val="24"/>
          <w:szCs w:val="24"/>
        </w:rPr>
      </w:pPr>
      <w:r w:rsidRPr="00CA1301">
        <w:rPr>
          <w:b/>
          <w:i/>
          <w:sz w:val="28"/>
          <w:szCs w:val="28"/>
        </w:rPr>
        <w:t xml:space="preserve">3. 3. 1 </w:t>
      </w:r>
      <w:r w:rsidR="00E80F85" w:rsidRPr="00CA1301">
        <w:rPr>
          <w:b/>
          <w:i/>
          <w:sz w:val="28"/>
          <w:szCs w:val="28"/>
        </w:rPr>
        <w:t>Kvantitatívne ukazovatele</w:t>
      </w:r>
      <w:r w:rsidR="00E80F85" w:rsidRPr="00CA1301">
        <w:rPr>
          <w:b/>
          <w:i/>
          <w:sz w:val="24"/>
          <w:szCs w:val="24"/>
        </w:rPr>
        <w:t>:</w:t>
      </w:r>
    </w:p>
    <w:p w:rsidR="008D6901" w:rsidRDefault="00E80F85" w:rsidP="008D6901">
      <w:pPr>
        <w:tabs>
          <w:tab w:val="left" w:pos="7410"/>
        </w:tabs>
        <w:spacing w:after="0" w:line="240" w:lineRule="auto"/>
        <w:jc w:val="both"/>
        <w:rPr>
          <w:szCs w:val="24"/>
        </w:rPr>
      </w:pPr>
      <w:r w:rsidRPr="008D6901">
        <w:rPr>
          <w:szCs w:val="24"/>
        </w:rPr>
        <w:t>- počet  a štatistika zrealizovaných aktivít zameraných na konkrétne oblasti koncepcie,</w:t>
      </w:r>
    </w:p>
    <w:p w:rsidR="00E80F85" w:rsidRPr="008D6901" w:rsidRDefault="00E80F85" w:rsidP="008D6901">
      <w:pPr>
        <w:tabs>
          <w:tab w:val="left" w:pos="7410"/>
        </w:tabs>
        <w:spacing w:after="0" w:line="240" w:lineRule="auto"/>
        <w:jc w:val="both"/>
        <w:rPr>
          <w:szCs w:val="24"/>
        </w:rPr>
      </w:pPr>
      <w:r w:rsidRPr="008D6901">
        <w:rPr>
          <w:szCs w:val="24"/>
        </w:rPr>
        <w:t xml:space="preserve">- počet a štatistika prípravných stretnutí mládeže a stretnutí </w:t>
      </w:r>
      <w:r w:rsidR="0047674B" w:rsidRPr="008D6901">
        <w:rPr>
          <w:szCs w:val="24"/>
        </w:rPr>
        <w:t>Mládežníckeho parlamentu mesta SĽ, zástupcov Žiackych školských rád jednotlivých škôl na území mesta SĽ</w:t>
      </w:r>
      <w:r w:rsidR="00334CDB">
        <w:rPr>
          <w:szCs w:val="24"/>
        </w:rPr>
        <w:t>,</w:t>
      </w:r>
    </w:p>
    <w:p w:rsidR="00E80F85" w:rsidRPr="008D6901" w:rsidRDefault="00E80F85" w:rsidP="008D6901">
      <w:pPr>
        <w:tabs>
          <w:tab w:val="left" w:pos="7410"/>
        </w:tabs>
        <w:spacing w:after="0" w:line="240" w:lineRule="auto"/>
        <w:jc w:val="both"/>
        <w:rPr>
          <w:szCs w:val="24"/>
        </w:rPr>
      </w:pPr>
      <w:r w:rsidRPr="008D6901">
        <w:rPr>
          <w:szCs w:val="24"/>
        </w:rPr>
        <w:t>- počet a štatistika workshopov a školení neformálneho vzdelávania,</w:t>
      </w:r>
    </w:p>
    <w:p w:rsidR="00E80F85" w:rsidRPr="008D6901" w:rsidRDefault="00E80F85" w:rsidP="008D6901">
      <w:pPr>
        <w:tabs>
          <w:tab w:val="left" w:pos="7410"/>
        </w:tabs>
        <w:spacing w:after="0" w:line="240" w:lineRule="auto"/>
        <w:jc w:val="both"/>
        <w:rPr>
          <w:szCs w:val="24"/>
        </w:rPr>
      </w:pPr>
      <w:r w:rsidRPr="008D6901">
        <w:rPr>
          <w:szCs w:val="24"/>
        </w:rPr>
        <w:t>- počet mladých ľudí zapojených do jednotlivých aktivít,</w:t>
      </w:r>
    </w:p>
    <w:p w:rsidR="00E80F85" w:rsidRPr="008D6901" w:rsidRDefault="00E80F85" w:rsidP="008D6901">
      <w:pPr>
        <w:tabs>
          <w:tab w:val="left" w:pos="7410"/>
        </w:tabs>
        <w:spacing w:after="0" w:line="240" w:lineRule="auto"/>
        <w:jc w:val="both"/>
        <w:rPr>
          <w:szCs w:val="24"/>
        </w:rPr>
      </w:pPr>
      <w:r w:rsidRPr="008D6901">
        <w:rPr>
          <w:szCs w:val="24"/>
        </w:rPr>
        <w:t>- počet preškolených mladých ľudí,</w:t>
      </w:r>
    </w:p>
    <w:p w:rsidR="00E80F85" w:rsidRPr="008D6901" w:rsidRDefault="00E80F85" w:rsidP="008D6901">
      <w:pPr>
        <w:tabs>
          <w:tab w:val="left" w:pos="7410"/>
        </w:tabs>
        <w:spacing w:after="0" w:line="240" w:lineRule="auto"/>
        <w:jc w:val="both"/>
        <w:rPr>
          <w:szCs w:val="24"/>
        </w:rPr>
      </w:pPr>
      <w:r w:rsidRPr="008D6901">
        <w:rPr>
          <w:szCs w:val="24"/>
        </w:rPr>
        <w:t xml:space="preserve">- počet dobrovoľníckych projektov, </w:t>
      </w:r>
    </w:p>
    <w:p w:rsidR="00E80F85" w:rsidRPr="008D6901" w:rsidRDefault="00E80F85" w:rsidP="008D6901">
      <w:pPr>
        <w:tabs>
          <w:tab w:val="left" w:pos="7410"/>
        </w:tabs>
        <w:spacing w:after="0" w:line="240" w:lineRule="auto"/>
        <w:jc w:val="both"/>
        <w:rPr>
          <w:szCs w:val="24"/>
        </w:rPr>
      </w:pPr>
      <w:r w:rsidRPr="008D6901">
        <w:rPr>
          <w:szCs w:val="24"/>
        </w:rPr>
        <w:t>- počet získaných grantov a projektov za daný rok,</w:t>
      </w:r>
    </w:p>
    <w:p w:rsidR="00E80F85" w:rsidRPr="008D6901" w:rsidRDefault="00E80F85" w:rsidP="008D6901">
      <w:pPr>
        <w:tabs>
          <w:tab w:val="left" w:pos="7410"/>
        </w:tabs>
        <w:spacing w:after="0" w:line="240" w:lineRule="auto"/>
        <w:jc w:val="both"/>
        <w:rPr>
          <w:szCs w:val="24"/>
        </w:rPr>
      </w:pPr>
      <w:r w:rsidRPr="008D6901">
        <w:rPr>
          <w:szCs w:val="24"/>
        </w:rPr>
        <w:t>- dĺžka trvania aktivít.</w:t>
      </w:r>
    </w:p>
    <w:p w:rsidR="00E80F85" w:rsidRDefault="00E80F85" w:rsidP="00E80F85">
      <w:pPr>
        <w:tabs>
          <w:tab w:val="left" w:pos="7410"/>
        </w:tabs>
        <w:spacing w:after="0" w:line="240" w:lineRule="auto"/>
        <w:jc w:val="both"/>
      </w:pPr>
    </w:p>
    <w:p w:rsidR="00E80F85" w:rsidRPr="00CA1301" w:rsidRDefault="00CA1301" w:rsidP="00E80F85">
      <w:pPr>
        <w:tabs>
          <w:tab w:val="left" w:pos="7410"/>
        </w:tabs>
        <w:spacing w:line="240" w:lineRule="auto"/>
        <w:jc w:val="both"/>
        <w:rPr>
          <w:b/>
          <w:i/>
          <w:sz w:val="28"/>
          <w:szCs w:val="28"/>
        </w:rPr>
      </w:pPr>
      <w:r w:rsidRPr="00CA1301">
        <w:rPr>
          <w:b/>
          <w:i/>
          <w:sz w:val="28"/>
          <w:szCs w:val="28"/>
        </w:rPr>
        <w:t xml:space="preserve">3. 3. 2 </w:t>
      </w:r>
      <w:r w:rsidR="00E80F85" w:rsidRPr="00CA1301">
        <w:rPr>
          <w:b/>
          <w:i/>
          <w:sz w:val="28"/>
          <w:szCs w:val="28"/>
        </w:rPr>
        <w:t>Kvalitatívne ukazovatele:</w:t>
      </w:r>
    </w:p>
    <w:p w:rsidR="00E80F85" w:rsidRPr="008D6901" w:rsidRDefault="00E80F85" w:rsidP="00E80F85">
      <w:pPr>
        <w:tabs>
          <w:tab w:val="left" w:pos="7410"/>
        </w:tabs>
        <w:spacing w:after="0" w:line="240" w:lineRule="auto"/>
        <w:jc w:val="both"/>
        <w:rPr>
          <w:szCs w:val="24"/>
        </w:rPr>
      </w:pPr>
      <w:r w:rsidRPr="002F2D98">
        <w:rPr>
          <w:sz w:val="24"/>
          <w:szCs w:val="24"/>
        </w:rPr>
        <w:t xml:space="preserve">- </w:t>
      </w:r>
      <w:r w:rsidRPr="008D6901">
        <w:rPr>
          <w:szCs w:val="24"/>
        </w:rPr>
        <w:t>meranie aktivít dotazníkmi zameranými na ukazovatele pred a po skončení aktivít,</w:t>
      </w:r>
    </w:p>
    <w:p w:rsidR="00E80F85" w:rsidRPr="008D6901" w:rsidRDefault="00E80F85" w:rsidP="00E80F85">
      <w:pPr>
        <w:tabs>
          <w:tab w:val="left" w:pos="7410"/>
        </w:tabs>
        <w:spacing w:after="0" w:line="240" w:lineRule="auto"/>
        <w:jc w:val="both"/>
        <w:rPr>
          <w:szCs w:val="24"/>
        </w:rPr>
      </w:pPr>
      <w:r w:rsidRPr="008D6901">
        <w:rPr>
          <w:szCs w:val="24"/>
        </w:rPr>
        <w:t>- pozorovanie, ktoré vykonáva koordinátor a zaznamenávanie výsledkov pozorovania počas aktivít,</w:t>
      </w:r>
    </w:p>
    <w:p w:rsidR="00E80F85" w:rsidRPr="008D6901" w:rsidRDefault="00E80F85" w:rsidP="00E80F85">
      <w:pPr>
        <w:tabs>
          <w:tab w:val="left" w:pos="7410"/>
        </w:tabs>
        <w:spacing w:after="0" w:line="240" w:lineRule="auto"/>
        <w:jc w:val="both"/>
        <w:rPr>
          <w:szCs w:val="24"/>
        </w:rPr>
      </w:pPr>
      <w:r w:rsidRPr="008D6901">
        <w:rPr>
          <w:szCs w:val="24"/>
        </w:rPr>
        <w:t xml:space="preserve">- miera zapojenia účastníkov do procesu, </w:t>
      </w:r>
    </w:p>
    <w:p w:rsidR="00E80F85" w:rsidRPr="008D6901" w:rsidRDefault="00E80F85" w:rsidP="00E80F85">
      <w:pPr>
        <w:tabs>
          <w:tab w:val="left" w:pos="7410"/>
        </w:tabs>
        <w:spacing w:after="0" w:line="240" w:lineRule="auto"/>
        <w:jc w:val="both"/>
        <w:rPr>
          <w:szCs w:val="24"/>
        </w:rPr>
      </w:pPr>
      <w:r w:rsidRPr="008D6901">
        <w:rPr>
          <w:szCs w:val="24"/>
        </w:rPr>
        <w:t>- počet aktivít, na ktorých príprave mládež participovala</w:t>
      </w:r>
      <w:r w:rsidR="00334CDB">
        <w:rPr>
          <w:szCs w:val="24"/>
        </w:rPr>
        <w:t>,</w:t>
      </w:r>
    </w:p>
    <w:p w:rsidR="00E80F85" w:rsidRPr="008D6901" w:rsidRDefault="00E80F85" w:rsidP="00E80F85">
      <w:pPr>
        <w:tabs>
          <w:tab w:val="left" w:pos="7410"/>
        </w:tabs>
        <w:spacing w:after="0" w:line="240" w:lineRule="auto"/>
        <w:jc w:val="both"/>
        <w:rPr>
          <w:szCs w:val="24"/>
        </w:rPr>
      </w:pPr>
      <w:r w:rsidRPr="008D6901">
        <w:rPr>
          <w:szCs w:val="24"/>
        </w:rPr>
        <w:t>- pozorovanie a hodnotenie vykonávané účastníkmi, zaznamenanie výsledkov pozorovania,</w:t>
      </w:r>
    </w:p>
    <w:p w:rsidR="00E80F85" w:rsidRPr="008D6901" w:rsidRDefault="00E80F85" w:rsidP="00E80F85">
      <w:pPr>
        <w:tabs>
          <w:tab w:val="left" w:pos="7410"/>
        </w:tabs>
        <w:spacing w:after="0" w:line="240" w:lineRule="auto"/>
        <w:jc w:val="both"/>
        <w:rPr>
          <w:szCs w:val="24"/>
        </w:rPr>
      </w:pPr>
      <w:r w:rsidRPr="008D6901">
        <w:rPr>
          <w:szCs w:val="24"/>
        </w:rPr>
        <w:t>- pozorovanie a hodnotenie realizované nezávislým pozorovateľom,</w:t>
      </w:r>
    </w:p>
    <w:p w:rsidR="00E80F85" w:rsidRPr="008D6901" w:rsidRDefault="00E80F85" w:rsidP="00E80F85">
      <w:pPr>
        <w:tabs>
          <w:tab w:val="left" w:pos="7410"/>
        </w:tabs>
        <w:spacing w:after="0" w:line="240" w:lineRule="auto"/>
        <w:jc w:val="both"/>
        <w:rPr>
          <w:szCs w:val="24"/>
        </w:rPr>
      </w:pPr>
      <w:r w:rsidRPr="008D6901">
        <w:rPr>
          <w:szCs w:val="24"/>
        </w:rPr>
        <w:t>- štruktúrovaný dialóg a zaznamenanie výstupov z neho,</w:t>
      </w:r>
    </w:p>
    <w:p w:rsidR="00E80F85" w:rsidRPr="008D6901" w:rsidRDefault="00E80F85" w:rsidP="00E80F85">
      <w:pPr>
        <w:tabs>
          <w:tab w:val="left" w:pos="7410"/>
        </w:tabs>
        <w:spacing w:after="0" w:line="240" w:lineRule="auto"/>
        <w:jc w:val="both"/>
        <w:rPr>
          <w:szCs w:val="24"/>
        </w:rPr>
      </w:pPr>
      <w:r w:rsidRPr="008D6901">
        <w:rPr>
          <w:szCs w:val="24"/>
        </w:rPr>
        <w:t>- riadené rozhovory a diskusie na danú tému a zaznamenanie výstupov,</w:t>
      </w:r>
    </w:p>
    <w:p w:rsidR="00E80F85" w:rsidRPr="008D6901" w:rsidRDefault="00E80F85" w:rsidP="00E80F85">
      <w:pPr>
        <w:tabs>
          <w:tab w:val="left" w:pos="7410"/>
        </w:tabs>
        <w:spacing w:after="0" w:line="240" w:lineRule="auto"/>
        <w:jc w:val="both"/>
        <w:rPr>
          <w:szCs w:val="24"/>
        </w:rPr>
      </w:pPr>
      <w:r w:rsidRPr="008D6901">
        <w:rPr>
          <w:szCs w:val="24"/>
        </w:rPr>
        <w:t>- spätná väzba.</w:t>
      </w:r>
    </w:p>
    <w:p w:rsidR="00CA1301" w:rsidRDefault="00CA1301" w:rsidP="00CA1301">
      <w:pPr>
        <w:rPr>
          <w:b/>
          <w:i/>
          <w:sz w:val="24"/>
          <w:szCs w:val="24"/>
          <w:u w:val="single"/>
        </w:rPr>
      </w:pPr>
    </w:p>
    <w:p w:rsidR="00334CDB" w:rsidRDefault="00334CDB" w:rsidP="00B20F8D">
      <w:pPr>
        <w:spacing w:line="240" w:lineRule="auto"/>
        <w:rPr>
          <w:b/>
          <w:i/>
          <w:sz w:val="28"/>
          <w:szCs w:val="28"/>
        </w:rPr>
      </w:pPr>
    </w:p>
    <w:p w:rsidR="00E80F85" w:rsidRPr="00CA1301" w:rsidRDefault="00CA1301" w:rsidP="00B20F8D">
      <w:pPr>
        <w:spacing w:line="240" w:lineRule="auto"/>
        <w:rPr>
          <w:b/>
          <w:i/>
          <w:sz w:val="24"/>
          <w:szCs w:val="24"/>
          <w:u w:val="single"/>
        </w:rPr>
      </w:pPr>
      <w:r w:rsidRPr="00CA1301">
        <w:rPr>
          <w:b/>
          <w:i/>
          <w:sz w:val="28"/>
          <w:szCs w:val="28"/>
        </w:rPr>
        <w:lastRenderedPageBreak/>
        <w:t xml:space="preserve">3. 3. 3  </w:t>
      </w:r>
      <w:r w:rsidR="00E80F85" w:rsidRPr="00CA1301">
        <w:rPr>
          <w:b/>
          <w:i/>
          <w:sz w:val="28"/>
          <w:szCs w:val="28"/>
        </w:rPr>
        <w:t>Analýza výsledkov</w:t>
      </w:r>
    </w:p>
    <w:p w:rsidR="00E80F85" w:rsidRPr="008D6901" w:rsidRDefault="00E80F85" w:rsidP="00B20F8D">
      <w:pPr>
        <w:tabs>
          <w:tab w:val="left" w:pos="7410"/>
        </w:tabs>
        <w:spacing w:after="0" w:line="240" w:lineRule="auto"/>
        <w:jc w:val="both"/>
        <w:rPr>
          <w:szCs w:val="24"/>
        </w:rPr>
      </w:pPr>
      <w:r w:rsidRPr="008D6901">
        <w:rPr>
          <w:szCs w:val="24"/>
        </w:rPr>
        <w:t>Dané ukazovatele môžeme kombinovať s ohľadom na cieľové skupiny. Analýza môže pomôcť k identifikácii toho, v čom sa môžeme zlepšiť a posunúť. Spočíva v kladení správnych otázok</w:t>
      </w:r>
      <w:r w:rsidR="00334CDB">
        <w:rPr>
          <w:szCs w:val="24"/>
        </w:rPr>
        <w:t>,</w:t>
      </w:r>
      <w:r w:rsidRPr="008D6901">
        <w:rPr>
          <w:szCs w:val="24"/>
        </w:rPr>
        <w:t xml:space="preserve"> až kým nezistíme:</w:t>
      </w:r>
    </w:p>
    <w:p w:rsidR="00E80F85" w:rsidRPr="008D6901" w:rsidRDefault="00E80F85" w:rsidP="00B20F8D">
      <w:pPr>
        <w:tabs>
          <w:tab w:val="left" w:pos="7410"/>
        </w:tabs>
        <w:spacing w:after="0" w:line="240" w:lineRule="auto"/>
        <w:jc w:val="both"/>
        <w:rPr>
          <w:szCs w:val="24"/>
        </w:rPr>
      </w:pPr>
      <w:r w:rsidRPr="008D6901">
        <w:rPr>
          <w:szCs w:val="24"/>
        </w:rPr>
        <w:t>- ako a do akej miery, prípadne v čom sa skutočnosť zhoduje s indikátormi,</w:t>
      </w:r>
    </w:p>
    <w:p w:rsidR="00E80F85" w:rsidRPr="008D6901" w:rsidRDefault="00E80F85" w:rsidP="00B20F8D">
      <w:pPr>
        <w:tabs>
          <w:tab w:val="left" w:pos="7410"/>
        </w:tabs>
        <w:spacing w:after="0" w:line="240" w:lineRule="auto"/>
        <w:jc w:val="both"/>
        <w:rPr>
          <w:szCs w:val="24"/>
        </w:rPr>
      </w:pPr>
      <w:r w:rsidRPr="008D6901">
        <w:rPr>
          <w:szCs w:val="24"/>
        </w:rPr>
        <w:t>- prečo sme dosiahli tento výsledok,</w:t>
      </w:r>
    </w:p>
    <w:p w:rsidR="00E80F85" w:rsidRPr="008D6901" w:rsidRDefault="00E80F85" w:rsidP="00E80F85">
      <w:pPr>
        <w:tabs>
          <w:tab w:val="left" w:pos="7410"/>
        </w:tabs>
        <w:spacing w:after="0" w:line="240" w:lineRule="auto"/>
        <w:jc w:val="both"/>
        <w:rPr>
          <w:szCs w:val="24"/>
        </w:rPr>
      </w:pPr>
      <w:r w:rsidRPr="008D6901">
        <w:rPr>
          <w:szCs w:val="24"/>
        </w:rPr>
        <w:t>- ktoré faktory boli rozhodujúce,</w:t>
      </w:r>
    </w:p>
    <w:p w:rsidR="00E80F85" w:rsidRPr="008D6901" w:rsidRDefault="00E80F85" w:rsidP="00E80F85">
      <w:pPr>
        <w:tabs>
          <w:tab w:val="left" w:pos="7410"/>
        </w:tabs>
        <w:spacing w:after="0" w:line="240" w:lineRule="auto"/>
        <w:jc w:val="both"/>
        <w:rPr>
          <w:szCs w:val="24"/>
        </w:rPr>
      </w:pPr>
      <w:r w:rsidRPr="008D6901">
        <w:rPr>
          <w:szCs w:val="24"/>
        </w:rPr>
        <w:t>- čo by viedlo k lepšiemu výsledku, v čom sa vieme zlepšiť.</w:t>
      </w:r>
    </w:p>
    <w:p w:rsidR="00B20F8D" w:rsidRPr="008D6901" w:rsidRDefault="00B20F8D" w:rsidP="00CA1301">
      <w:pPr>
        <w:jc w:val="both"/>
        <w:rPr>
          <w:b/>
          <w:color w:val="00B050"/>
          <w:sz w:val="28"/>
          <w:szCs w:val="32"/>
        </w:rPr>
      </w:pPr>
    </w:p>
    <w:p w:rsidR="00E26FE5" w:rsidRPr="008D6901" w:rsidRDefault="00E26FE5" w:rsidP="00CA1301">
      <w:pPr>
        <w:jc w:val="both"/>
        <w:rPr>
          <w:b/>
          <w:sz w:val="32"/>
          <w:szCs w:val="32"/>
        </w:rPr>
      </w:pPr>
      <w:r w:rsidRPr="008D6901">
        <w:rPr>
          <w:b/>
          <w:sz w:val="32"/>
          <w:szCs w:val="32"/>
        </w:rPr>
        <w:t>Záver</w:t>
      </w:r>
    </w:p>
    <w:p w:rsidR="00802505" w:rsidRPr="008D6901" w:rsidRDefault="004002F2" w:rsidP="00F24A3D">
      <w:pPr>
        <w:tabs>
          <w:tab w:val="left" w:pos="7410"/>
        </w:tabs>
        <w:spacing w:after="0" w:line="240" w:lineRule="auto"/>
        <w:jc w:val="both"/>
      </w:pPr>
      <w:r w:rsidRPr="008D6901">
        <w:rPr>
          <w:b/>
        </w:rPr>
        <w:t>Koncepc</w:t>
      </w:r>
      <w:r w:rsidR="00B84E70" w:rsidRPr="008D6901">
        <w:rPr>
          <w:b/>
        </w:rPr>
        <w:t>ia práce s mládežou mesta Stará Ľubovňa</w:t>
      </w:r>
      <w:r w:rsidRPr="008D6901">
        <w:rPr>
          <w:b/>
        </w:rPr>
        <w:t xml:space="preserve"> je otvorený dokument</w:t>
      </w:r>
      <w:r w:rsidRPr="008D6901">
        <w:t xml:space="preserve">, ktorý </w:t>
      </w:r>
      <w:r w:rsidR="00802505" w:rsidRPr="008D6901">
        <w:t xml:space="preserve">je možné aktualizovať podľa potreby. </w:t>
      </w:r>
      <w:r w:rsidR="00FE04AF" w:rsidRPr="008D6901">
        <w:t>Neoddeliteľnú súčasť tvorí Akčný plán</w:t>
      </w:r>
      <w:r w:rsidR="00334CDB">
        <w:t>.</w:t>
      </w:r>
      <w:r w:rsidR="00FE04AF" w:rsidRPr="008D6901">
        <w:t xml:space="preserve"> </w:t>
      </w:r>
    </w:p>
    <w:p w:rsidR="00E26FE5" w:rsidRPr="008D6901" w:rsidRDefault="00B7781F" w:rsidP="00F24A3D">
      <w:pPr>
        <w:tabs>
          <w:tab w:val="left" w:pos="7410"/>
        </w:tabs>
        <w:spacing w:after="0" w:line="240" w:lineRule="auto"/>
        <w:jc w:val="both"/>
      </w:pPr>
      <w:r w:rsidRPr="008D6901">
        <w:t>Mesto Stará Ľubovňa</w:t>
      </w:r>
      <w:r w:rsidR="00802505" w:rsidRPr="008D6901">
        <w:t xml:space="preserve"> pri vykonávaní samosprávnej politiky vo vzťahu k deťom a mládeži spolupracuje so školami a školskými zariadeniami, orgánmi štátnej správy, obcami, mestami, mimovládnymi organizáciami, zamestnávateľmi a ďalšími aktérmi na svojom území a podporuje synergiu opatrení v jednotlivých oblastiach rozvoja práce s mládežou.</w:t>
      </w:r>
    </w:p>
    <w:p w:rsidR="00802505" w:rsidRPr="008D6901" w:rsidRDefault="00802505" w:rsidP="00F24A3D">
      <w:pPr>
        <w:tabs>
          <w:tab w:val="left" w:pos="7410"/>
        </w:tabs>
        <w:spacing w:after="0" w:line="240" w:lineRule="auto"/>
        <w:jc w:val="both"/>
      </w:pPr>
    </w:p>
    <w:p w:rsidR="00802505" w:rsidRPr="008D6901" w:rsidRDefault="00802505" w:rsidP="00F24A3D">
      <w:pPr>
        <w:tabs>
          <w:tab w:val="left" w:pos="7410"/>
        </w:tabs>
        <w:spacing w:after="0" w:line="240" w:lineRule="auto"/>
        <w:jc w:val="both"/>
      </w:pPr>
      <w:r w:rsidRPr="008D6901">
        <w:t xml:space="preserve">Práca s mládežou je neustále meniaci sa aktívny proces, na ktorého vývoj majú vplyv rôzne faktory.  </w:t>
      </w:r>
    </w:p>
    <w:p w:rsidR="004002F2" w:rsidRPr="008D6901" w:rsidRDefault="004002F2" w:rsidP="00F24A3D">
      <w:pPr>
        <w:tabs>
          <w:tab w:val="left" w:pos="7410"/>
        </w:tabs>
        <w:spacing w:after="0" w:line="240" w:lineRule="auto"/>
        <w:jc w:val="both"/>
      </w:pPr>
    </w:p>
    <w:p w:rsidR="00E26FE5" w:rsidRPr="008D6901" w:rsidRDefault="004002F2" w:rsidP="00F24A3D">
      <w:pPr>
        <w:tabs>
          <w:tab w:val="left" w:pos="7410"/>
        </w:tabs>
        <w:spacing w:after="0" w:line="240" w:lineRule="auto"/>
        <w:jc w:val="both"/>
      </w:pPr>
      <w:r w:rsidRPr="008D6901">
        <w:t>Veríme, že tento dokument bude prínosom a nosným dokumentom pre</w:t>
      </w:r>
      <w:r w:rsidR="00B7781F" w:rsidRPr="008D6901">
        <w:t xml:space="preserve"> prácu s mládežou v meste Stará Ľubovňa</w:t>
      </w:r>
      <w:r w:rsidRPr="008D6901">
        <w:t xml:space="preserve"> a stanoví základný pilier</w:t>
      </w:r>
      <w:r w:rsidR="00334CDB">
        <w:t xml:space="preserve"> </w:t>
      </w:r>
      <w:r w:rsidR="00334CDB" w:rsidRPr="00223E6F">
        <w:t>jej smerovania</w:t>
      </w:r>
      <w:r w:rsidRPr="00223E6F">
        <w:t>.</w:t>
      </w:r>
      <w:r w:rsidRPr="008D6901">
        <w:t xml:space="preserve"> </w:t>
      </w:r>
      <w:r w:rsidR="008219FE" w:rsidRPr="008D6901">
        <w:rPr>
          <w:rFonts w:cs="Arial"/>
        </w:rPr>
        <w:t>T</w:t>
      </w:r>
      <w:r w:rsidRPr="008D6901">
        <w:rPr>
          <w:rFonts w:cs="Arial"/>
        </w:rPr>
        <w:t>aktiež dúfame, že ústredné orgány štátu pripravia mestám a obciam dobré legislatívne podmienky a zvýšia aj finančnú podporu práce s deťmi a mládežou na miestnej úrovni.</w:t>
      </w:r>
    </w:p>
    <w:p w:rsidR="00E26FE5" w:rsidRDefault="00E26FE5" w:rsidP="00F24A3D">
      <w:pPr>
        <w:tabs>
          <w:tab w:val="left" w:pos="7410"/>
        </w:tabs>
        <w:spacing w:after="0" w:line="240" w:lineRule="auto"/>
        <w:jc w:val="both"/>
        <w:rPr>
          <w:sz w:val="24"/>
          <w:szCs w:val="24"/>
        </w:rPr>
      </w:pPr>
    </w:p>
    <w:p w:rsidR="00AE7156" w:rsidRDefault="00AE7156" w:rsidP="00F24A3D">
      <w:pPr>
        <w:tabs>
          <w:tab w:val="left" w:pos="7410"/>
        </w:tabs>
        <w:spacing w:after="0" w:line="240" w:lineRule="auto"/>
        <w:jc w:val="both"/>
        <w:rPr>
          <w:sz w:val="24"/>
          <w:szCs w:val="24"/>
        </w:rPr>
      </w:pPr>
    </w:p>
    <w:p w:rsidR="00AE7156" w:rsidRDefault="00AE7156" w:rsidP="00F24A3D">
      <w:pPr>
        <w:tabs>
          <w:tab w:val="left" w:pos="7410"/>
        </w:tabs>
        <w:spacing w:after="0" w:line="240" w:lineRule="auto"/>
        <w:jc w:val="both"/>
        <w:rPr>
          <w:sz w:val="24"/>
          <w:szCs w:val="24"/>
        </w:rPr>
      </w:pPr>
    </w:p>
    <w:p w:rsidR="00AE7156" w:rsidRDefault="00AE7156" w:rsidP="00F24A3D">
      <w:pPr>
        <w:tabs>
          <w:tab w:val="left" w:pos="7410"/>
        </w:tabs>
        <w:spacing w:after="0" w:line="240" w:lineRule="auto"/>
        <w:jc w:val="both"/>
        <w:rPr>
          <w:sz w:val="24"/>
          <w:szCs w:val="24"/>
        </w:rPr>
      </w:pPr>
    </w:p>
    <w:p w:rsidR="00AE7156" w:rsidRDefault="00AE7156" w:rsidP="00F24A3D">
      <w:pPr>
        <w:tabs>
          <w:tab w:val="left" w:pos="7410"/>
        </w:tabs>
        <w:spacing w:after="0" w:line="240" w:lineRule="auto"/>
        <w:jc w:val="both"/>
        <w:rPr>
          <w:sz w:val="24"/>
          <w:szCs w:val="24"/>
        </w:rPr>
      </w:pPr>
    </w:p>
    <w:p w:rsidR="00AE7156" w:rsidRDefault="00AE7156" w:rsidP="00F24A3D">
      <w:pPr>
        <w:tabs>
          <w:tab w:val="left" w:pos="7410"/>
        </w:tabs>
        <w:spacing w:after="0" w:line="240" w:lineRule="auto"/>
        <w:jc w:val="both"/>
        <w:rPr>
          <w:sz w:val="24"/>
          <w:szCs w:val="24"/>
        </w:rPr>
      </w:pPr>
    </w:p>
    <w:p w:rsidR="00AE7156" w:rsidRDefault="00AE7156" w:rsidP="00F24A3D">
      <w:pPr>
        <w:tabs>
          <w:tab w:val="left" w:pos="7410"/>
        </w:tabs>
        <w:spacing w:after="0" w:line="240" w:lineRule="auto"/>
        <w:jc w:val="both"/>
        <w:rPr>
          <w:sz w:val="24"/>
          <w:szCs w:val="24"/>
        </w:rPr>
      </w:pPr>
    </w:p>
    <w:p w:rsidR="00AE7156" w:rsidRDefault="00AE7156" w:rsidP="00F24A3D">
      <w:pPr>
        <w:tabs>
          <w:tab w:val="left" w:pos="7410"/>
        </w:tabs>
        <w:spacing w:after="0" w:line="240" w:lineRule="auto"/>
        <w:jc w:val="both"/>
        <w:rPr>
          <w:sz w:val="24"/>
          <w:szCs w:val="24"/>
        </w:rPr>
      </w:pPr>
    </w:p>
    <w:p w:rsidR="00AE7156" w:rsidRDefault="00AE7156" w:rsidP="00F24A3D">
      <w:pPr>
        <w:tabs>
          <w:tab w:val="left" w:pos="7410"/>
        </w:tabs>
        <w:spacing w:after="0" w:line="240" w:lineRule="auto"/>
        <w:jc w:val="both"/>
        <w:rPr>
          <w:sz w:val="24"/>
          <w:szCs w:val="24"/>
        </w:rPr>
      </w:pPr>
    </w:p>
    <w:p w:rsidR="00AE7156" w:rsidRDefault="00AE7156" w:rsidP="00F24A3D">
      <w:pPr>
        <w:tabs>
          <w:tab w:val="left" w:pos="7410"/>
        </w:tabs>
        <w:spacing w:after="0" w:line="240" w:lineRule="auto"/>
        <w:jc w:val="both"/>
        <w:rPr>
          <w:sz w:val="24"/>
          <w:szCs w:val="24"/>
        </w:rPr>
      </w:pPr>
    </w:p>
    <w:p w:rsidR="00AE7156" w:rsidRDefault="00AE7156" w:rsidP="00F24A3D">
      <w:pPr>
        <w:tabs>
          <w:tab w:val="left" w:pos="7410"/>
        </w:tabs>
        <w:spacing w:after="0" w:line="240" w:lineRule="auto"/>
        <w:jc w:val="both"/>
        <w:rPr>
          <w:sz w:val="24"/>
          <w:szCs w:val="24"/>
        </w:rPr>
      </w:pPr>
    </w:p>
    <w:p w:rsidR="00AE7156" w:rsidRDefault="00AE7156" w:rsidP="00F24A3D">
      <w:pPr>
        <w:tabs>
          <w:tab w:val="left" w:pos="7410"/>
        </w:tabs>
        <w:spacing w:after="0" w:line="240" w:lineRule="auto"/>
        <w:jc w:val="both"/>
        <w:rPr>
          <w:sz w:val="24"/>
          <w:szCs w:val="24"/>
        </w:rPr>
      </w:pPr>
    </w:p>
    <w:p w:rsidR="00AE7156" w:rsidRDefault="00AE7156" w:rsidP="00F24A3D">
      <w:pPr>
        <w:tabs>
          <w:tab w:val="left" w:pos="7410"/>
        </w:tabs>
        <w:spacing w:after="0" w:line="240" w:lineRule="auto"/>
        <w:jc w:val="both"/>
        <w:rPr>
          <w:sz w:val="24"/>
          <w:szCs w:val="24"/>
        </w:rPr>
      </w:pPr>
    </w:p>
    <w:p w:rsidR="00AE7156" w:rsidRDefault="00AE7156" w:rsidP="00F24A3D">
      <w:pPr>
        <w:tabs>
          <w:tab w:val="left" w:pos="7410"/>
        </w:tabs>
        <w:spacing w:after="0" w:line="240" w:lineRule="auto"/>
        <w:jc w:val="both"/>
        <w:rPr>
          <w:sz w:val="24"/>
          <w:szCs w:val="24"/>
        </w:rPr>
      </w:pPr>
    </w:p>
    <w:p w:rsidR="00AE7156" w:rsidRDefault="00AE7156" w:rsidP="00F24A3D">
      <w:pPr>
        <w:tabs>
          <w:tab w:val="left" w:pos="7410"/>
        </w:tabs>
        <w:spacing w:after="0" w:line="240" w:lineRule="auto"/>
        <w:jc w:val="both"/>
        <w:rPr>
          <w:sz w:val="24"/>
          <w:szCs w:val="24"/>
        </w:rPr>
      </w:pPr>
    </w:p>
    <w:p w:rsidR="00AE7156" w:rsidRDefault="00AE7156" w:rsidP="00F24A3D">
      <w:pPr>
        <w:tabs>
          <w:tab w:val="left" w:pos="7410"/>
        </w:tabs>
        <w:spacing w:after="0" w:line="240" w:lineRule="auto"/>
        <w:jc w:val="both"/>
        <w:rPr>
          <w:sz w:val="24"/>
          <w:szCs w:val="24"/>
        </w:rPr>
      </w:pPr>
    </w:p>
    <w:p w:rsidR="00283283" w:rsidRDefault="00283283" w:rsidP="00F24A3D">
      <w:pPr>
        <w:tabs>
          <w:tab w:val="left" w:pos="7410"/>
        </w:tabs>
        <w:spacing w:after="0" w:line="240" w:lineRule="auto"/>
        <w:jc w:val="both"/>
        <w:rPr>
          <w:sz w:val="24"/>
          <w:szCs w:val="24"/>
        </w:rPr>
      </w:pPr>
    </w:p>
    <w:p w:rsidR="00283283" w:rsidRDefault="00283283" w:rsidP="00F24A3D">
      <w:pPr>
        <w:tabs>
          <w:tab w:val="left" w:pos="7410"/>
        </w:tabs>
        <w:spacing w:after="0" w:line="240" w:lineRule="auto"/>
        <w:jc w:val="both"/>
        <w:rPr>
          <w:sz w:val="24"/>
          <w:szCs w:val="24"/>
        </w:rPr>
      </w:pPr>
    </w:p>
    <w:p w:rsidR="00283283" w:rsidRDefault="00283283" w:rsidP="00F24A3D">
      <w:pPr>
        <w:tabs>
          <w:tab w:val="left" w:pos="7410"/>
        </w:tabs>
        <w:spacing w:after="0" w:line="240" w:lineRule="auto"/>
        <w:jc w:val="both"/>
        <w:rPr>
          <w:sz w:val="24"/>
          <w:szCs w:val="24"/>
        </w:rPr>
      </w:pPr>
    </w:p>
    <w:p w:rsidR="00AE7156" w:rsidRDefault="00AE7156" w:rsidP="00F24A3D">
      <w:pPr>
        <w:tabs>
          <w:tab w:val="left" w:pos="7410"/>
        </w:tabs>
        <w:spacing w:after="0" w:line="240" w:lineRule="auto"/>
        <w:jc w:val="both"/>
        <w:rPr>
          <w:sz w:val="24"/>
          <w:szCs w:val="24"/>
        </w:rPr>
      </w:pPr>
    </w:p>
    <w:p w:rsidR="00802505" w:rsidRDefault="00802505" w:rsidP="00F24A3D">
      <w:pPr>
        <w:tabs>
          <w:tab w:val="left" w:pos="7410"/>
        </w:tabs>
        <w:spacing w:after="0" w:line="240" w:lineRule="auto"/>
        <w:jc w:val="both"/>
        <w:rPr>
          <w:sz w:val="24"/>
          <w:szCs w:val="24"/>
        </w:rPr>
      </w:pPr>
    </w:p>
    <w:p w:rsidR="00334CDB" w:rsidRDefault="00334CDB" w:rsidP="00F24A3D">
      <w:pPr>
        <w:tabs>
          <w:tab w:val="left" w:pos="7410"/>
        </w:tabs>
        <w:spacing w:after="0" w:line="240" w:lineRule="auto"/>
        <w:jc w:val="both"/>
        <w:rPr>
          <w:sz w:val="24"/>
          <w:szCs w:val="24"/>
        </w:rPr>
      </w:pPr>
    </w:p>
    <w:p w:rsidR="00334CDB" w:rsidRDefault="00334CDB" w:rsidP="00F24A3D">
      <w:pPr>
        <w:tabs>
          <w:tab w:val="left" w:pos="7410"/>
        </w:tabs>
        <w:spacing w:after="0" w:line="240" w:lineRule="auto"/>
        <w:jc w:val="both"/>
        <w:rPr>
          <w:sz w:val="24"/>
          <w:szCs w:val="24"/>
        </w:rPr>
      </w:pPr>
    </w:p>
    <w:p w:rsidR="00AE7156" w:rsidRPr="00AE7156" w:rsidRDefault="00AE7156" w:rsidP="00F24A3D">
      <w:pPr>
        <w:tabs>
          <w:tab w:val="left" w:pos="7410"/>
        </w:tabs>
        <w:spacing w:after="0" w:line="240" w:lineRule="auto"/>
        <w:jc w:val="both"/>
        <w:rPr>
          <w:sz w:val="24"/>
          <w:szCs w:val="24"/>
        </w:rPr>
      </w:pPr>
      <w:r w:rsidRPr="00AE7156">
        <w:rPr>
          <w:sz w:val="24"/>
          <w:szCs w:val="24"/>
        </w:rPr>
        <w:lastRenderedPageBreak/>
        <w:t>P</w:t>
      </w:r>
      <w:r w:rsidR="00281DA6">
        <w:rPr>
          <w:sz w:val="24"/>
          <w:szCs w:val="24"/>
        </w:rPr>
        <w:t>RÍLOHY</w:t>
      </w:r>
      <w:r w:rsidR="00BE715F">
        <w:rPr>
          <w:sz w:val="24"/>
          <w:szCs w:val="24"/>
        </w:rPr>
        <w:t>:</w:t>
      </w:r>
    </w:p>
    <w:p w:rsidR="00500A11" w:rsidRDefault="00500A11" w:rsidP="00F24A3D">
      <w:pPr>
        <w:tabs>
          <w:tab w:val="left" w:pos="7410"/>
        </w:tabs>
        <w:spacing w:after="0" w:line="240" w:lineRule="auto"/>
        <w:jc w:val="both"/>
        <w:rPr>
          <w:sz w:val="24"/>
          <w:szCs w:val="24"/>
        </w:rPr>
      </w:pPr>
    </w:p>
    <w:p w:rsidR="00500A11" w:rsidRDefault="00BE715F" w:rsidP="00F24A3D">
      <w:pPr>
        <w:tabs>
          <w:tab w:val="left" w:pos="7410"/>
        </w:tabs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1.</w:t>
      </w:r>
      <w:r w:rsidR="00500A11" w:rsidRPr="00635F92">
        <w:rPr>
          <w:b/>
          <w:sz w:val="24"/>
          <w:szCs w:val="24"/>
        </w:rPr>
        <w:t>Zoznam zástupcov spolupodieľajúcich sa na dokumente</w:t>
      </w:r>
    </w:p>
    <w:p w:rsidR="00A27BD5" w:rsidRPr="00635F92" w:rsidRDefault="00A27BD5" w:rsidP="00F24A3D">
      <w:pPr>
        <w:tabs>
          <w:tab w:val="left" w:pos="7410"/>
        </w:tabs>
        <w:spacing w:after="0" w:line="240" w:lineRule="auto"/>
        <w:jc w:val="both"/>
        <w:rPr>
          <w:b/>
          <w:sz w:val="24"/>
          <w:szCs w:val="24"/>
        </w:rPr>
      </w:pPr>
    </w:p>
    <w:p w:rsidR="00281DA6" w:rsidRDefault="00500A11" w:rsidP="00500A11">
      <w:pPr>
        <w:pStyle w:val="Odsekzoznamu"/>
        <w:numPr>
          <w:ilvl w:val="0"/>
          <w:numId w:val="27"/>
        </w:numPr>
        <w:tabs>
          <w:tab w:val="left" w:pos="7410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Zástupcovia Mládežníckeho parlamentu mesta SĽ</w:t>
      </w:r>
      <w:r w:rsidR="009F2BF2">
        <w:rPr>
          <w:sz w:val="24"/>
          <w:szCs w:val="24"/>
        </w:rPr>
        <w:t xml:space="preserve">  </w:t>
      </w:r>
    </w:p>
    <w:p w:rsidR="00281DA6" w:rsidRDefault="00281DA6" w:rsidP="00281DA6">
      <w:pPr>
        <w:pStyle w:val="Odsekzoznamu"/>
        <w:tabs>
          <w:tab w:val="left" w:pos="7410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Peter Kollár</w:t>
      </w:r>
    </w:p>
    <w:p w:rsidR="00281DA6" w:rsidRDefault="00281DA6" w:rsidP="00281DA6">
      <w:pPr>
        <w:pStyle w:val="Odsekzoznamu"/>
        <w:tabs>
          <w:tab w:val="left" w:pos="7410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Roland Urban</w:t>
      </w:r>
    </w:p>
    <w:p w:rsidR="00281DA6" w:rsidRDefault="00281DA6" w:rsidP="00281DA6">
      <w:pPr>
        <w:pStyle w:val="Odsekzoznamu"/>
        <w:tabs>
          <w:tab w:val="left" w:pos="7410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Ema Kollárová</w:t>
      </w:r>
    </w:p>
    <w:p w:rsidR="00281DA6" w:rsidRDefault="00281DA6" w:rsidP="00281DA6">
      <w:pPr>
        <w:pStyle w:val="Odsekzoznamu"/>
        <w:tabs>
          <w:tab w:val="left" w:pos="7410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Adrián Jacko</w:t>
      </w:r>
    </w:p>
    <w:p w:rsidR="00281DA6" w:rsidRDefault="00281DA6" w:rsidP="00281DA6">
      <w:pPr>
        <w:pStyle w:val="Odsekzoznamu"/>
        <w:tabs>
          <w:tab w:val="left" w:pos="7410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Jana Hrebíková</w:t>
      </w:r>
    </w:p>
    <w:p w:rsidR="00281DA6" w:rsidRDefault="00281DA6" w:rsidP="00281DA6">
      <w:pPr>
        <w:pStyle w:val="Odsekzoznamu"/>
        <w:tabs>
          <w:tab w:val="left" w:pos="7410"/>
        </w:tabs>
        <w:spacing w:after="0" w:line="240" w:lineRule="auto"/>
        <w:jc w:val="both"/>
        <w:rPr>
          <w:sz w:val="24"/>
          <w:szCs w:val="24"/>
        </w:rPr>
      </w:pPr>
    </w:p>
    <w:p w:rsidR="00281DA6" w:rsidRDefault="00500A11" w:rsidP="00500A11">
      <w:pPr>
        <w:pStyle w:val="Odsekzoznamu"/>
        <w:numPr>
          <w:ilvl w:val="0"/>
          <w:numId w:val="27"/>
        </w:numPr>
        <w:tabs>
          <w:tab w:val="left" w:pos="7410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Zástupcovia ŽŠR – ZŠ </w:t>
      </w:r>
      <w:r w:rsidR="00334CDB">
        <w:rPr>
          <w:sz w:val="24"/>
          <w:szCs w:val="24"/>
        </w:rPr>
        <w:t xml:space="preserve">na </w:t>
      </w:r>
      <w:r>
        <w:rPr>
          <w:sz w:val="24"/>
          <w:szCs w:val="24"/>
        </w:rPr>
        <w:t>Levočsk</w:t>
      </w:r>
      <w:r w:rsidR="00334CDB">
        <w:rPr>
          <w:sz w:val="24"/>
          <w:szCs w:val="24"/>
        </w:rPr>
        <w:t>ej ul.</w:t>
      </w:r>
      <w:r>
        <w:rPr>
          <w:sz w:val="24"/>
          <w:szCs w:val="24"/>
        </w:rPr>
        <w:t xml:space="preserve">, </w:t>
      </w:r>
    </w:p>
    <w:p w:rsidR="00281DA6" w:rsidRDefault="00500A11" w:rsidP="00281DA6">
      <w:pPr>
        <w:pStyle w:val="Odsekzoznamu"/>
        <w:tabs>
          <w:tab w:val="left" w:pos="7410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Komenského</w:t>
      </w:r>
      <w:r w:rsidR="00334CDB">
        <w:rPr>
          <w:sz w:val="24"/>
          <w:szCs w:val="24"/>
        </w:rPr>
        <w:t xml:space="preserve"> ul.</w:t>
      </w:r>
      <w:r>
        <w:rPr>
          <w:sz w:val="24"/>
          <w:szCs w:val="24"/>
        </w:rPr>
        <w:t xml:space="preserve">, </w:t>
      </w:r>
    </w:p>
    <w:p w:rsidR="00281DA6" w:rsidRDefault="00500A11" w:rsidP="00281DA6">
      <w:pPr>
        <w:pStyle w:val="Odsekzoznamu"/>
        <w:tabs>
          <w:tab w:val="left" w:pos="7410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SŠ</w:t>
      </w:r>
      <w:r w:rsidR="009F2BF2">
        <w:rPr>
          <w:sz w:val="24"/>
          <w:szCs w:val="24"/>
        </w:rPr>
        <w:t xml:space="preserve"> </w:t>
      </w:r>
      <w:r w:rsidR="00334CDB">
        <w:rPr>
          <w:sz w:val="24"/>
          <w:szCs w:val="24"/>
        </w:rPr>
        <w:t>–</w:t>
      </w:r>
      <w:r>
        <w:rPr>
          <w:sz w:val="24"/>
          <w:szCs w:val="24"/>
        </w:rPr>
        <w:t xml:space="preserve"> OA, SOŠT, </w:t>
      </w:r>
    </w:p>
    <w:p w:rsidR="00281DA6" w:rsidRDefault="00500A11" w:rsidP="00281DA6">
      <w:pPr>
        <w:pStyle w:val="Odsekzoznamu"/>
        <w:tabs>
          <w:tab w:val="left" w:pos="7410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Gymnázium T.</w:t>
      </w:r>
      <w:r w:rsidR="00334CDB">
        <w:rPr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 w:rsidR="00334CDB">
        <w:rPr>
          <w:sz w:val="24"/>
          <w:szCs w:val="24"/>
        </w:rPr>
        <w:t>ansovej</w:t>
      </w:r>
      <w:r w:rsidR="00467CC5">
        <w:rPr>
          <w:sz w:val="24"/>
          <w:szCs w:val="24"/>
        </w:rPr>
        <w:t>,</w:t>
      </w:r>
    </w:p>
    <w:p w:rsidR="00500A11" w:rsidRDefault="00500A11" w:rsidP="00281DA6">
      <w:pPr>
        <w:pStyle w:val="Odsekzoznamu"/>
        <w:tabs>
          <w:tab w:val="left" w:pos="7410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34CDB">
        <w:rPr>
          <w:sz w:val="24"/>
          <w:szCs w:val="24"/>
        </w:rPr>
        <w:t>C</w:t>
      </w:r>
      <w:r>
        <w:rPr>
          <w:sz w:val="24"/>
          <w:szCs w:val="24"/>
        </w:rPr>
        <w:t>irkevné gymnázium</w:t>
      </w:r>
      <w:r w:rsidR="00392CEB">
        <w:rPr>
          <w:sz w:val="24"/>
          <w:szCs w:val="24"/>
        </w:rPr>
        <w:t xml:space="preserve"> sv. Mikuláša</w:t>
      </w:r>
      <w:r w:rsidR="009F2BF2">
        <w:rPr>
          <w:sz w:val="24"/>
          <w:szCs w:val="24"/>
        </w:rPr>
        <w:t xml:space="preserve"> </w:t>
      </w:r>
    </w:p>
    <w:p w:rsidR="00500A11" w:rsidRDefault="00500A11" w:rsidP="00500A11">
      <w:pPr>
        <w:pStyle w:val="Odsekzoznamu"/>
        <w:numPr>
          <w:ilvl w:val="0"/>
          <w:numId w:val="27"/>
        </w:numPr>
        <w:tabs>
          <w:tab w:val="left" w:pos="7410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Adrea Stašenková</w:t>
      </w:r>
      <w:r w:rsidR="00A27BD5">
        <w:rPr>
          <w:sz w:val="24"/>
          <w:szCs w:val="24"/>
        </w:rPr>
        <w:t xml:space="preserve">, </w:t>
      </w:r>
    </w:p>
    <w:p w:rsidR="00500A11" w:rsidRDefault="00500A11" w:rsidP="00500A11">
      <w:pPr>
        <w:pStyle w:val="Odsekzoznamu"/>
        <w:numPr>
          <w:ilvl w:val="0"/>
          <w:numId w:val="27"/>
        </w:numPr>
        <w:tabs>
          <w:tab w:val="left" w:pos="7410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Juraj Kormaník</w:t>
      </w:r>
      <w:r w:rsidR="00A27BD5">
        <w:rPr>
          <w:sz w:val="24"/>
          <w:szCs w:val="24"/>
        </w:rPr>
        <w:t>,</w:t>
      </w:r>
    </w:p>
    <w:p w:rsidR="00500A11" w:rsidRDefault="00500A11" w:rsidP="00500A11">
      <w:pPr>
        <w:pStyle w:val="Odsekzoznamu"/>
        <w:numPr>
          <w:ilvl w:val="0"/>
          <w:numId w:val="27"/>
        </w:numPr>
        <w:tabs>
          <w:tab w:val="left" w:pos="7410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Kristína Poperníková</w:t>
      </w:r>
      <w:r w:rsidR="00392CEB">
        <w:rPr>
          <w:sz w:val="24"/>
          <w:szCs w:val="24"/>
        </w:rPr>
        <w:t>,</w:t>
      </w:r>
      <w:r>
        <w:rPr>
          <w:sz w:val="24"/>
          <w:szCs w:val="24"/>
        </w:rPr>
        <w:t xml:space="preserve"> CVČ</w:t>
      </w:r>
    </w:p>
    <w:p w:rsidR="00500A11" w:rsidRDefault="00500A11" w:rsidP="00500A11">
      <w:pPr>
        <w:pStyle w:val="Odsekzoznamu"/>
        <w:numPr>
          <w:ilvl w:val="0"/>
          <w:numId w:val="27"/>
        </w:numPr>
        <w:tabs>
          <w:tab w:val="left" w:pos="7410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Marta Hanečáková</w:t>
      </w:r>
      <w:r w:rsidR="00392CEB">
        <w:rPr>
          <w:sz w:val="24"/>
          <w:szCs w:val="24"/>
        </w:rPr>
        <w:t>,</w:t>
      </w:r>
      <w:r>
        <w:rPr>
          <w:sz w:val="24"/>
          <w:szCs w:val="24"/>
        </w:rPr>
        <w:t xml:space="preserve"> CVČ</w:t>
      </w:r>
    </w:p>
    <w:p w:rsidR="00500A11" w:rsidRDefault="00500A11" w:rsidP="00500A11">
      <w:pPr>
        <w:pStyle w:val="Odsekzoznamu"/>
        <w:numPr>
          <w:ilvl w:val="0"/>
          <w:numId w:val="27"/>
        </w:numPr>
        <w:tabs>
          <w:tab w:val="left" w:pos="7410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Anna Nemergutová</w:t>
      </w:r>
      <w:r w:rsidR="00392CEB">
        <w:rPr>
          <w:sz w:val="24"/>
          <w:szCs w:val="24"/>
        </w:rPr>
        <w:t>,</w:t>
      </w:r>
      <w:r>
        <w:rPr>
          <w:sz w:val="24"/>
          <w:szCs w:val="24"/>
        </w:rPr>
        <w:t xml:space="preserve"> ÚPSVaR</w:t>
      </w:r>
    </w:p>
    <w:p w:rsidR="00500A11" w:rsidRDefault="00500A11" w:rsidP="00500A11">
      <w:pPr>
        <w:pStyle w:val="Odsekzoznamu"/>
        <w:numPr>
          <w:ilvl w:val="0"/>
          <w:numId w:val="27"/>
        </w:numPr>
        <w:tabs>
          <w:tab w:val="left" w:pos="7410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Milan Ženčuch</w:t>
      </w:r>
      <w:r w:rsidR="00392CEB">
        <w:rPr>
          <w:sz w:val="24"/>
          <w:szCs w:val="24"/>
        </w:rPr>
        <w:t>,</w:t>
      </w:r>
      <w:r>
        <w:rPr>
          <w:sz w:val="24"/>
          <w:szCs w:val="24"/>
        </w:rPr>
        <w:t xml:space="preserve"> OR PZ SL</w:t>
      </w:r>
    </w:p>
    <w:p w:rsidR="00500A11" w:rsidRDefault="00500A11" w:rsidP="00500A11">
      <w:pPr>
        <w:pStyle w:val="Odsekzoznamu"/>
        <w:numPr>
          <w:ilvl w:val="0"/>
          <w:numId w:val="27"/>
        </w:numPr>
        <w:tabs>
          <w:tab w:val="left" w:pos="7410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Elena Vranovská</w:t>
      </w:r>
      <w:r w:rsidR="00392CEB">
        <w:rPr>
          <w:sz w:val="24"/>
          <w:szCs w:val="24"/>
        </w:rPr>
        <w:t>,</w:t>
      </w:r>
      <w:r>
        <w:rPr>
          <w:sz w:val="24"/>
          <w:szCs w:val="24"/>
        </w:rPr>
        <w:t xml:space="preserve"> Ľubovnianska knižnica</w:t>
      </w:r>
    </w:p>
    <w:p w:rsidR="00500A11" w:rsidRDefault="00635F92" w:rsidP="00500A11">
      <w:pPr>
        <w:pStyle w:val="Odsekzoznamu"/>
        <w:numPr>
          <w:ilvl w:val="0"/>
          <w:numId w:val="27"/>
        </w:numPr>
        <w:tabs>
          <w:tab w:val="left" w:pos="7410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Petra Líšková</w:t>
      </w:r>
      <w:r w:rsidR="00392CEB">
        <w:rPr>
          <w:sz w:val="24"/>
          <w:szCs w:val="24"/>
        </w:rPr>
        <w:t>,</w:t>
      </w:r>
      <w:r>
        <w:rPr>
          <w:sz w:val="24"/>
          <w:szCs w:val="24"/>
        </w:rPr>
        <w:t xml:space="preserve"> Ľubovnianske múzeum</w:t>
      </w:r>
    </w:p>
    <w:p w:rsidR="00500A11" w:rsidRDefault="00500A11" w:rsidP="00500A11">
      <w:pPr>
        <w:pStyle w:val="Odsekzoznamu"/>
        <w:numPr>
          <w:ilvl w:val="0"/>
          <w:numId w:val="27"/>
        </w:numPr>
        <w:tabs>
          <w:tab w:val="left" w:pos="7410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Martina Melkovičová</w:t>
      </w:r>
      <w:r w:rsidR="00392CEB">
        <w:rPr>
          <w:sz w:val="24"/>
          <w:szCs w:val="24"/>
        </w:rPr>
        <w:t xml:space="preserve">, </w:t>
      </w:r>
      <w:r>
        <w:rPr>
          <w:sz w:val="24"/>
          <w:szCs w:val="24"/>
        </w:rPr>
        <w:t>Gymnázium T.</w:t>
      </w:r>
      <w:r w:rsidR="00392CEB">
        <w:rPr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 w:rsidR="00392CEB">
        <w:rPr>
          <w:sz w:val="24"/>
          <w:szCs w:val="24"/>
        </w:rPr>
        <w:t>ansovej</w:t>
      </w:r>
      <w:r>
        <w:rPr>
          <w:sz w:val="24"/>
          <w:szCs w:val="24"/>
        </w:rPr>
        <w:t xml:space="preserve"> </w:t>
      </w:r>
    </w:p>
    <w:p w:rsidR="00500A11" w:rsidRDefault="00500A11" w:rsidP="00500A11">
      <w:pPr>
        <w:pStyle w:val="Odsekzoznamu"/>
        <w:numPr>
          <w:ilvl w:val="0"/>
          <w:numId w:val="27"/>
        </w:numPr>
        <w:tabs>
          <w:tab w:val="left" w:pos="7410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Eva Kollárová</w:t>
      </w:r>
      <w:r w:rsidR="00392CEB">
        <w:rPr>
          <w:sz w:val="24"/>
          <w:szCs w:val="24"/>
        </w:rPr>
        <w:t>,</w:t>
      </w:r>
      <w:r>
        <w:rPr>
          <w:sz w:val="24"/>
          <w:szCs w:val="24"/>
        </w:rPr>
        <w:t xml:space="preserve"> mesto</w:t>
      </w:r>
      <w:r w:rsidR="00392CEB">
        <w:rPr>
          <w:sz w:val="24"/>
          <w:szCs w:val="24"/>
        </w:rPr>
        <w:t xml:space="preserve"> Stará Ľubovňa</w:t>
      </w:r>
      <w:r>
        <w:rPr>
          <w:sz w:val="24"/>
          <w:szCs w:val="24"/>
        </w:rPr>
        <w:t xml:space="preserve"> </w:t>
      </w:r>
    </w:p>
    <w:p w:rsidR="00500A11" w:rsidRDefault="00635F92" w:rsidP="00500A11">
      <w:pPr>
        <w:pStyle w:val="Odsekzoznamu"/>
        <w:numPr>
          <w:ilvl w:val="0"/>
          <w:numId w:val="27"/>
        </w:numPr>
        <w:tabs>
          <w:tab w:val="left" w:pos="7410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Bohuslav Tyrpák</w:t>
      </w:r>
      <w:r w:rsidR="00392CEB">
        <w:rPr>
          <w:sz w:val="24"/>
          <w:szCs w:val="24"/>
        </w:rPr>
        <w:t>,</w:t>
      </w:r>
      <w:r>
        <w:rPr>
          <w:sz w:val="24"/>
          <w:szCs w:val="24"/>
        </w:rPr>
        <w:t xml:space="preserve"> DHZ</w:t>
      </w:r>
    </w:p>
    <w:p w:rsidR="00BE715F" w:rsidRDefault="00BE715F" w:rsidP="00500A11">
      <w:pPr>
        <w:pStyle w:val="Odsekzoznamu"/>
        <w:numPr>
          <w:ilvl w:val="0"/>
          <w:numId w:val="27"/>
        </w:numPr>
        <w:tabs>
          <w:tab w:val="left" w:pos="7410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Peter Karaš člen komisie športu a mládeže</w:t>
      </w:r>
    </w:p>
    <w:p w:rsidR="00635F92" w:rsidRDefault="00635F92" w:rsidP="00635F92">
      <w:pPr>
        <w:tabs>
          <w:tab w:val="left" w:pos="7410"/>
        </w:tabs>
        <w:spacing w:after="0" w:line="240" w:lineRule="auto"/>
        <w:jc w:val="both"/>
        <w:rPr>
          <w:sz w:val="24"/>
          <w:szCs w:val="24"/>
        </w:rPr>
      </w:pPr>
    </w:p>
    <w:p w:rsidR="00A27BD5" w:rsidRDefault="00A27BD5" w:rsidP="00635F92">
      <w:pPr>
        <w:tabs>
          <w:tab w:val="left" w:pos="7410"/>
        </w:tabs>
        <w:spacing w:after="0" w:line="240" w:lineRule="auto"/>
        <w:jc w:val="both"/>
        <w:rPr>
          <w:sz w:val="24"/>
          <w:szCs w:val="24"/>
        </w:rPr>
      </w:pPr>
    </w:p>
    <w:p w:rsidR="00A27BD5" w:rsidRDefault="00A27BD5" w:rsidP="00635F92">
      <w:pPr>
        <w:tabs>
          <w:tab w:val="left" w:pos="7410"/>
        </w:tabs>
        <w:spacing w:after="0" w:line="240" w:lineRule="auto"/>
        <w:jc w:val="both"/>
        <w:rPr>
          <w:sz w:val="24"/>
          <w:szCs w:val="24"/>
        </w:rPr>
      </w:pPr>
    </w:p>
    <w:p w:rsidR="00A27BD5" w:rsidRDefault="00A27BD5" w:rsidP="00635F92">
      <w:pPr>
        <w:tabs>
          <w:tab w:val="left" w:pos="7410"/>
        </w:tabs>
        <w:spacing w:after="0" w:line="240" w:lineRule="auto"/>
        <w:jc w:val="both"/>
        <w:rPr>
          <w:sz w:val="24"/>
          <w:szCs w:val="24"/>
        </w:rPr>
      </w:pPr>
    </w:p>
    <w:p w:rsidR="00A27BD5" w:rsidRDefault="00A27BD5" w:rsidP="00635F92">
      <w:pPr>
        <w:tabs>
          <w:tab w:val="left" w:pos="7410"/>
        </w:tabs>
        <w:spacing w:after="0" w:line="240" w:lineRule="auto"/>
        <w:jc w:val="both"/>
        <w:rPr>
          <w:sz w:val="24"/>
          <w:szCs w:val="24"/>
        </w:rPr>
      </w:pPr>
    </w:p>
    <w:p w:rsidR="00A27BD5" w:rsidRDefault="00A27BD5" w:rsidP="00635F92">
      <w:pPr>
        <w:tabs>
          <w:tab w:val="left" w:pos="7410"/>
        </w:tabs>
        <w:spacing w:after="0" w:line="240" w:lineRule="auto"/>
        <w:jc w:val="both"/>
        <w:rPr>
          <w:sz w:val="24"/>
          <w:szCs w:val="24"/>
        </w:rPr>
      </w:pPr>
    </w:p>
    <w:p w:rsidR="00A27BD5" w:rsidRDefault="00A27BD5" w:rsidP="00635F92">
      <w:pPr>
        <w:tabs>
          <w:tab w:val="left" w:pos="7410"/>
        </w:tabs>
        <w:spacing w:after="0" w:line="240" w:lineRule="auto"/>
        <w:jc w:val="both"/>
        <w:rPr>
          <w:sz w:val="24"/>
          <w:szCs w:val="24"/>
        </w:rPr>
      </w:pPr>
    </w:p>
    <w:p w:rsidR="00A27BD5" w:rsidRDefault="00A27BD5" w:rsidP="00635F92">
      <w:pPr>
        <w:tabs>
          <w:tab w:val="left" w:pos="7410"/>
        </w:tabs>
        <w:spacing w:after="0" w:line="240" w:lineRule="auto"/>
        <w:jc w:val="both"/>
        <w:rPr>
          <w:sz w:val="24"/>
          <w:szCs w:val="24"/>
        </w:rPr>
      </w:pPr>
    </w:p>
    <w:p w:rsidR="00A27BD5" w:rsidRDefault="00A27BD5" w:rsidP="00635F92">
      <w:pPr>
        <w:tabs>
          <w:tab w:val="left" w:pos="7410"/>
        </w:tabs>
        <w:spacing w:after="0" w:line="240" w:lineRule="auto"/>
        <w:jc w:val="both"/>
        <w:rPr>
          <w:sz w:val="24"/>
          <w:szCs w:val="24"/>
        </w:rPr>
      </w:pPr>
    </w:p>
    <w:p w:rsidR="00A27BD5" w:rsidRDefault="00A27BD5" w:rsidP="00635F92">
      <w:pPr>
        <w:tabs>
          <w:tab w:val="left" w:pos="7410"/>
        </w:tabs>
        <w:spacing w:after="0" w:line="240" w:lineRule="auto"/>
        <w:jc w:val="both"/>
        <w:rPr>
          <w:sz w:val="24"/>
          <w:szCs w:val="24"/>
        </w:rPr>
      </w:pPr>
    </w:p>
    <w:p w:rsidR="00A27BD5" w:rsidRDefault="00A27BD5" w:rsidP="00635F92">
      <w:pPr>
        <w:tabs>
          <w:tab w:val="left" w:pos="7410"/>
        </w:tabs>
        <w:spacing w:after="0" w:line="240" w:lineRule="auto"/>
        <w:jc w:val="both"/>
        <w:rPr>
          <w:sz w:val="24"/>
          <w:szCs w:val="24"/>
        </w:rPr>
      </w:pPr>
    </w:p>
    <w:p w:rsidR="00A27BD5" w:rsidRDefault="00A27BD5" w:rsidP="00635F92">
      <w:pPr>
        <w:tabs>
          <w:tab w:val="left" w:pos="7410"/>
        </w:tabs>
        <w:spacing w:after="0" w:line="240" w:lineRule="auto"/>
        <w:jc w:val="both"/>
        <w:rPr>
          <w:sz w:val="24"/>
          <w:szCs w:val="24"/>
        </w:rPr>
      </w:pPr>
    </w:p>
    <w:p w:rsidR="00A27BD5" w:rsidRDefault="00A27BD5" w:rsidP="00635F92">
      <w:pPr>
        <w:tabs>
          <w:tab w:val="left" w:pos="7410"/>
        </w:tabs>
        <w:spacing w:after="0" w:line="240" w:lineRule="auto"/>
        <w:jc w:val="both"/>
        <w:rPr>
          <w:sz w:val="24"/>
          <w:szCs w:val="24"/>
        </w:rPr>
      </w:pPr>
    </w:p>
    <w:p w:rsidR="00A27BD5" w:rsidRDefault="00A27BD5" w:rsidP="00635F92">
      <w:pPr>
        <w:tabs>
          <w:tab w:val="left" w:pos="7410"/>
        </w:tabs>
        <w:spacing w:after="0" w:line="240" w:lineRule="auto"/>
        <w:jc w:val="both"/>
        <w:rPr>
          <w:sz w:val="24"/>
          <w:szCs w:val="24"/>
        </w:rPr>
      </w:pPr>
    </w:p>
    <w:p w:rsidR="00A27BD5" w:rsidRDefault="00A27BD5" w:rsidP="00635F92">
      <w:pPr>
        <w:tabs>
          <w:tab w:val="left" w:pos="7410"/>
        </w:tabs>
        <w:spacing w:after="0" w:line="240" w:lineRule="auto"/>
        <w:jc w:val="both"/>
        <w:rPr>
          <w:sz w:val="24"/>
          <w:szCs w:val="24"/>
        </w:rPr>
      </w:pPr>
    </w:p>
    <w:p w:rsidR="00A27BD5" w:rsidRDefault="00A27BD5" w:rsidP="00635F92">
      <w:pPr>
        <w:tabs>
          <w:tab w:val="left" w:pos="7410"/>
        </w:tabs>
        <w:spacing w:after="0" w:line="240" w:lineRule="auto"/>
        <w:jc w:val="both"/>
        <w:rPr>
          <w:sz w:val="24"/>
          <w:szCs w:val="24"/>
        </w:rPr>
      </w:pPr>
    </w:p>
    <w:p w:rsidR="00A27BD5" w:rsidRDefault="00A27BD5" w:rsidP="00635F92">
      <w:pPr>
        <w:tabs>
          <w:tab w:val="left" w:pos="7410"/>
        </w:tabs>
        <w:spacing w:after="0" w:line="240" w:lineRule="auto"/>
        <w:jc w:val="both"/>
        <w:rPr>
          <w:sz w:val="24"/>
          <w:szCs w:val="24"/>
        </w:rPr>
      </w:pPr>
    </w:p>
    <w:p w:rsidR="00BE715F" w:rsidRDefault="00BE715F" w:rsidP="00635F92">
      <w:pPr>
        <w:tabs>
          <w:tab w:val="left" w:pos="7410"/>
        </w:tabs>
        <w:spacing w:after="0" w:line="240" w:lineRule="auto"/>
        <w:jc w:val="both"/>
        <w:rPr>
          <w:b/>
          <w:sz w:val="24"/>
          <w:szCs w:val="24"/>
        </w:rPr>
      </w:pPr>
    </w:p>
    <w:p w:rsidR="00A27BD5" w:rsidRDefault="00A27BD5" w:rsidP="00635F92">
      <w:pPr>
        <w:tabs>
          <w:tab w:val="left" w:pos="7410"/>
        </w:tabs>
        <w:spacing w:after="0" w:line="240" w:lineRule="auto"/>
        <w:jc w:val="both"/>
        <w:rPr>
          <w:b/>
          <w:sz w:val="24"/>
          <w:szCs w:val="24"/>
        </w:rPr>
      </w:pPr>
    </w:p>
    <w:p w:rsidR="00AE7156" w:rsidRPr="00467CC5" w:rsidRDefault="00AE7156" w:rsidP="00635F92">
      <w:pPr>
        <w:tabs>
          <w:tab w:val="left" w:pos="7410"/>
        </w:tabs>
        <w:spacing w:after="0" w:line="240" w:lineRule="auto"/>
        <w:jc w:val="both"/>
        <w:rPr>
          <w:b/>
          <w:sz w:val="24"/>
          <w:szCs w:val="24"/>
        </w:rPr>
      </w:pPr>
      <w:r w:rsidRPr="00467CC5">
        <w:rPr>
          <w:b/>
          <w:sz w:val="24"/>
          <w:szCs w:val="24"/>
        </w:rPr>
        <w:lastRenderedPageBreak/>
        <w:t>Štatistika počtu žijúcich det</w:t>
      </w:r>
      <w:r w:rsidR="00392CEB" w:rsidRPr="00467CC5">
        <w:rPr>
          <w:b/>
          <w:sz w:val="24"/>
          <w:szCs w:val="24"/>
        </w:rPr>
        <w:t>í</w:t>
      </w:r>
      <w:r w:rsidRPr="00467CC5">
        <w:rPr>
          <w:b/>
          <w:sz w:val="24"/>
          <w:szCs w:val="24"/>
        </w:rPr>
        <w:t xml:space="preserve"> a mládež</w:t>
      </w:r>
      <w:r w:rsidR="00392CEB" w:rsidRPr="00467CC5">
        <w:rPr>
          <w:b/>
          <w:sz w:val="24"/>
          <w:szCs w:val="24"/>
        </w:rPr>
        <w:t>e</w:t>
      </w:r>
      <w:r w:rsidRPr="00467CC5">
        <w:rPr>
          <w:b/>
          <w:sz w:val="24"/>
          <w:szCs w:val="24"/>
        </w:rPr>
        <w:t xml:space="preserve"> v meste Stará Ľubovňa</w:t>
      </w:r>
      <w:r w:rsidR="00392CEB" w:rsidRPr="00467CC5">
        <w:rPr>
          <w:b/>
          <w:sz w:val="24"/>
          <w:szCs w:val="24"/>
        </w:rPr>
        <w:t>,</w:t>
      </w:r>
      <w:r w:rsidRPr="00467CC5">
        <w:rPr>
          <w:b/>
          <w:sz w:val="24"/>
          <w:szCs w:val="24"/>
        </w:rPr>
        <w:t xml:space="preserve"> rok 2018</w:t>
      </w:r>
    </w:p>
    <w:p w:rsidR="00476D0D" w:rsidRPr="00467CC5" w:rsidRDefault="00476D0D" w:rsidP="00635F92">
      <w:pPr>
        <w:tabs>
          <w:tab w:val="left" w:pos="7410"/>
        </w:tabs>
        <w:spacing w:after="0" w:line="240" w:lineRule="auto"/>
        <w:jc w:val="both"/>
        <w:rPr>
          <w:b/>
          <w:sz w:val="24"/>
          <w:szCs w:val="24"/>
        </w:rPr>
      </w:pPr>
    </w:p>
    <w:p w:rsidR="00476D0D" w:rsidRPr="00467CC5" w:rsidRDefault="00476D0D" w:rsidP="00635F92">
      <w:pPr>
        <w:tabs>
          <w:tab w:val="left" w:pos="7410"/>
        </w:tabs>
        <w:spacing w:after="0" w:line="240" w:lineRule="auto"/>
        <w:jc w:val="both"/>
        <w:rPr>
          <w:b/>
          <w:sz w:val="24"/>
          <w:szCs w:val="24"/>
        </w:rPr>
      </w:pPr>
      <w:r w:rsidRPr="00467CC5">
        <w:rPr>
          <w:b/>
          <w:sz w:val="24"/>
          <w:szCs w:val="24"/>
        </w:rPr>
        <w:t>Vek S</w:t>
      </w:r>
      <w:r w:rsidR="00BE715F">
        <w:rPr>
          <w:b/>
          <w:sz w:val="24"/>
          <w:szCs w:val="24"/>
        </w:rPr>
        <w:t>tará Ľubovňa</w:t>
      </w:r>
      <w:r w:rsidRPr="00467CC5">
        <w:rPr>
          <w:b/>
          <w:sz w:val="24"/>
          <w:szCs w:val="24"/>
        </w:rPr>
        <w:t xml:space="preserve">      Počet                                 Vek Slovensko                Počet</w:t>
      </w:r>
    </w:p>
    <w:tbl>
      <w:tblPr>
        <w:tblStyle w:val="Mriekatabuky"/>
        <w:tblpPr w:leftFromText="141" w:rightFromText="141" w:vertAnchor="page" w:horzAnchor="margin" w:tblpY="2506"/>
        <w:tblW w:w="9212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BE715F" w:rsidRPr="00467CC5" w:rsidTr="00BE715F">
        <w:tc>
          <w:tcPr>
            <w:tcW w:w="2303" w:type="dxa"/>
          </w:tcPr>
          <w:p w:rsidR="00BE715F" w:rsidRPr="00467CC5" w:rsidRDefault="00BE715F" w:rsidP="00BE715F">
            <w:pPr>
              <w:rPr>
                <w:rFonts w:cstheme="minorHAnsi"/>
                <w:sz w:val="18"/>
                <w:szCs w:val="24"/>
              </w:rPr>
            </w:pPr>
            <w:r w:rsidRPr="00467CC5">
              <w:rPr>
                <w:rFonts w:cstheme="minorHAnsi"/>
                <w:sz w:val="18"/>
                <w:szCs w:val="24"/>
              </w:rPr>
              <w:t xml:space="preserve">14 </w:t>
            </w:r>
          </w:p>
        </w:tc>
        <w:tc>
          <w:tcPr>
            <w:tcW w:w="2303" w:type="dxa"/>
          </w:tcPr>
          <w:p w:rsidR="00BE715F" w:rsidRPr="00467CC5" w:rsidRDefault="00BE715F" w:rsidP="00BE715F">
            <w:pPr>
              <w:rPr>
                <w:rFonts w:cstheme="minorHAnsi"/>
                <w:sz w:val="18"/>
                <w:szCs w:val="24"/>
              </w:rPr>
            </w:pPr>
            <w:r w:rsidRPr="00467CC5">
              <w:rPr>
                <w:rFonts w:cstheme="minorHAnsi"/>
                <w:sz w:val="18"/>
                <w:szCs w:val="24"/>
              </w:rPr>
              <w:t>203</w:t>
            </w:r>
          </w:p>
        </w:tc>
        <w:tc>
          <w:tcPr>
            <w:tcW w:w="2303" w:type="dxa"/>
          </w:tcPr>
          <w:p w:rsidR="00BE715F" w:rsidRPr="00467CC5" w:rsidRDefault="00BE715F" w:rsidP="00BE715F">
            <w:pPr>
              <w:rPr>
                <w:rFonts w:cstheme="minorHAnsi"/>
                <w:sz w:val="18"/>
                <w:szCs w:val="24"/>
              </w:rPr>
            </w:pPr>
            <w:r w:rsidRPr="00467CC5">
              <w:rPr>
                <w:rFonts w:cstheme="minorHAnsi"/>
                <w:sz w:val="18"/>
                <w:szCs w:val="24"/>
              </w:rPr>
              <w:t xml:space="preserve">14 </w:t>
            </w:r>
          </w:p>
        </w:tc>
        <w:tc>
          <w:tcPr>
            <w:tcW w:w="2303" w:type="dxa"/>
          </w:tcPr>
          <w:p w:rsidR="00BE715F" w:rsidRPr="00467CC5" w:rsidRDefault="00BE715F" w:rsidP="00BE715F">
            <w:pPr>
              <w:tabs>
                <w:tab w:val="left" w:pos="7410"/>
              </w:tabs>
              <w:jc w:val="both"/>
              <w:rPr>
                <w:sz w:val="20"/>
                <w:szCs w:val="24"/>
              </w:rPr>
            </w:pPr>
            <w:r w:rsidRPr="00467CC5">
              <w:rPr>
                <w:sz w:val="20"/>
                <w:szCs w:val="24"/>
              </w:rPr>
              <w:t>52 769</w:t>
            </w:r>
          </w:p>
        </w:tc>
      </w:tr>
      <w:tr w:rsidR="00BE715F" w:rsidRPr="00467CC5" w:rsidTr="00BE715F">
        <w:tc>
          <w:tcPr>
            <w:tcW w:w="2303" w:type="dxa"/>
          </w:tcPr>
          <w:p w:rsidR="00BE715F" w:rsidRPr="00467CC5" w:rsidRDefault="00BE715F" w:rsidP="00BE715F">
            <w:pPr>
              <w:rPr>
                <w:rFonts w:cstheme="minorHAnsi"/>
                <w:sz w:val="18"/>
                <w:szCs w:val="24"/>
              </w:rPr>
            </w:pPr>
            <w:r w:rsidRPr="00467CC5">
              <w:rPr>
                <w:rFonts w:cstheme="minorHAnsi"/>
                <w:sz w:val="18"/>
                <w:szCs w:val="24"/>
              </w:rPr>
              <w:t xml:space="preserve">15 </w:t>
            </w:r>
          </w:p>
        </w:tc>
        <w:tc>
          <w:tcPr>
            <w:tcW w:w="2303" w:type="dxa"/>
          </w:tcPr>
          <w:p w:rsidR="00BE715F" w:rsidRPr="00467CC5" w:rsidRDefault="00BE715F" w:rsidP="00BE715F">
            <w:pPr>
              <w:rPr>
                <w:rFonts w:cstheme="minorHAnsi"/>
                <w:sz w:val="18"/>
                <w:szCs w:val="24"/>
              </w:rPr>
            </w:pPr>
            <w:r w:rsidRPr="00467CC5">
              <w:rPr>
                <w:rFonts w:cstheme="minorHAnsi"/>
                <w:sz w:val="18"/>
                <w:szCs w:val="24"/>
              </w:rPr>
              <w:t>181</w:t>
            </w:r>
          </w:p>
        </w:tc>
        <w:tc>
          <w:tcPr>
            <w:tcW w:w="2303" w:type="dxa"/>
          </w:tcPr>
          <w:p w:rsidR="00BE715F" w:rsidRPr="00467CC5" w:rsidRDefault="00BE715F" w:rsidP="00BE715F">
            <w:pPr>
              <w:rPr>
                <w:rFonts w:cstheme="minorHAnsi"/>
                <w:sz w:val="18"/>
                <w:szCs w:val="24"/>
              </w:rPr>
            </w:pPr>
            <w:r w:rsidRPr="00467CC5">
              <w:rPr>
                <w:rFonts w:cstheme="minorHAnsi"/>
                <w:sz w:val="18"/>
                <w:szCs w:val="24"/>
              </w:rPr>
              <w:t xml:space="preserve">15 </w:t>
            </w:r>
          </w:p>
        </w:tc>
        <w:tc>
          <w:tcPr>
            <w:tcW w:w="2303" w:type="dxa"/>
          </w:tcPr>
          <w:p w:rsidR="00BE715F" w:rsidRPr="00467CC5" w:rsidRDefault="00BE715F" w:rsidP="00BE715F">
            <w:pPr>
              <w:tabs>
                <w:tab w:val="left" w:pos="7410"/>
              </w:tabs>
              <w:jc w:val="both"/>
              <w:rPr>
                <w:sz w:val="20"/>
                <w:szCs w:val="24"/>
              </w:rPr>
            </w:pPr>
            <w:r w:rsidRPr="00467CC5">
              <w:rPr>
                <w:sz w:val="20"/>
                <w:szCs w:val="24"/>
              </w:rPr>
              <w:t>51 202</w:t>
            </w:r>
          </w:p>
        </w:tc>
      </w:tr>
      <w:tr w:rsidR="00BE715F" w:rsidRPr="00467CC5" w:rsidTr="00BE715F">
        <w:tc>
          <w:tcPr>
            <w:tcW w:w="2303" w:type="dxa"/>
          </w:tcPr>
          <w:p w:rsidR="00BE715F" w:rsidRPr="00467CC5" w:rsidRDefault="00BE715F" w:rsidP="00BE715F">
            <w:pPr>
              <w:rPr>
                <w:rFonts w:cstheme="minorHAnsi"/>
                <w:sz w:val="18"/>
                <w:szCs w:val="24"/>
              </w:rPr>
            </w:pPr>
            <w:r w:rsidRPr="00467CC5">
              <w:rPr>
                <w:rFonts w:cstheme="minorHAnsi"/>
                <w:sz w:val="18"/>
                <w:szCs w:val="24"/>
              </w:rPr>
              <w:t xml:space="preserve">16 </w:t>
            </w:r>
          </w:p>
        </w:tc>
        <w:tc>
          <w:tcPr>
            <w:tcW w:w="2303" w:type="dxa"/>
          </w:tcPr>
          <w:p w:rsidR="00BE715F" w:rsidRPr="00467CC5" w:rsidRDefault="00BE715F" w:rsidP="00BE715F">
            <w:pPr>
              <w:rPr>
                <w:rFonts w:cstheme="minorHAnsi"/>
                <w:sz w:val="18"/>
                <w:szCs w:val="24"/>
              </w:rPr>
            </w:pPr>
            <w:r w:rsidRPr="00467CC5">
              <w:rPr>
                <w:rFonts w:cstheme="minorHAnsi"/>
                <w:sz w:val="18"/>
                <w:szCs w:val="24"/>
              </w:rPr>
              <w:t>188</w:t>
            </w:r>
          </w:p>
        </w:tc>
        <w:tc>
          <w:tcPr>
            <w:tcW w:w="2303" w:type="dxa"/>
          </w:tcPr>
          <w:p w:rsidR="00BE715F" w:rsidRPr="00467CC5" w:rsidRDefault="00BE715F" w:rsidP="00BE715F">
            <w:pPr>
              <w:rPr>
                <w:rFonts w:cstheme="minorHAnsi"/>
                <w:sz w:val="18"/>
                <w:szCs w:val="24"/>
              </w:rPr>
            </w:pPr>
            <w:r w:rsidRPr="00467CC5">
              <w:rPr>
                <w:rFonts w:cstheme="minorHAnsi"/>
                <w:sz w:val="18"/>
                <w:szCs w:val="24"/>
              </w:rPr>
              <w:t xml:space="preserve">16 </w:t>
            </w:r>
          </w:p>
        </w:tc>
        <w:tc>
          <w:tcPr>
            <w:tcW w:w="2303" w:type="dxa"/>
          </w:tcPr>
          <w:p w:rsidR="00BE715F" w:rsidRPr="00467CC5" w:rsidRDefault="00BE715F" w:rsidP="00BE715F">
            <w:pPr>
              <w:tabs>
                <w:tab w:val="left" w:pos="7410"/>
              </w:tabs>
              <w:jc w:val="both"/>
              <w:rPr>
                <w:sz w:val="20"/>
                <w:szCs w:val="24"/>
              </w:rPr>
            </w:pPr>
            <w:r w:rsidRPr="00467CC5">
              <w:rPr>
                <w:sz w:val="20"/>
                <w:szCs w:val="24"/>
              </w:rPr>
              <w:t>51 157</w:t>
            </w:r>
          </w:p>
        </w:tc>
      </w:tr>
      <w:tr w:rsidR="00BE715F" w:rsidRPr="00467CC5" w:rsidTr="00BE715F">
        <w:tc>
          <w:tcPr>
            <w:tcW w:w="2303" w:type="dxa"/>
          </w:tcPr>
          <w:p w:rsidR="00BE715F" w:rsidRPr="00467CC5" w:rsidRDefault="00BE715F" w:rsidP="00BE715F">
            <w:pPr>
              <w:rPr>
                <w:rFonts w:cstheme="minorHAnsi"/>
                <w:sz w:val="18"/>
                <w:szCs w:val="24"/>
              </w:rPr>
            </w:pPr>
            <w:r w:rsidRPr="00467CC5">
              <w:rPr>
                <w:rFonts w:cstheme="minorHAnsi"/>
                <w:sz w:val="18"/>
                <w:szCs w:val="24"/>
              </w:rPr>
              <w:t xml:space="preserve">17 </w:t>
            </w:r>
          </w:p>
        </w:tc>
        <w:tc>
          <w:tcPr>
            <w:tcW w:w="2303" w:type="dxa"/>
          </w:tcPr>
          <w:p w:rsidR="00BE715F" w:rsidRPr="00467CC5" w:rsidRDefault="00BE715F" w:rsidP="00BE715F">
            <w:pPr>
              <w:rPr>
                <w:rFonts w:cstheme="minorHAnsi"/>
                <w:sz w:val="18"/>
                <w:szCs w:val="24"/>
              </w:rPr>
            </w:pPr>
            <w:r w:rsidRPr="00467CC5">
              <w:rPr>
                <w:rFonts w:cstheme="minorHAnsi"/>
                <w:sz w:val="18"/>
                <w:szCs w:val="24"/>
              </w:rPr>
              <w:t>183</w:t>
            </w:r>
          </w:p>
        </w:tc>
        <w:tc>
          <w:tcPr>
            <w:tcW w:w="2303" w:type="dxa"/>
          </w:tcPr>
          <w:p w:rsidR="00BE715F" w:rsidRPr="00467CC5" w:rsidRDefault="00BE715F" w:rsidP="00BE715F">
            <w:pPr>
              <w:rPr>
                <w:rFonts w:cstheme="minorHAnsi"/>
                <w:sz w:val="18"/>
                <w:szCs w:val="24"/>
              </w:rPr>
            </w:pPr>
            <w:r w:rsidRPr="00467CC5">
              <w:rPr>
                <w:rFonts w:cstheme="minorHAnsi"/>
                <w:sz w:val="18"/>
                <w:szCs w:val="24"/>
              </w:rPr>
              <w:t xml:space="preserve">17 </w:t>
            </w:r>
          </w:p>
        </w:tc>
        <w:tc>
          <w:tcPr>
            <w:tcW w:w="2303" w:type="dxa"/>
          </w:tcPr>
          <w:p w:rsidR="00BE715F" w:rsidRPr="00467CC5" w:rsidRDefault="00BE715F" w:rsidP="00BE715F">
            <w:pPr>
              <w:tabs>
                <w:tab w:val="left" w:pos="7410"/>
              </w:tabs>
              <w:jc w:val="both"/>
              <w:rPr>
                <w:sz w:val="20"/>
                <w:szCs w:val="24"/>
              </w:rPr>
            </w:pPr>
            <w:r w:rsidRPr="00467CC5">
              <w:rPr>
                <w:sz w:val="20"/>
                <w:szCs w:val="24"/>
              </w:rPr>
              <w:t>53 240</w:t>
            </w:r>
          </w:p>
        </w:tc>
      </w:tr>
      <w:tr w:rsidR="00BE715F" w:rsidRPr="00467CC5" w:rsidTr="00BE715F">
        <w:tc>
          <w:tcPr>
            <w:tcW w:w="2303" w:type="dxa"/>
          </w:tcPr>
          <w:p w:rsidR="00BE715F" w:rsidRPr="00467CC5" w:rsidRDefault="00BE715F" w:rsidP="00BE715F">
            <w:pPr>
              <w:rPr>
                <w:rFonts w:cstheme="minorHAnsi"/>
                <w:sz w:val="18"/>
                <w:szCs w:val="24"/>
              </w:rPr>
            </w:pPr>
            <w:r w:rsidRPr="00467CC5">
              <w:rPr>
                <w:rFonts w:cstheme="minorHAnsi"/>
                <w:sz w:val="18"/>
                <w:szCs w:val="24"/>
              </w:rPr>
              <w:t xml:space="preserve">18 </w:t>
            </w:r>
          </w:p>
        </w:tc>
        <w:tc>
          <w:tcPr>
            <w:tcW w:w="2303" w:type="dxa"/>
          </w:tcPr>
          <w:p w:rsidR="00BE715F" w:rsidRPr="00467CC5" w:rsidRDefault="00BE715F" w:rsidP="00BE715F">
            <w:pPr>
              <w:rPr>
                <w:rFonts w:cstheme="minorHAnsi"/>
                <w:sz w:val="18"/>
                <w:szCs w:val="24"/>
              </w:rPr>
            </w:pPr>
            <w:r w:rsidRPr="00467CC5">
              <w:rPr>
                <w:rFonts w:cstheme="minorHAnsi"/>
                <w:sz w:val="18"/>
                <w:szCs w:val="24"/>
              </w:rPr>
              <w:t>197</w:t>
            </w:r>
          </w:p>
        </w:tc>
        <w:tc>
          <w:tcPr>
            <w:tcW w:w="2303" w:type="dxa"/>
          </w:tcPr>
          <w:p w:rsidR="00BE715F" w:rsidRPr="00467CC5" w:rsidRDefault="00BE715F" w:rsidP="00BE715F">
            <w:pPr>
              <w:rPr>
                <w:rFonts w:cstheme="minorHAnsi"/>
                <w:sz w:val="18"/>
                <w:szCs w:val="24"/>
              </w:rPr>
            </w:pPr>
            <w:r w:rsidRPr="00467CC5">
              <w:rPr>
                <w:rFonts w:cstheme="minorHAnsi"/>
                <w:sz w:val="18"/>
                <w:szCs w:val="24"/>
              </w:rPr>
              <w:t xml:space="preserve">18 </w:t>
            </w:r>
          </w:p>
        </w:tc>
        <w:tc>
          <w:tcPr>
            <w:tcW w:w="2303" w:type="dxa"/>
          </w:tcPr>
          <w:p w:rsidR="00BE715F" w:rsidRPr="00467CC5" w:rsidRDefault="00BE715F" w:rsidP="00BE715F">
            <w:pPr>
              <w:tabs>
                <w:tab w:val="left" w:pos="7410"/>
              </w:tabs>
              <w:jc w:val="both"/>
              <w:rPr>
                <w:sz w:val="20"/>
                <w:szCs w:val="24"/>
              </w:rPr>
            </w:pPr>
            <w:r w:rsidRPr="00467CC5">
              <w:rPr>
                <w:sz w:val="20"/>
                <w:szCs w:val="24"/>
              </w:rPr>
              <w:t>55 424</w:t>
            </w:r>
          </w:p>
        </w:tc>
      </w:tr>
      <w:tr w:rsidR="00BE715F" w:rsidRPr="00467CC5" w:rsidTr="00BE715F">
        <w:tc>
          <w:tcPr>
            <w:tcW w:w="2303" w:type="dxa"/>
          </w:tcPr>
          <w:p w:rsidR="00BE715F" w:rsidRPr="00467CC5" w:rsidRDefault="00BE715F" w:rsidP="00BE715F">
            <w:pPr>
              <w:rPr>
                <w:rFonts w:cstheme="minorHAnsi"/>
                <w:sz w:val="18"/>
                <w:szCs w:val="24"/>
              </w:rPr>
            </w:pPr>
            <w:r w:rsidRPr="00467CC5">
              <w:rPr>
                <w:rFonts w:cstheme="minorHAnsi"/>
                <w:sz w:val="18"/>
                <w:szCs w:val="24"/>
              </w:rPr>
              <w:t xml:space="preserve">19 </w:t>
            </w:r>
          </w:p>
        </w:tc>
        <w:tc>
          <w:tcPr>
            <w:tcW w:w="2303" w:type="dxa"/>
          </w:tcPr>
          <w:p w:rsidR="00BE715F" w:rsidRPr="00467CC5" w:rsidRDefault="00BE715F" w:rsidP="00BE715F">
            <w:pPr>
              <w:rPr>
                <w:rFonts w:cstheme="minorHAnsi"/>
                <w:sz w:val="18"/>
                <w:szCs w:val="24"/>
              </w:rPr>
            </w:pPr>
            <w:r w:rsidRPr="00467CC5">
              <w:rPr>
                <w:rFonts w:cstheme="minorHAnsi"/>
                <w:sz w:val="18"/>
                <w:szCs w:val="24"/>
              </w:rPr>
              <w:t>198</w:t>
            </w:r>
          </w:p>
        </w:tc>
        <w:tc>
          <w:tcPr>
            <w:tcW w:w="2303" w:type="dxa"/>
          </w:tcPr>
          <w:p w:rsidR="00BE715F" w:rsidRPr="00467CC5" w:rsidRDefault="00BE715F" w:rsidP="00BE715F">
            <w:pPr>
              <w:rPr>
                <w:rFonts w:cstheme="minorHAnsi"/>
                <w:sz w:val="18"/>
                <w:szCs w:val="24"/>
              </w:rPr>
            </w:pPr>
            <w:r w:rsidRPr="00467CC5">
              <w:rPr>
                <w:rFonts w:cstheme="minorHAnsi"/>
                <w:sz w:val="18"/>
                <w:szCs w:val="24"/>
              </w:rPr>
              <w:t xml:space="preserve">19 </w:t>
            </w:r>
          </w:p>
        </w:tc>
        <w:tc>
          <w:tcPr>
            <w:tcW w:w="2303" w:type="dxa"/>
          </w:tcPr>
          <w:p w:rsidR="00BE715F" w:rsidRPr="00467CC5" w:rsidRDefault="00BE715F" w:rsidP="00BE715F">
            <w:pPr>
              <w:tabs>
                <w:tab w:val="left" w:pos="7410"/>
              </w:tabs>
              <w:jc w:val="both"/>
              <w:rPr>
                <w:sz w:val="20"/>
                <w:szCs w:val="24"/>
              </w:rPr>
            </w:pPr>
            <w:r w:rsidRPr="00467CC5">
              <w:rPr>
                <w:sz w:val="20"/>
                <w:szCs w:val="24"/>
              </w:rPr>
              <w:t>56 357</w:t>
            </w:r>
          </w:p>
        </w:tc>
      </w:tr>
      <w:tr w:rsidR="00BE715F" w:rsidRPr="00467CC5" w:rsidTr="00BE715F">
        <w:tc>
          <w:tcPr>
            <w:tcW w:w="2303" w:type="dxa"/>
          </w:tcPr>
          <w:p w:rsidR="00BE715F" w:rsidRPr="00467CC5" w:rsidRDefault="00BE715F" w:rsidP="00BE715F">
            <w:pPr>
              <w:rPr>
                <w:rFonts w:cstheme="minorHAnsi"/>
                <w:sz w:val="18"/>
                <w:szCs w:val="24"/>
              </w:rPr>
            </w:pPr>
            <w:r w:rsidRPr="00467CC5">
              <w:rPr>
                <w:rFonts w:cstheme="minorHAnsi"/>
                <w:sz w:val="18"/>
                <w:szCs w:val="24"/>
              </w:rPr>
              <w:t xml:space="preserve">20 </w:t>
            </w:r>
          </w:p>
        </w:tc>
        <w:tc>
          <w:tcPr>
            <w:tcW w:w="2303" w:type="dxa"/>
          </w:tcPr>
          <w:p w:rsidR="00BE715F" w:rsidRPr="00467CC5" w:rsidRDefault="00BE715F" w:rsidP="00BE715F">
            <w:pPr>
              <w:rPr>
                <w:rFonts w:cstheme="minorHAnsi"/>
                <w:sz w:val="18"/>
                <w:szCs w:val="24"/>
              </w:rPr>
            </w:pPr>
            <w:r w:rsidRPr="00467CC5">
              <w:rPr>
                <w:rFonts w:cstheme="minorHAnsi"/>
                <w:sz w:val="18"/>
                <w:szCs w:val="24"/>
              </w:rPr>
              <w:t>228</w:t>
            </w:r>
          </w:p>
        </w:tc>
        <w:tc>
          <w:tcPr>
            <w:tcW w:w="2303" w:type="dxa"/>
          </w:tcPr>
          <w:p w:rsidR="00BE715F" w:rsidRPr="00467CC5" w:rsidRDefault="00BE715F" w:rsidP="00BE715F">
            <w:pPr>
              <w:rPr>
                <w:rFonts w:cstheme="minorHAnsi"/>
                <w:sz w:val="18"/>
                <w:szCs w:val="24"/>
              </w:rPr>
            </w:pPr>
            <w:r w:rsidRPr="00467CC5">
              <w:rPr>
                <w:rFonts w:cstheme="minorHAnsi"/>
                <w:sz w:val="18"/>
                <w:szCs w:val="24"/>
              </w:rPr>
              <w:t xml:space="preserve">20 </w:t>
            </w:r>
          </w:p>
        </w:tc>
        <w:tc>
          <w:tcPr>
            <w:tcW w:w="2303" w:type="dxa"/>
          </w:tcPr>
          <w:p w:rsidR="00BE715F" w:rsidRPr="00467CC5" w:rsidRDefault="00BE715F" w:rsidP="00BE715F">
            <w:pPr>
              <w:tabs>
                <w:tab w:val="left" w:pos="7410"/>
              </w:tabs>
              <w:jc w:val="both"/>
              <w:rPr>
                <w:sz w:val="20"/>
                <w:szCs w:val="24"/>
              </w:rPr>
            </w:pPr>
            <w:r w:rsidRPr="00467CC5">
              <w:rPr>
                <w:sz w:val="20"/>
                <w:szCs w:val="24"/>
              </w:rPr>
              <w:t>57 677</w:t>
            </w:r>
          </w:p>
        </w:tc>
      </w:tr>
      <w:tr w:rsidR="00BE715F" w:rsidRPr="00467CC5" w:rsidTr="00BE715F">
        <w:tc>
          <w:tcPr>
            <w:tcW w:w="2303" w:type="dxa"/>
          </w:tcPr>
          <w:p w:rsidR="00BE715F" w:rsidRPr="00467CC5" w:rsidRDefault="00BE715F" w:rsidP="00BE715F">
            <w:pPr>
              <w:rPr>
                <w:rFonts w:cstheme="minorHAnsi"/>
                <w:sz w:val="18"/>
                <w:szCs w:val="24"/>
              </w:rPr>
            </w:pPr>
            <w:r w:rsidRPr="00467CC5">
              <w:rPr>
                <w:rFonts w:cstheme="minorHAnsi"/>
                <w:sz w:val="18"/>
                <w:szCs w:val="24"/>
              </w:rPr>
              <w:t xml:space="preserve">21 </w:t>
            </w:r>
          </w:p>
        </w:tc>
        <w:tc>
          <w:tcPr>
            <w:tcW w:w="2303" w:type="dxa"/>
          </w:tcPr>
          <w:p w:rsidR="00BE715F" w:rsidRPr="00467CC5" w:rsidRDefault="00BE715F" w:rsidP="00BE715F">
            <w:pPr>
              <w:rPr>
                <w:rFonts w:cstheme="minorHAnsi"/>
                <w:sz w:val="18"/>
                <w:szCs w:val="24"/>
              </w:rPr>
            </w:pPr>
            <w:r w:rsidRPr="00467CC5">
              <w:rPr>
                <w:rFonts w:cstheme="minorHAnsi"/>
                <w:sz w:val="18"/>
                <w:szCs w:val="24"/>
              </w:rPr>
              <w:t>219</w:t>
            </w:r>
          </w:p>
        </w:tc>
        <w:tc>
          <w:tcPr>
            <w:tcW w:w="2303" w:type="dxa"/>
          </w:tcPr>
          <w:p w:rsidR="00BE715F" w:rsidRPr="00467CC5" w:rsidRDefault="00BE715F" w:rsidP="00BE715F">
            <w:pPr>
              <w:rPr>
                <w:rFonts w:cstheme="minorHAnsi"/>
                <w:sz w:val="18"/>
                <w:szCs w:val="24"/>
              </w:rPr>
            </w:pPr>
            <w:r w:rsidRPr="00467CC5">
              <w:rPr>
                <w:rFonts w:cstheme="minorHAnsi"/>
                <w:sz w:val="18"/>
                <w:szCs w:val="24"/>
              </w:rPr>
              <w:t xml:space="preserve">21 </w:t>
            </w:r>
          </w:p>
        </w:tc>
        <w:tc>
          <w:tcPr>
            <w:tcW w:w="2303" w:type="dxa"/>
          </w:tcPr>
          <w:p w:rsidR="00BE715F" w:rsidRPr="00467CC5" w:rsidRDefault="00BE715F" w:rsidP="00BE715F">
            <w:pPr>
              <w:tabs>
                <w:tab w:val="left" w:pos="7410"/>
              </w:tabs>
              <w:jc w:val="both"/>
              <w:rPr>
                <w:sz w:val="20"/>
                <w:szCs w:val="24"/>
              </w:rPr>
            </w:pPr>
            <w:r w:rsidRPr="00467CC5">
              <w:rPr>
                <w:sz w:val="20"/>
                <w:szCs w:val="24"/>
              </w:rPr>
              <w:t>59 169</w:t>
            </w:r>
          </w:p>
        </w:tc>
      </w:tr>
      <w:tr w:rsidR="00BE715F" w:rsidRPr="00467CC5" w:rsidTr="00BE715F">
        <w:tc>
          <w:tcPr>
            <w:tcW w:w="2303" w:type="dxa"/>
          </w:tcPr>
          <w:p w:rsidR="00BE715F" w:rsidRPr="00467CC5" w:rsidRDefault="00BE715F" w:rsidP="00BE715F">
            <w:pPr>
              <w:rPr>
                <w:rFonts w:cstheme="minorHAnsi"/>
                <w:sz w:val="18"/>
                <w:szCs w:val="24"/>
              </w:rPr>
            </w:pPr>
            <w:r w:rsidRPr="00467CC5">
              <w:rPr>
                <w:rFonts w:cstheme="minorHAnsi"/>
                <w:sz w:val="18"/>
                <w:szCs w:val="24"/>
              </w:rPr>
              <w:t>22</w:t>
            </w:r>
          </w:p>
        </w:tc>
        <w:tc>
          <w:tcPr>
            <w:tcW w:w="2303" w:type="dxa"/>
          </w:tcPr>
          <w:p w:rsidR="00BE715F" w:rsidRPr="00467CC5" w:rsidRDefault="00BE715F" w:rsidP="00BE715F">
            <w:pPr>
              <w:rPr>
                <w:rFonts w:cstheme="minorHAnsi"/>
                <w:sz w:val="18"/>
                <w:szCs w:val="24"/>
              </w:rPr>
            </w:pPr>
            <w:r w:rsidRPr="00467CC5">
              <w:rPr>
                <w:rFonts w:cstheme="minorHAnsi"/>
                <w:sz w:val="18"/>
                <w:szCs w:val="24"/>
              </w:rPr>
              <w:t>197</w:t>
            </w:r>
          </w:p>
        </w:tc>
        <w:tc>
          <w:tcPr>
            <w:tcW w:w="2303" w:type="dxa"/>
          </w:tcPr>
          <w:p w:rsidR="00BE715F" w:rsidRPr="00467CC5" w:rsidRDefault="00BE715F" w:rsidP="00BE715F">
            <w:pPr>
              <w:rPr>
                <w:rFonts w:cstheme="minorHAnsi"/>
                <w:sz w:val="18"/>
                <w:szCs w:val="24"/>
              </w:rPr>
            </w:pPr>
            <w:r w:rsidRPr="00467CC5">
              <w:rPr>
                <w:rFonts w:cstheme="minorHAnsi"/>
                <w:sz w:val="18"/>
                <w:szCs w:val="24"/>
              </w:rPr>
              <w:t>22</w:t>
            </w:r>
          </w:p>
        </w:tc>
        <w:tc>
          <w:tcPr>
            <w:tcW w:w="2303" w:type="dxa"/>
          </w:tcPr>
          <w:p w:rsidR="00BE715F" w:rsidRPr="00467CC5" w:rsidRDefault="00BE715F" w:rsidP="00BE715F">
            <w:pPr>
              <w:tabs>
                <w:tab w:val="left" w:pos="7410"/>
              </w:tabs>
              <w:jc w:val="both"/>
              <w:rPr>
                <w:sz w:val="20"/>
                <w:szCs w:val="24"/>
              </w:rPr>
            </w:pPr>
            <w:r w:rsidRPr="00467CC5">
              <w:rPr>
                <w:sz w:val="20"/>
                <w:szCs w:val="24"/>
              </w:rPr>
              <w:t>60 443</w:t>
            </w:r>
          </w:p>
        </w:tc>
      </w:tr>
      <w:tr w:rsidR="00BE715F" w:rsidRPr="00467CC5" w:rsidTr="00BE715F">
        <w:tc>
          <w:tcPr>
            <w:tcW w:w="2303" w:type="dxa"/>
          </w:tcPr>
          <w:p w:rsidR="00BE715F" w:rsidRPr="00467CC5" w:rsidRDefault="00BE715F" w:rsidP="00BE715F">
            <w:pPr>
              <w:rPr>
                <w:rFonts w:cstheme="minorHAnsi"/>
                <w:sz w:val="18"/>
                <w:szCs w:val="24"/>
              </w:rPr>
            </w:pPr>
            <w:r w:rsidRPr="00467CC5">
              <w:rPr>
                <w:rFonts w:cstheme="minorHAnsi"/>
                <w:sz w:val="18"/>
                <w:szCs w:val="24"/>
              </w:rPr>
              <w:t xml:space="preserve">23 </w:t>
            </w:r>
          </w:p>
        </w:tc>
        <w:tc>
          <w:tcPr>
            <w:tcW w:w="2303" w:type="dxa"/>
          </w:tcPr>
          <w:p w:rsidR="00BE715F" w:rsidRPr="00467CC5" w:rsidRDefault="00BE715F" w:rsidP="00BE715F">
            <w:pPr>
              <w:rPr>
                <w:rFonts w:cstheme="minorHAnsi"/>
                <w:sz w:val="18"/>
                <w:szCs w:val="24"/>
              </w:rPr>
            </w:pPr>
            <w:r w:rsidRPr="00467CC5">
              <w:rPr>
                <w:rFonts w:cstheme="minorHAnsi"/>
                <w:sz w:val="18"/>
                <w:szCs w:val="24"/>
              </w:rPr>
              <w:t>225</w:t>
            </w:r>
          </w:p>
        </w:tc>
        <w:tc>
          <w:tcPr>
            <w:tcW w:w="2303" w:type="dxa"/>
          </w:tcPr>
          <w:p w:rsidR="00BE715F" w:rsidRPr="00467CC5" w:rsidRDefault="00BE715F" w:rsidP="00BE715F">
            <w:pPr>
              <w:rPr>
                <w:rFonts w:cstheme="minorHAnsi"/>
                <w:sz w:val="18"/>
                <w:szCs w:val="24"/>
              </w:rPr>
            </w:pPr>
            <w:r w:rsidRPr="00467CC5">
              <w:rPr>
                <w:rFonts w:cstheme="minorHAnsi"/>
                <w:sz w:val="18"/>
                <w:szCs w:val="24"/>
              </w:rPr>
              <w:t xml:space="preserve">23 </w:t>
            </w:r>
          </w:p>
        </w:tc>
        <w:tc>
          <w:tcPr>
            <w:tcW w:w="2303" w:type="dxa"/>
          </w:tcPr>
          <w:p w:rsidR="00BE715F" w:rsidRPr="00467CC5" w:rsidRDefault="00BE715F" w:rsidP="00BE715F">
            <w:pPr>
              <w:tabs>
                <w:tab w:val="left" w:pos="7410"/>
              </w:tabs>
              <w:jc w:val="both"/>
              <w:rPr>
                <w:sz w:val="20"/>
                <w:szCs w:val="24"/>
              </w:rPr>
            </w:pPr>
            <w:r w:rsidRPr="00467CC5">
              <w:rPr>
                <w:sz w:val="20"/>
                <w:szCs w:val="24"/>
              </w:rPr>
              <w:t>63 503</w:t>
            </w:r>
          </w:p>
        </w:tc>
      </w:tr>
      <w:tr w:rsidR="00BE715F" w:rsidRPr="00467CC5" w:rsidTr="00BE715F">
        <w:tc>
          <w:tcPr>
            <w:tcW w:w="2303" w:type="dxa"/>
          </w:tcPr>
          <w:p w:rsidR="00BE715F" w:rsidRPr="00467CC5" w:rsidRDefault="00BE715F" w:rsidP="00BE715F">
            <w:pPr>
              <w:rPr>
                <w:rFonts w:cstheme="minorHAnsi"/>
                <w:sz w:val="18"/>
                <w:szCs w:val="24"/>
              </w:rPr>
            </w:pPr>
            <w:r w:rsidRPr="00467CC5">
              <w:rPr>
                <w:rFonts w:cstheme="minorHAnsi"/>
                <w:sz w:val="18"/>
                <w:szCs w:val="24"/>
              </w:rPr>
              <w:t xml:space="preserve">24 </w:t>
            </w:r>
          </w:p>
        </w:tc>
        <w:tc>
          <w:tcPr>
            <w:tcW w:w="2303" w:type="dxa"/>
          </w:tcPr>
          <w:p w:rsidR="00BE715F" w:rsidRPr="00467CC5" w:rsidRDefault="00BE715F" w:rsidP="00BE715F">
            <w:pPr>
              <w:rPr>
                <w:rFonts w:cstheme="minorHAnsi"/>
                <w:sz w:val="18"/>
                <w:szCs w:val="24"/>
              </w:rPr>
            </w:pPr>
            <w:r w:rsidRPr="00467CC5">
              <w:rPr>
                <w:rFonts w:cstheme="minorHAnsi"/>
                <w:sz w:val="18"/>
                <w:szCs w:val="24"/>
              </w:rPr>
              <w:t>261</w:t>
            </w:r>
          </w:p>
        </w:tc>
        <w:tc>
          <w:tcPr>
            <w:tcW w:w="2303" w:type="dxa"/>
          </w:tcPr>
          <w:p w:rsidR="00BE715F" w:rsidRPr="00467CC5" w:rsidRDefault="00BE715F" w:rsidP="00BE715F">
            <w:pPr>
              <w:rPr>
                <w:rFonts w:cstheme="minorHAnsi"/>
                <w:sz w:val="18"/>
                <w:szCs w:val="24"/>
              </w:rPr>
            </w:pPr>
            <w:r w:rsidRPr="00467CC5">
              <w:rPr>
                <w:rFonts w:cstheme="minorHAnsi"/>
                <w:sz w:val="18"/>
                <w:szCs w:val="24"/>
              </w:rPr>
              <w:t xml:space="preserve">24 </w:t>
            </w:r>
          </w:p>
        </w:tc>
        <w:tc>
          <w:tcPr>
            <w:tcW w:w="2303" w:type="dxa"/>
          </w:tcPr>
          <w:p w:rsidR="00BE715F" w:rsidRPr="00467CC5" w:rsidRDefault="00BE715F" w:rsidP="00BE715F">
            <w:pPr>
              <w:tabs>
                <w:tab w:val="left" w:pos="7410"/>
              </w:tabs>
              <w:jc w:val="both"/>
              <w:rPr>
                <w:sz w:val="20"/>
                <w:szCs w:val="24"/>
              </w:rPr>
            </w:pPr>
            <w:r w:rsidRPr="00467CC5">
              <w:rPr>
                <w:sz w:val="20"/>
                <w:szCs w:val="24"/>
              </w:rPr>
              <w:t>69 218</w:t>
            </w:r>
          </w:p>
        </w:tc>
      </w:tr>
      <w:tr w:rsidR="00BE715F" w:rsidRPr="00467CC5" w:rsidTr="00BE715F">
        <w:tc>
          <w:tcPr>
            <w:tcW w:w="2303" w:type="dxa"/>
          </w:tcPr>
          <w:p w:rsidR="00BE715F" w:rsidRPr="00467CC5" w:rsidRDefault="00BE715F" w:rsidP="00BE715F">
            <w:pPr>
              <w:rPr>
                <w:rFonts w:cstheme="minorHAnsi"/>
                <w:sz w:val="18"/>
                <w:szCs w:val="24"/>
              </w:rPr>
            </w:pPr>
            <w:r w:rsidRPr="00467CC5">
              <w:rPr>
                <w:rFonts w:cstheme="minorHAnsi"/>
                <w:sz w:val="18"/>
                <w:szCs w:val="24"/>
              </w:rPr>
              <w:t xml:space="preserve">25 </w:t>
            </w:r>
          </w:p>
        </w:tc>
        <w:tc>
          <w:tcPr>
            <w:tcW w:w="2303" w:type="dxa"/>
          </w:tcPr>
          <w:p w:rsidR="00BE715F" w:rsidRPr="00467CC5" w:rsidRDefault="00BE715F" w:rsidP="00BE715F">
            <w:pPr>
              <w:rPr>
                <w:rFonts w:cstheme="minorHAnsi"/>
                <w:sz w:val="18"/>
                <w:szCs w:val="24"/>
              </w:rPr>
            </w:pPr>
            <w:r w:rsidRPr="00467CC5">
              <w:rPr>
                <w:rFonts w:cstheme="minorHAnsi"/>
                <w:sz w:val="18"/>
                <w:szCs w:val="24"/>
              </w:rPr>
              <w:t>292</w:t>
            </w:r>
          </w:p>
        </w:tc>
        <w:tc>
          <w:tcPr>
            <w:tcW w:w="2303" w:type="dxa"/>
          </w:tcPr>
          <w:p w:rsidR="00BE715F" w:rsidRPr="00467CC5" w:rsidRDefault="00BE715F" w:rsidP="00BE715F">
            <w:pPr>
              <w:rPr>
                <w:rFonts w:cstheme="minorHAnsi"/>
                <w:sz w:val="18"/>
                <w:szCs w:val="24"/>
              </w:rPr>
            </w:pPr>
            <w:r w:rsidRPr="00467CC5">
              <w:rPr>
                <w:rFonts w:cstheme="minorHAnsi"/>
                <w:sz w:val="18"/>
                <w:szCs w:val="24"/>
              </w:rPr>
              <w:t xml:space="preserve">25 </w:t>
            </w:r>
          </w:p>
        </w:tc>
        <w:tc>
          <w:tcPr>
            <w:tcW w:w="2303" w:type="dxa"/>
          </w:tcPr>
          <w:p w:rsidR="00BE715F" w:rsidRPr="00467CC5" w:rsidRDefault="00BE715F" w:rsidP="00BE715F">
            <w:pPr>
              <w:tabs>
                <w:tab w:val="left" w:pos="7410"/>
              </w:tabs>
              <w:jc w:val="both"/>
              <w:rPr>
                <w:sz w:val="20"/>
                <w:szCs w:val="24"/>
              </w:rPr>
            </w:pPr>
            <w:r w:rsidRPr="00467CC5">
              <w:rPr>
                <w:sz w:val="20"/>
                <w:szCs w:val="24"/>
              </w:rPr>
              <w:t>73 087</w:t>
            </w:r>
          </w:p>
        </w:tc>
      </w:tr>
      <w:tr w:rsidR="00BE715F" w:rsidRPr="00467CC5" w:rsidTr="00BE715F">
        <w:tc>
          <w:tcPr>
            <w:tcW w:w="2303" w:type="dxa"/>
          </w:tcPr>
          <w:p w:rsidR="00BE715F" w:rsidRPr="00467CC5" w:rsidRDefault="00BE715F" w:rsidP="00BE715F">
            <w:pPr>
              <w:rPr>
                <w:rFonts w:cstheme="minorHAnsi"/>
                <w:sz w:val="18"/>
                <w:szCs w:val="24"/>
              </w:rPr>
            </w:pPr>
            <w:r w:rsidRPr="00467CC5">
              <w:rPr>
                <w:rFonts w:cstheme="minorHAnsi"/>
                <w:sz w:val="18"/>
                <w:szCs w:val="24"/>
              </w:rPr>
              <w:t>26</w:t>
            </w:r>
          </w:p>
        </w:tc>
        <w:tc>
          <w:tcPr>
            <w:tcW w:w="2303" w:type="dxa"/>
          </w:tcPr>
          <w:p w:rsidR="00BE715F" w:rsidRPr="00467CC5" w:rsidRDefault="00BE715F" w:rsidP="00BE715F">
            <w:pPr>
              <w:rPr>
                <w:rFonts w:cstheme="minorHAnsi"/>
                <w:sz w:val="18"/>
                <w:szCs w:val="24"/>
              </w:rPr>
            </w:pPr>
            <w:r w:rsidRPr="00467CC5">
              <w:rPr>
                <w:rFonts w:cstheme="minorHAnsi"/>
                <w:sz w:val="18"/>
                <w:szCs w:val="24"/>
              </w:rPr>
              <w:t>309</w:t>
            </w:r>
          </w:p>
        </w:tc>
        <w:tc>
          <w:tcPr>
            <w:tcW w:w="2303" w:type="dxa"/>
          </w:tcPr>
          <w:p w:rsidR="00BE715F" w:rsidRPr="00467CC5" w:rsidRDefault="00BE715F" w:rsidP="00BE715F">
            <w:pPr>
              <w:rPr>
                <w:rFonts w:cstheme="minorHAnsi"/>
                <w:sz w:val="18"/>
                <w:szCs w:val="24"/>
              </w:rPr>
            </w:pPr>
            <w:r w:rsidRPr="00467CC5">
              <w:rPr>
                <w:rFonts w:cstheme="minorHAnsi"/>
                <w:sz w:val="18"/>
                <w:szCs w:val="24"/>
              </w:rPr>
              <w:t>26</w:t>
            </w:r>
          </w:p>
        </w:tc>
        <w:tc>
          <w:tcPr>
            <w:tcW w:w="2303" w:type="dxa"/>
          </w:tcPr>
          <w:p w:rsidR="00BE715F" w:rsidRPr="00467CC5" w:rsidRDefault="00BE715F" w:rsidP="00BE715F">
            <w:pPr>
              <w:tabs>
                <w:tab w:val="left" w:pos="7410"/>
              </w:tabs>
              <w:jc w:val="both"/>
              <w:rPr>
                <w:sz w:val="20"/>
                <w:szCs w:val="24"/>
              </w:rPr>
            </w:pPr>
            <w:r w:rsidRPr="00467CC5">
              <w:rPr>
                <w:sz w:val="20"/>
                <w:szCs w:val="24"/>
              </w:rPr>
              <w:t>75 448</w:t>
            </w:r>
          </w:p>
        </w:tc>
      </w:tr>
      <w:tr w:rsidR="00BE715F" w:rsidRPr="00467CC5" w:rsidTr="00BE715F">
        <w:tc>
          <w:tcPr>
            <w:tcW w:w="2303" w:type="dxa"/>
          </w:tcPr>
          <w:p w:rsidR="00BE715F" w:rsidRPr="00467CC5" w:rsidRDefault="00BE715F" w:rsidP="00BE715F">
            <w:pPr>
              <w:rPr>
                <w:rFonts w:cstheme="minorHAnsi"/>
                <w:sz w:val="18"/>
                <w:szCs w:val="24"/>
              </w:rPr>
            </w:pPr>
            <w:r w:rsidRPr="00467CC5">
              <w:rPr>
                <w:rFonts w:cstheme="minorHAnsi"/>
                <w:sz w:val="18"/>
                <w:szCs w:val="24"/>
              </w:rPr>
              <w:t xml:space="preserve"> 27 </w:t>
            </w:r>
          </w:p>
        </w:tc>
        <w:tc>
          <w:tcPr>
            <w:tcW w:w="2303" w:type="dxa"/>
          </w:tcPr>
          <w:p w:rsidR="00BE715F" w:rsidRPr="00467CC5" w:rsidRDefault="00BE715F" w:rsidP="00BE715F">
            <w:pPr>
              <w:rPr>
                <w:rFonts w:cstheme="minorHAnsi"/>
                <w:sz w:val="18"/>
                <w:szCs w:val="24"/>
              </w:rPr>
            </w:pPr>
            <w:r w:rsidRPr="00467CC5">
              <w:rPr>
                <w:rFonts w:cstheme="minorHAnsi"/>
                <w:sz w:val="18"/>
                <w:szCs w:val="24"/>
              </w:rPr>
              <w:t>318</w:t>
            </w:r>
          </w:p>
        </w:tc>
        <w:tc>
          <w:tcPr>
            <w:tcW w:w="2303" w:type="dxa"/>
          </w:tcPr>
          <w:p w:rsidR="00BE715F" w:rsidRPr="00467CC5" w:rsidRDefault="00BE715F" w:rsidP="00BE715F">
            <w:pPr>
              <w:rPr>
                <w:rFonts w:cstheme="minorHAnsi"/>
                <w:sz w:val="18"/>
                <w:szCs w:val="24"/>
              </w:rPr>
            </w:pPr>
            <w:r w:rsidRPr="00467CC5">
              <w:rPr>
                <w:rFonts w:cstheme="minorHAnsi"/>
                <w:sz w:val="18"/>
                <w:szCs w:val="24"/>
              </w:rPr>
              <w:t xml:space="preserve"> 27 </w:t>
            </w:r>
          </w:p>
        </w:tc>
        <w:tc>
          <w:tcPr>
            <w:tcW w:w="2303" w:type="dxa"/>
          </w:tcPr>
          <w:p w:rsidR="00BE715F" w:rsidRPr="00467CC5" w:rsidRDefault="00BE715F" w:rsidP="00BE715F">
            <w:pPr>
              <w:tabs>
                <w:tab w:val="left" w:pos="7410"/>
              </w:tabs>
              <w:jc w:val="both"/>
              <w:rPr>
                <w:sz w:val="20"/>
                <w:szCs w:val="24"/>
              </w:rPr>
            </w:pPr>
            <w:r w:rsidRPr="00467CC5">
              <w:rPr>
                <w:sz w:val="20"/>
                <w:szCs w:val="24"/>
              </w:rPr>
              <w:t>77 864</w:t>
            </w:r>
          </w:p>
        </w:tc>
      </w:tr>
      <w:tr w:rsidR="00BE715F" w:rsidRPr="00467CC5" w:rsidTr="00BE715F">
        <w:tc>
          <w:tcPr>
            <w:tcW w:w="2303" w:type="dxa"/>
          </w:tcPr>
          <w:p w:rsidR="00BE715F" w:rsidRPr="00467CC5" w:rsidRDefault="00BE715F" w:rsidP="00BE715F">
            <w:pPr>
              <w:rPr>
                <w:rFonts w:cstheme="minorHAnsi"/>
                <w:sz w:val="18"/>
                <w:szCs w:val="24"/>
              </w:rPr>
            </w:pPr>
            <w:r w:rsidRPr="00467CC5">
              <w:rPr>
                <w:rFonts w:cstheme="minorHAnsi"/>
                <w:sz w:val="18"/>
                <w:szCs w:val="24"/>
              </w:rPr>
              <w:t xml:space="preserve"> 28</w:t>
            </w:r>
          </w:p>
        </w:tc>
        <w:tc>
          <w:tcPr>
            <w:tcW w:w="2303" w:type="dxa"/>
          </w:tcPr>
          <w:p w:rsidR="00BE715F" w:rsidRPr="00467CC5" w:rsidRDefault="00BE715F" w:rsidP="00BE715F">
            <w:pPr>
              <w:rPr>
                <w:rFonts w:cstheme="minorHAnsi"/>
                <w:sz w:val="18"/>
                <w:szCs w:val="24"/>
              </w:rPr>
            </w:pPr>
            <w:r w:rsidRPr="00467CC5">
              <w:rPr>
                <w:rFonts w:cstheme="minorHAnsi"/>
                <w:sz w:val="18"/>
                <w:szCs w:val="24"/>
              </w:rPr>
              <w:t>304</w:t>
            </w:r>
          </w:p>
        </w:tc>
        <w:tc>
          <w:tcPr>
            <w:tcW w:w="2303" w:type="dxa"/>
          </w:tcPr>
          <w:p w:rsidR="00BE715F" w:rsidRPr="00467CC5" w:rsidRDefault="00BE715F" w:rsidP="00BE715F">
            <w:pPr>
              <w:rPr>
                <w:rFonts w:cstheme="minorHAnsi"/>
                <w:sz w:val="18"/>
                <w:szCs w:val="24"/>
              </w:rPr>
            </w:pPr>
            <w:r w:rsidRPr="00467CC5">
              <w:rPr>
                <w:rFonts w:cstheme="minorHAnsi"/>
                <w:sz w:val="18"/>
                <w:szCs w:val="24"/>
              </w:rPr>
              <w:t xml:space="preserve"> 28</w:t>
            </w:r>
          </w:p>
        </w:tc>
        <w:tc>
          <w:tcPr>
            <w:tcW w:w="2303" w:type="dxa"/>
          </w:tcPr>
          <w:p w:rsidR="00BE715F" w:rsidRPr="00467CC5" w:rsidRDefault="00BE715F" w:rsidP="00BE715F">
            <w:pPr>
              <w:tabs>
                <w:tab w:val="left" w:pos="7410"/>
              </w:tabs>
              <w:jc w:val="both"/>
              <w:rPr>
                <w:sz w:val="20"/>
                <w:szCs w:val="24"/>
              </w:rPr>
            </w:pPr>
            <w:r w:rsidRPr="00467CC5">
              <w:rPr>
                <w:sz w:val="20"/>
                <w:szCs w:val="24"/>
              </w:rPr>
              <w:t>78 499</w:t>
            </w:r>
          </w:p>
        </w:tc>
      </w:tr>
      <w:tr w:rsidR="00BE715F" w:rsidRPr="00467CC5" w:rsidTr="00BE715F">
        <w:tc>
          <w:tcPr>
            <w:tcW w:w="2303" w:type="dxa"/>
          </w:tcPr>
          <w:p w:rsidR="00BE715F" w:rsidRPr="00467CC5" w:rsidRDefault="00BE715F" w:rsidP="00BE715F">
            <w:pPr>
              <w:rPr>
                <w:rFonts w:cstheme="minorHAnsi"/>
                <w:sz w:val="18"/>
                <w:szCs w:val="24"/>
              </w:rPr>
            </w:pPr>
            <w:r w:rsidRPr="00467CC5">
              <w:rPr>
                <w:rFonts w:cstheme="minorHAnsi"/>
                <w:sz w:val="18"/>
                <w:szCs w:val="24"/>
              </w:rPr>
              <w:t>29</w:t>
            </w:r>
          </w:p>
        </w:tc>
        <w:tc>
          <w:tcPr>
            <w:tcW w:w="2303" w:type="dxa"/>
          </w:tcPr>
          <w:p w:rsidR="00BE715F" w:rsidRPr="00467CC5" w:rsidRDefault="00BE715F" w:rsidP="00BE715F">
            <w:pPr>
              <w:rPr>
                <w:rFonts w:cstheme="minorHAnsi"/>
                <w:sz w:val="18"/>
                <w:szCs w:val="24"/>
              </w:rPr>
            </w:pPr>
            <w:r w:rsidRPr="00467CC5">
              <w:rPr>
                <w:rFonts w:cstheme="minorHAnsi"/>
                <w:sz w:val="18"/>
                <w:szCs w:val="24"/>
              </w:rPr>
              <w:t>312</w:t>
            </w:r>
          </w:p>
        </w:tc>
        <w:tc>
          <w:tcPr>
            <w:tcW w:w="2303" w:type="dxa"/>
          </w:tcPr>
          <w:p w:rsidR="00BE715F" w:rsidRPr="00467CC5" w:rsidRDefault="00BE715F" w:rsidP="00BE715F">
            <w:pPr>
              <w:rPr>
                <w:rFonts w:cstheme="minorHAnsi"/>
                <w:sz w:val="18"/>
                <w:szCs w:val="24"/>
              </w:rPr>
            </w:pPr>
            <w:r w:rsidRPr="00467CC5">
              <w:rPr>
                <w:rFonts w:cstheme="minorHAnsi"/>
                <w:sz w:val="18"/>
                <w:szCs w:val="24"/>
              </w:rPr>
              <w:t>29</w:t>
            </w:r>
          </w:p>
        </w:tc>
        <w:tc>
          <w:tcPr>
            <w:tcW w:w="2303" w:type="dxa"/>
          </w:tcPr>
          <w:p w:rsidR="00BE715F" w:rsidRPr="00467CC5" w:rsidRDefault="00BE715F" w:rsidP="00BE715F">
            <w:pPr>
              <w:tabs>
                <w:tab w:val="left" w:pos="7410"/>
              </w:tabs>
              <w:jc w:val="both"/>
              <w:rPr>
                <w:sz w:val="20"/>
                <w:szCs w:val="24"/>
              </w:rPr>
            </w:pPr>
            <w:r w:rsidRPr="00467CC5">
              <w:rPr>
                <w:sz w:val="20"/>
                <w:szCs w:val="24"/>
              </w:rPr>
              <w:t>79 733</w:t>
            </w:r>
          </w:p>
        </w:tc>
      </w:tr>
      <w:tr w:rsidR="00BE715F" w:rsidRPr="00467CC5" w:rsidTr="00BE715F">
        <w:tc>
          <w:tcPr>
            <w:tcW w:w="2303" w:type="dxa"/>
          </w:tcPr>
          <w:p w:rsidR="00BE715F" w:rsidRPr="00467CC5" w:rsidRDefault="00BE715F" w:rsidP="00BE715F">
            <w:pPr>
              <w:rPr>
                <w:rFonts w:cstheme="minorHAnsi"/>
                <w:sz w:val="18"/>
                <w:szCs w:val="24"/>
              </w:rPr>
            </w:pPr>
            <w:r w:rsidRPr="00467CC5">
              <w:rPr>
                <w:rFonts w:cstheme="minorHAnsi"/>
                <w:sz w:val="18"/>
                <w:szCs w:val="24"/>
              </w:rPr>
              <w:t>30</w:t>
            </w:r>
          </w:p>
        </w:tc>
        <w:tc>
          <w:tcPr>
            <w:tcW w:w="2303" w:type="dxa"/>
          </w:tcPr>
          <w:p w:rsidR="00BE715F" w:rsidRPr="00467CC5" w:rsidRDefault="00BE715F" w:rsidP="00BE715F">
            <w:pPr>
              <w:rPr>
                <w:rFonts w:cstheme="minorHAnsi"/>
                <w:sz w:val="18"/>
                <w:szCs w:val="24"/>
              </w:rPr>
            </w:pPr>
            <w:r w:rsidRPr="00467CC5">
              <w:rPr>
                <w:rFonts w:cstheme="minorHAnsi"/>
                <w:sz w:val="18"/>
                <w:szCs w:val="24"/>
              </w:rPr>
              <w:t>303</w:t>
            </w:r>
          </w:p>
        </w:tc>
        <w:tc>
          <w:tcPr>
            <w:tcW w:w="2303" w:type="dxa"/>
          </w:tcPr>
          <w:p w:rsidR="00BE715F" w:rsidRPr="00467CC5" w:rsidRDefault="00BE715F" w:rsidP="00BE715F">
            <w:pPr>
              <w:rPr>
                <w:rFonts w:cstheme="minorHAnsi"/>
                <w:sz w:val="18"/>
                <w:szCs w:val="24"/>
              </w:rPr>
            </w:pPr>
            <w:r w:rsidRPr="00467CC5">
              <w:rPr>
                <w:rFonts w:cstheme="minorHAnsi"/>
                <w:sz w:val="18"/>
                <w:szCs w:val="24"/>
              </w:rPr>
              <w:t>30</w:t>
            </w:r>
          </w:p>
        </w:tc>
        <w:tc>
          <w:tcPr>
            <w:tcW w:w="2303" w:type="dxa"/>
          </w:tcPr>
          <w:p w:rsidR="00BE715F" w:rsidRPr="00467CC5" w:rsidRDefault="00BE715F" w:rsidP="00BE715F">
            <w:pPr>
              <w:tabs>
                <w:tab w:val="left" w:pos="7410"/>
              </w:tabs>
              <w:jc w:val="both"/>
              <w:rPr>
                <w:sz w:val="20"/>
                <w:szCs w:val="24"/>
              </w:rPr>
            </w:pPr>
            <w:r w:rsidRPr="00467CC5">
              <w:rPr>
                <w:sz w:val="20"/>
                <w:szCs w:val="24"/>
              </w:rPr>
              <w:t>81 311</w:t>
            </w:r>
          </w:p>
        </w:tc>
      </w:tr>
    </w:tbl>
    <w:p w:rsidR="00BE715F" w:rsidRDefault="00BE715F" w:rsidP="00635F92">
      <w:pPr>
        <w:tabs>
          <w:tab w:val="left" w:pos="7410"/>
        </w:tabs>
        <w:spacing w:after="0" w:line="240" w:lineRule="auto"/>
        <w:jc w:val="both"/>
        <w:rPr>
          <w:b/>
          <w:sz w:val="24"/>
          <w:szCs w:val="24"/>
        </w:rPr>
      </w:pPr>
    </w:p>
    <w:p w:rsidR="00AE7156" w:rsidRPr="00467CC5" w:rsidRDefault="0035541D" w:rsidP="00635F92">
      <w:pPr>
        <w:tabs>
          <w:tab w:val="left" w:pos="7410"/>
        </w:tabs>
        <w:spacing w:after="0" w:line="240" w:lineRule="auto"/>
        <w:jc w:val="both"/>
        <w:rPr>
          <w:b/>
          <w:sz w:val="24"/>
          <w:szCs w:val="24"/>
        </w:rPr>
      </w:pPr>
      <w:r w:rsidRPr="00467CC5">
        <w:rPr>
          <w:b/>
          <w:sz w:val="24"/>
          <w:szCs w:val="24"/>
        </w:rPr>
        <w:t xml:space="preserve">CELKOM                     </w:t>
      </w:r>
      <w:r w:rsidR="00BE715F">
        <w:rPr>
          <w:b/>
          <w:sz w:val="24"/>
          <w:szCs w:val="24"/>
        </w:rPr>
        <w:t xml:space="preserve"> </w:t>
      </w:r>
      <w:r w:rsidRPr="00467CC5">
        <w:rPr>
          <w:b/>
          <w:sz w:val="24"/>
          <w:szCs w:val="24"/>
        </w:rPr>
        <w:t xml:space="preserve">    </w:t>
      </w:r>
      <w:r w:rsidRPr="00BE715F">
        <w:rPr>
          <w:rFonts w:cstheme="minorHAnsi"/>
          <w:b/>
          <w:sz w:val="24"/>
          <w:szCs w:val="24"/>
        </w:rPr>
        <w:t>4 119                                                                           1 096 101</w:t>
      </w:r>
    </w:p>
    <w:sectPr w:rsidR="00AE7156" w:rsidRPr="00467CC5" w:rsidSect="00122092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5824" w:rsidRDefault="00CF5824" w:rsidP="00F24A3D">
      <w:pPr>
        <w:spacing w:after="0" w:line="240" w:lineRule="auto"/>
      </w:pPr>
      <w:r>
        <w:separator/>
      </w:r>
    </w:p>
  </w:endnote>
  <w:endnote w:type="continuationSeparator" w:id="0">
    <w:p w:rsidR="00CF5824" w:rsidRDefault="00CF5824" w:rsidP="00F24A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96785"/>
      <w:docPartObj>
        <w:docPartGallery w:val="Page Numbers (Bottom of Page)"/>
        <w:docPartUnique/>
      </w:docPartObj>
    </w:sdtPr>
    <w:sdtEndPr/>
    <w:sdtContent>
      <w:p w:rsidR="004D07A5" w:rsidRDefault="004D07A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7D7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D07A5" w:rsidRDefault="004D07A5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96779"/>
      <w:docPartObj>
        <w:docPartGallery w:val="Page Numbers (Bottom of Page)"/>
        <w:docPartUnique/>
      </w:docPartObj>
    </w:sdtPr>
    <w:sdtEndPr/>
    <w:sdtContent>
      <w:p w:rsidR="004D07A5" w:rsidRDefault="00CF5824">
        <w:pPr>
          <w:pStyle w:val="Pta"/>
          <w:jc w:val="right"/>
        </w:pPr>
      </w:p>
    </w:sdtContent>
  </w:sdt>
  <w:p w:rsidR="004D07A5" w:rsidRDefault="004D07A5" w:rsidP="00754762">
    <w:pPr>
      <w:pStyle w:val="Pta"/>
      <w:ind w:left="72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5824" w:rsidRDefault="00CF5824" w:rsidP="00F24A3D">
      <w:pPr>
        <w:spacing w:after="0" w:line="240" w:lineRule="auto"/>
      </w:pPr>
      <w:r>
        <w:separator/>
      </w:r>
    </w:p>
  </w:footnote>
  <w:footnote w:type="continuationSeparator" w:id="0">
    <w:p w:rsidR="00CF5824" w:rsidRDefault="00CF5824" w:rsidP="00F24A3D">
      <w:pPr>
        <w:spacing w:after="0" w:line="240" w:lineRule="auto"/>
      </w:pPr>
      <w:r>
        <w:continuationSeparator/>
      </w:r>
    </w:p>
  </w:footnote>
  <w:footnote w:id="1">
    <w:p w:rsidR="004D07A5" w:rsidRDefault="004D07A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hyperlink r:id="rId1" w:history="1">
        <w:r w:rsidRPr="00796BAA">
          <w:rPr>
            <w:color w:val="0000FF"/>
            <w:sz w:val="22"/>
            <w:szCs w:val="22"/>
            <w:u w:val="single"/>
          </w:rPr>
          <w:t>https://www.staralubovna.sk/item/prm-2015-2020-schvaleny/</w:t>
        </w:r>
      </w:hyperlink>
    </w:p>
  </w:footnote>
  <w:footnote w:id="2">
    <w:p w:rsidR="004D07A5" w:rsidRDefault="004D07A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hyperlink r:id="rId2" w:history="1">
        <w:r w:rsidRPr="001E7C9F">
          <w:rPr>
            <w:color w:val="0000FF"/>
            <w:sz w:val="22"/>
            <w:szCs w:val="22"/>
            <w:u w:val="single"/>
          </w:rPr>
          <w:t>https://www.minedu.sk/data/files/3889_strategia_pre_mladez.pdf</w:t>
        </w:r>
      </w:hyperlink>
    </w:p>
  </w:footnote>
  <w:footnote w:id="3">
    <w:p w:rsidR="004D07A5" w:rsidRDefault="004D07A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hyperlink r:id="rId3" w:history="1">
        <w:r w:rsidRPr="00796BAA">
          <w:rPr>
            <w:color w:val="0000FF"/>
            <w:sz w:val="22"/>
            <w:szCs w:val="22"/>
            <w:u w:val="single"/>
          </w:rPr>
          <w:t>https://www.minedu.sk/data/files/3887_zakon-c-282_2008-z-z-o-podpore-prace-s-mladezourtf.pdf</w:t>
        </w:r>
      </w:hyperlink>
    </w:p>
  </w:footnote>
  <w:footnote w:id="4">
    <w:p w:rsidR="004D07A5" w:rsidRDefault="004D07A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hyperlink r:id="rId4" w:history="1">
        <w:r w:rsidRPr="00796BAA">
          <w:rPr>
            <w:color w:val="0000FF"/>
            <w:sz w:val="22"/>
            <w:szCs w:val="22"/>
            <w:u w:val="single"/>
          </w:rPr>
          <w:t>https://www.iuventa.sk/files/strat%C3%A9gia_%C3%BAradn%C3%BD%20vestn%C3%ADk.pdf</w:t>
        </w:r>
      </w:hyperlink>
    </w:p>
  </w:footnote>
  <w:footnote w:id="5">
    <w:p w:rsidR="004D07A5" w:rsidRDefault="004D07A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hyperlink r:id="rId5" w:history="1">
        <w:r w:rsidRPr="00796BAA">
          <w:rPr>
            <w:color w:val="0000FF"/>
            <w:sz w:val="22"/>
            <w:szCs w:val="22"/>
            <w:u w:val="single"/>
          </w:rPr>
          <w:t>file:///C:/Users/12345/Desktop/strategia-psk-mladez-2015-2020-vyhladom-do-roku-2025.pdf</w:t>
        </w:r>
      </w:hyperlink>
    </w:p>
  </w:footnote>
  <w:footnote w:id="6">
    <w:p w:rsidR="004D07A5" w:rsidRDefault="004D07A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hyperlink r:id="rId6" w:history="1">
        <w:r w:rsidRPr="00F30C05">
          <w:rPr>
            <w:color w:val="0000FF"/>
            <w:sz w:val="22"/>
            <w:szCs w:val="22"/>
            <w:u w:val="single"/>
          </w:rPr>
          <w:t>http://datacube.statistics.sk/</w:t>
        </w:r>
      </w:hyperlink>
    </w:p>
  </w:footnote>
  <w:footnote w:id="7">
    <w:p w:rsidR="004D07A5" w:rsidRDefault="004D07A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hyperlink r:id="rId7" w:history="1">
        <w:r w:rsidRPr="00F30C05">
          <w:rPr>
            <w:color w:val="0000FF"/>
            <w:sz w:val="22"/>
            <w:szCs w:val="22"/>
            <w:u w:val="single"/>
          </w:rPr>
          <w:t>https://pjp-eu.coe.int/en/web/youth-partnership/knowledge-/-ekcyp</w:t>
        </w:r>
      </w:hyperlink>
    </w:p>
  </w:footnote>
  <w:footnote w:id="8">
    <w:p w:rsidR="004D07A5" w:rsidRDefault="004D07A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hyperlink r:id="rId8" w:history="1">
        <w:r w:rsidRPr="00AE7156">
          <w:rPr>
            <w:color w:val="0000FF"/>
            <w:sz w:val="22"/>
            <w:szCs w:val="22"/>
            <w:u w:val="single"/>
          </w:rPr>
          <w:t>https://www.minedu.sk/data/files/8035_som_2018.pdf</w:t>
        </w:r>
      </w:hyperlink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91636"/>
    <w:multiLevelType w:val="hybridMultilevel"/>
    <w:tmpl w:val="B3682C9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53584"/>
    <w:multiLevelType w:val="hybridMultilevel"/>
    <w:tmpl w:val="8FBCA932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93868F7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C9013C6"/>
    <w:multiLevelType w:val="hybridMultilevel"/>
    <w:tmpl w:val="99607D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347E2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A392EE8"/>
    <w:multiLevelType w:val="hybridMultilevel"/>
    <w:tmpl w:val="75F4A1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C51CA6"/>
    <w:multiLevelType w:val="hybridMultilevel"/>
    <w:tmpl w:val="71CAAA9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A16491"/>
    <w:multiLevelType w:val="hybridMultilevel"/>
    <w:tmpl w:val="AC1ACD7E"/>
    <w:lvl w:ilvl="0" w:tplc="4B10220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612F2C"/>
    <w:multiLevelType w:val="hybridMultilevel"/>
    <w:tmpl w:val="3AE0273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492E8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7AF00F8"/>
    <w:multiLevelType w:val="multilevel"/>
    <w:tmpl w:val="9F981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7C71901"/>
    <w:multiLevelType w:val="hybridMultilevel"/>
    <w:tmpl w:val="0366C1A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DD6B17"/>
    <w:multiLevelType w:val="hybridMultilevel"/>
    <w:tmpl w:val="2748636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172779B"/>
    <w:multiLevelType w:val="hybridMultilevel"/>
    <w:tmpl w:val="8B26B94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380A98"/>
    <w:multiLevelType w:val="hybridMultilevel"/>
    <w:tmpl w:val="24902BA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A41613D"/>
    <w:multiLevelType w:val="hybridMultilevel"/>
    <w:tmpl w:val="D90AF83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6E0AF1"/>
    <w:multiLevelType w:val="hybridMultilevel"/>
    <w:tmpl w:val="DE70336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9663B3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5015861"/>
    <w:multiLevelType w:val="hybridMultilevel"/>
    <w:tmpl w:val="A1A4B01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5409A7"/>
    <w:multiLevelType w:val="hybridMultilevel"/>
    <w:tmpl w:val="19B0B72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8671D4"/>
    <w:multiLevelType w:val="hybridMultilevel"/>
    <w:tmpl w:val="2BFE34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D36BD5"/>
    <w:multiLevelType w:val="hybridMultilevel"/>
    <w:tmpl w:val="377E62E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E746036"/>
    <w:multiLevelType w:val="hybridMultilevel"/>
    <w:tmpl w:val="86B8A8C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187A55"/>
    <w:multiLevelType w:val="hybridMultilevel"/>
    <w:tmpl w:val="8D86E2A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4B2868"/>
    <w:multiLevelType w:val="multilevel"/>
    <w:tmpl w:val="BB6A8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F0574B9"/>
    <w:multiLevelType w:val="hybridMultilevel"/>
    <w:tmpl w:val="7272EDF8"/>
    <w:lvl w:ilvl="0" w:tplc="4B10220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E625B4"/>
    <w:multiLevelType w:val="hybridMultilevel"/>
    <w:tmpl w:val="59800666"/>
    <w:lvl w:ilvl="0" w:tplc="9D4AC5E4">
      <w:start w:val="2"/>
      <w:numFmt w:val="bullet"/>
      <w:lvlText w:val="-"/>
      <w:lvlJc w:val="left"/>
      <w:pPr>
        <w:tabs>
          <w:tab w:val="num" w:pos="704"/>
        </w:tabs>
        <w:ind w:left="704" w:hanging="420"/>
      </w:pPr>
      <w:rPr>
        <w:rFonts w:ascii="Arial" w:eastAsia="Times New Roman" w:hAnsi="Arial" w:hint="default"/>
      </w:rPr>
    </w:lvl>
    <w:lvl w:ilvl="1" w:tplc="041B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8261C61"/>
    <w:multiLevelType w:val="hybridMultilevel"/>
    <w:tmpl w:val="96A81DA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6578DF"/>
    <w:multiLevelType w:val="hybridMultilevel"/>
    <w:tmpl w:val="62FCB366"/>
    <w:lvl w:ilvl="0" w:tplc="BD6418D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DC70893"/>
    <w:multiLevelType w:val="hybridMultilevel"/>
    <w:tmpl w:val="3CF28594"/>
    <w:lvl w:ilvl="0" w:tplc="01E28C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259AEB4A">
      <w:start w:val="1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6"/>
  </w:num>
  <w:num w:numId="3">
    <w:abstractNumId w:val="7"/>
  </w:num>
  <w:num w:numId="4">
    <w:abstractNumId w:val="21"/>
  </w:num>
  <w:num w:numId="5">
    <w:abstractNumId w:val="6"/>
  </w:num>
  <w:num w:numId="6">
    <w:abstractNumId w:val="23"/>
  </w:num>
  <w:num w:numId="7">
    <w:abstractNumId w:val="25"/>
  </w:num>
  <w:num w:numId="8">
    <w:abstractNumId w:val="11"/>
  </w:num>
  <w:num w:numId="9">
    <w:abstractNumId w:val="30"/>
  </w:num>
  <w:num w:numId="10">
    <w:abstractNumId w:val="20"/>
  </w:num>
  <w:num w:numId="11">
    <w:abstractNumId w:val="19"/>
  </w:num>
  <w:num w:numId="12">
    <w:abstractNumId w:val="0"/>
  </w:num>
  <w:num w:numId="13">
    <w:abstractNumId w:val="17"/>
  </w:num>
  <w:num w:numId="14">
    <w:abstractNumId w:val="13"/>
  </w:num>
  <w:num w:numId="15">
    <w:abstractNumId w:val="3"/>
  </w:num>
  <w:num w:numId="16">
    <w:abstractNumId w:val="14"/>
  </w:num>
  <w:num w:numId="17">
    <w:abstractNumId w:val="5"/>
  </w:num>
  <w:num w:numId="18">
    <w:abstractNumId w:val="15"/>
  </w:num>
  <w:num w:numId="19">
    <w:abstractNumId w:val="1"/>
  </w:num>
  <w:num w:numId="20">
    <w:abstractNumId w:val="12"/>
  </w:num>
  <w:num w:numId="21">
    <w:abstractNumId w:val="10"/>
  </w:num>
  <w:num w:numId="22">
    <w:abstractNumId w:val="18"/>
  </w:num>
  <w:num w:numId="23">
    <w:abstractNumId w:val="2"/>
  </w:num>
  <w:num w:numId="24">
    <w:abstractNumId w:val="4"/>
  </w:num>
  <w:num w:numId="25">
    <w:abstractNumId w:val="22"/>
  </w:num>
  <w:num w:numId="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</w:num>
  <w:num w:numId="28">
    <w:abstractNumId w:val="8"/>
  </w:num>
  <w:num w:numId="29">
    <w:abstractNumId w:val="28"/>
  </w:num>
  <w:num w:numId="30">
    <w:abstractNumId w:val="16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320"/>
    <w:rsid w:val="00016643"/>
    <w:rsid w:val="000301A0"/>
    <w:rsid w:val="000349E8"/>
    <w:rsid w:val="000405D8"/>
    <w:rsid w:val="00080D55"/>
    <w:rsid w:val="00092099"/>
    <w:rsid w:val="000A0C1C"/>
    <w:rsid w:val="000B6627"/>
    <w:rsid w:val="000F0023"/>
    <w:rsid w:val="000F15E4"/>
    <w:rsid w:val="000F4066"/>
    <w:rsid w:val="000F7C07"/>
    <w:rsid w:val="00110A56"/>
    <w:rsid w:val="00122092"/>
    <w:rsid w:val="00123A80"/>
    <w:rsid w:val="00125320"/>
    <w:rsid w:val="001868E5"/>
    <w:rsid w:val="001A0323"/>
    <w:rsid w:val="001E32CF"/>
    <w:rsid w:val="001E7C9F"/>
    <w:rsid w:val="00223E6F"/>
    <w:rsid w:val="002405E8"/>
    <w:rsid w:val="002470A9"/>
    <w:rsid w:val="0027038E"/>
    <w:rsid w:val="00281DA6"/>
    <w:rsid w:val="00283283"/>
    <w:rsid w:val="00290C75"/>
    <w:rsid w:val="00293DDD"/>
    <w:rsid w:val="002F2D98"/>
    <w:rsid w:val="00303C6F"/>
    <w:rsid w:val="00334CDB"/>
    <w:rsid w:val="00335877"/>
    <w:rsid w:val="0035541D"/>
    <w:rsid w:val="003801D8"/>
    <w:rsid w:val="00392CEB"/>
    <w:rsid w:val="003C3A6A"/>
    <w:rsid w:val="004002F2"/>
    <w:rsid w:val="00431BD1"/>
    <w:rsid w:val="00451479"/>
    <w:rsid w:val="00457D7A"/>
    <w:rsid w:val="00467CC5"/>
    <w:rsid w:val="0047674B"/>
    <w:rsid w:val="00476D0D"/>
    <w:rsid w:val="004C67CE"/>
    <w:rsid w:val="004D07A5"/>
    <w:rsid w:val="00500A11"/>
    <w:rsid w:val="00522D58"/>
    <w:rsid w:val="005629B1"/>
    <w:rsid w:val="00567E32"/>
    <w:rsid w:val="005E7043"/>
    <w:rsid w:val="006122EE"/>
    <w:rsid w:val="006178CB"/>
    <w:rsid w:val="00624AF8"/>
    <w:rsid w:val="00624BFD"/>
    <w:rsid w:val="006323E8"/>
    <w:rsid w:val="00635F92"/>
    <w:rsid w:val="006A37C4"/>
    <w:rsid w:val="006D5ED7"/>
    <w:rsid w:val="007102DD"/>
    <w:rsid w:val="00711445"/>
    <w:rsid w:val="00714FD7"/>
    <w:rsid w:val="00725511"/>
    <w:rsid w:val="007302B2"/>
    <w:rsid w:val="00737F9E"/>
    <w:rsid w:val="00747605"/>
    <w:rsid w:val="00754762"/>
    <w:rsid w:val="00760592"/>
    <w:rsid w:val="00760D6C"/>
    <w:rsid w:val="0076242A"/>
    <w:rsid w:val="00796BAA"/>
    <w:rsid w:val="007A0947"/>
    <w:rsid w:val="007C7557"/>
    <w:rsid w:val="007D0CD8"/>
    <w:rsid w:val="007E4E42"/>
    <w:rsid w:val="007E675F"/>
    <w:rsid w:val="00802505"/>
    <w:rsid w:val="00816356"/>
    <w:rsid w:val="008219FE"/>
    <w:rsid w:val="00830E98"/>
    <w:rsid w:val="008454F5"/>
    <w:rsid w:val="0087308A"/>
    <w:rsid w:val="008921D7"/>
    <w:rsid w:val="00893762"/>
    <w:rsid w:val="008A73A5"/>
    <w:rsid w:val="008B04E0"/>
    <w:rsid w:val="008C12C8"/>
    <w:rsid w:val="008D6901"/>
    <w:rsid w:val="008F5F9E"/>
    <w:rsid w:val="00902339"/>
    <w:rsid w:val="009440B9"/>
    <w:rsid w:val="00946D11"/>
    <w:rsid w:val="00952BDC"/>
    <w:rsid w:val="00956568"/>
    <w:rsid w:val="00964842"/>
    <w:rsid w:val="00971474"/>
    <w:rsid w:val="00982D4F"/>
    <w:rsid w:val="009924D8"/>
    <w:rsid w:val="009D3309"/>
    <w:rsid w:val="009F2BF2"/>
    <w:rsid w:val="00A0497B"/>
    <w:rsid w:val="00A11D92"/>
    <w:rsid w:val="00A274A7"/>
    <w:rsid w:val="00A27BD5"/>
    <w:rsid w:val="00A86371"/>
    <w:rsid w:val="00A87E19"/>
    <w:rsid w:val="00A90BDA"/>
    <w:rsid w:val="00A919DD"/>
    <w:rsid w:val="00A92E19"/>
    <w:rsid w:val="00AD5097"/>
    <w:rsid w:val="00AE7156"/>
    <w:rsid w:val="00B1361B"/>
    <w:rsid w:val="00B16BB4"/>
    <w:rsid w:val="00B20F8D"/>
    <w:rsid w:val="00B3407D"/>
    <w:rsid w:val="00B45A71"/>
    <w:rsid w:val="00B655D5"/>
    <w:rsid w:val="00B75583"/>
    <w:rsid w:val="00B756FF"/>
    <w:rsid w:val="00B7781F"/>
    <w:rsid w:val="00B8300E"/>
    <w:rsid w:val="00B84E70"/>
    <w:rsid w:val="00B91263"/>
    <w:rsid w:val="00B91E65"/>
    <w:rsid w:val="00BA5CE5"/>
    <w:rsid w:val="00BB4818"/>
    <w:rsid w:val="00BC1AA3"/>
    <w:rsid w:val="00BE6682"/>
    <w:rsid w:val="00BE715F"/>
    <w:rsid w:val="00BF74CF"/>
    <w:rsid w:val="00C124A6"/>
    <w:rsid w:val="00C17E2A"/>
    <w:rsid w:val="00C228B2"/>
    <w:rsid w:val="00C43F2E"/>
    <w:rsid w:val="00C47B18"/>
    <w:rsid w:val="00C8509E"/>
    <w:rsid w:val="00CA1301"/>
    <w:rsid w:val="00CA6D73"/>
    <w:rsid w:val="00CC2E63"/>
    <w:rsid w:val="00CC5F05"/>
    <w:rsid w:val="00CD54B9"/>
    <w:rsid w:val="00CD6AE1"/>
    <w:rsid w:val="00CF5824"/>
    <w:rsid w:val="00D4167E"/>
    <w:rsid w:val="00D5033A"/>
    <w:rsid w:val="00D53A9A"/>
    <w:rsid w:val="00D62D47"/>
    <w:rsid w:val="00D6374C"/>
    <w:rsid w:val="00D668CB"/>
    <w:rsid w:val="00D876EF"/>
    <w:rsid w:val="00DA6A99"/>
    <w:rsid w:val="00E0377D"/>
    <w:rsid w:val="00E26FE5"/>
    <w:rsid w:val="00E80F85"/>
    <w:rsid w:val="00E901D0"/>
    <w:rsid w:val="00E936C1"/>
    <w:rsid w:val="00EC3FCC"/>
    <w:rsid w:val="00ED0EA0"/>
    <w:rsid w:val="00ED2E86"/>
    <w:rsid w:val="00EF7F6F"/>
    <w:rsid w:val="00F15C79"/>
    <w:rsid w:val="00F24A3D"/>
    <w:rsid w:val="00F30C05"/>
    <w:rsid w:val="00F33737"/>
    <w:rsid w:val="00F72D08"/>
    <w:rsid w:val="00F94A60"/>
    <w:rsid w:val="00FB0DE0"/>
    <w:rsid w:val="00FB48CA"/>
    <w:rsid w:val="00FE04A0"/>
    <w:rsid w:val="00FE04AF"/>
    <w:rsid w:val="00FE2820"/>
    <w:rsid w:val="00FE611A"/>
    <w:rsid w:val="00FF2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0FE01E6-CDB9-4E3A-B11A-910427DA4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5033A"/>
  </w:style>
  <w:style w:type="paragraph" w:styleId="Nadpis1">
    <w:name w:val="heading 1"/>
    <w:basedOn w:val="Normlny"/>
    <w:link w:val="Nadpis1Char"/>
    <w:uiPriority w:val="9"/>
    <w:qFormat/>
    <w:rsid w:val="00522D5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4">
    <w:name w:val="heading 4"/>
    <w:basedOn w:val="Normlny"/>
    <w:link w:val="Nadpis4Char"/>
    <w:uiPriority w:val="9"/>
    <w:qFormat/>
    <w:rsid w:val="00522D5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iPriority w:val="99"/>
    <w:rsid w:val="0087308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rsid w:val="0087308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87308A"/>
    <w:pPr>
      <w:ind w:left="720"/>
      <w:contextualSpacing/>
    </w:pPr>
  </w:style>
  <w:style w:type="character" w:styleId="Zvraznenie">
    <w:name w:val="Emphasis"/>
    <w:basedOn w:val="Predvolenpsmoodseku"/>
    <w:uiPriority w:val="20"/>
    <w:qFormat/>
    <w:rsid w:val="00964842"/>
    <w:rPr>
      <w:i/>
      <w:i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22D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22D58"/>
    <w:rPr>
      <w:rFonts w:ascii="Tahoma" w:hAnsi="Tahoma" w:cs="Tahoma"/>
      <w:sz w:val="16"/>
      <w:szCs w:val="16"/>
    </w:rPr>
  </w:style>
  <w:style w:type="paragraph" w:styleId="Normlnywebov">
    <w:name w:val="Normal (Web)"/>
    <w:basedOn w:val="Normlny"/>
    <w:uiPriority w:val="99"/>
    <w:unhideWhenUsed/>
    <w:rsid w:val="00522D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522D58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522D58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522D58"/>
    <w:rPr>
      <w:color w:val="0000FF"/>
      <w:u w:val="single"/>
    </w:rPr>
  </w:style>
  <w:style w:type="paragraph" w:customStyle="1" w:styleId="xmsonormal">
    <w:name w:val="x_msonormal"/>
    <w:basedOn w:val="Normlny"/>
    <w:rsid w:val="00522D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522D58"/>
    <w:rPr>
      <w:b/>
      <w:bCs/>
    </w:rPr>
  </w:style>
  <w:style w:type="paragraph" w:styleId="Hlavika">
    <w:name w:val="header"/>
    <w:basedOn w:val="Normlny"/>
    <w:link w:val="HlavikaChar"/>
    <w:uiPriority w:val="99"/>
    <w:semiHidden/>
    <w:unhideWhenUsed/>
    <w:rsid w:val="00F24A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F24A3D"/>
  </w:style>
  <w:style w:type="paragraph" w:styleId="Pta">
    <w:name w:val="footer"/>
    <w:basedOn w:val="Normlny"/>
    <w:link w:val="PtaChar"/>
    <w:uiPriority w:val="99"/>
    <w:unhideWhenUsed/>
    <w:rsid w:val="00F24A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24A3D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E7C9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E7C9F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1E7C9F"/>
    <w:rPr>
      <w:vertAlign w:val="superscript"/>
    </w:rPr>
  </w:style>
  <w:style w:type="table" w:styleId="Mriekatabuky">
    <w:name w:val="Table Grid"/>
    <w:basedOn w:val="Normlnatabuka"/>
    <w:uiPriority w:val="59"/>
    <w:rsid w:val="00AE71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62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43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7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6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0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5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5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3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7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19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536509">
          <w:marLeft w:val="0"/>
          <w:marRight w:val="0"/>
          <w:marTop w:val="7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0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37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inedu.sk/data/files/8035_som_2018.pdf" TargetMode="External"/><Relationship Id="rId3" Type="http://schemas.openxmlformats.org/officeDocument/2006/relationships/hyperlink" Target="https://www.minedu.sk/data/files/3887_zakon-c-282_2008-z-z-o-podpore-prace-s-mladezourtf.pdf" TargetMode="External"/><Relationship Id="rId7" Type="http://schemas.openxmlformats.org/officeDocument/2006/relationships/hyperlink" Target="https://pjp-eu.coe.int/en/web/youth-partnership/knowledge-/-ekcyp" TargetMode="External"/><Relationship Id="rId2" Type="http://schemas.openxmlformats.org/officeDocument/2006/relationships/hyperlink" Target="https://www.minedu.sk/data/files/3889_strategia_pre_mladez.pdf" TargetMode="External"/><Relationship Id="rId1" Type="http://schemas.openxmlformats.org/officeDocument/2006/relationships/hyperlink" Target="https://www.staralubovna.sk/item/prm-2015-2020-schvaleny/" TargetMode="External"/><Relationship Id="rId6" Type="http://schemas.openxmlformats.org/officeDocument/2006/relationships/hyperlink" Target="http://datacube.statistics.sk/" TargetMode="External"/><Relationship Id="rId5" Type="http://schemas.openxmlformats.org/officeDocument/2006/relationships/hyperlink" Target="file:///C:\Users\12345\Desktop\strategia-psk-mladez-2015-2020-vyhladom-do-roku-2025.pdf" TargetMode="External"/><Relationship Id="rId4" Type="http://schemas.openxmlformats.org/officeDocument/2006/relationships/hyperlink" Target="https://www.iuventa.sk/files/strat%C3%A9gia_%C3%BAradn%C3%BD%20vestn%C3%ADk.pdf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C8A8EE-A69F-4918-842F-5CE4746F8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5361</Words>
  <Characters>30560</Characters>
  <Application>Microsoft Office Word</Application>
  <DocSecurity>0</DocSecurity>
  <Lines>254</Lines>
  <Paragraphs>71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Stryckovci</dc:creator>
  <cp:lastModifiedBy>Eva Kollárová</cp:lastModifiedBy>
  <cp:revision>2</cp:revision>
  <dcterms:created xsi:type="dcterms:W3CDTF">2019-12-03T13:30:00Z</dcterms:created>
  <dcterms:modified xsi:type="dcterms:W3CDTF">2019-12-03T13:30:00Z</dcterms:modified>
</cp:coreProperties>
</file>