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173DF" w:rsidRPr="002E0380" w:rsidRDefault="00461730" w:rsidP="003173DF">
      <w:pPr>
        <w:spacing w:before="60"/>
        <w:jc w:val="both"/>
        <w:rPr>
          <w:b/>
          <w:sz w:val="36"/>
        </w:rPr>
      </w:pPr>
      <w:r>
        <w:rPr>
          <w:noProof/>
        </w:rPr>
        <w:drawing>
          <wp:anchor distT="0" distB="0" distL="114300" distR="114300" simplePos="0" relativeHeight="251646464" behindDoc="1" locked="0" layoutInCell="1" allowOverlap="1" wp14:anchorId="5300D799" wp14:editId="625BF23B">
            <wp:simplePos x="0" y="0"/>
            <wp:positionH relativeFrom="column">
              <wp:posOffset>4841240</wp:posOffset>
            </wp:positionH>
            <wp:positionV relativeFrom="paragraph">
              <wp:posOffset>-20955</wp:posOffset>
            </wp:positionV>
            <wp:extent cx="977900" cy="800100"/>
            <wp:effectExtent l="0" t="0" r="0" b="0"/>
            <wp:wrapNone/>
            <wp:docPr id="9" name="Obrázok 5" descr="ISO 9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ISO 900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790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84C8E">
        <w:rPr>
          <w:b/>
          <w:sz w:val="36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.85pt;margin-top:7.3pt;width:81.3pt;height:53.25pt;z-index:-251646464;mso-position-horizontal-relative:text;mso-position-vertical-relative:text">
            <v:imagedata r:id="rId9" o:title=""/>
          </v:shape>
          <o:OLEObject Type="Embed" ProgID="CorelDRAW.Graphic.12" ShapeID="_x0000_s1027" DrawAspect="Content" ObjectID="_1628451098" r:id="rId10"/>
        </w:object>
      </w:r>
    </w:p>
    <w:p w:rsidR="003173DF" w:rsidRPr="002E0380" w:rsidRDefault="003173DF" w:rsidP="00650BBB">
      <w:pPr>
        <w:ind w:left="709"/>
        <w:jc w:val="center"/>
        <w:rPr>
          <w:b/>
          <w:sz w:val="40"/>
        </w:rPr>
      </w:pPr>
      <w:r w:rsidRPr="002E0380">
        <w:rPr>
          <w:b/>
          <w:sz w:val="40"/>
        </w:rPr>
        <w:t>Ľubovnianska nemocnica, n. o.</w:t>
      </w:r>
    </w:p>
    <w:p w:rsidR="003173DF" w:rsidRPr="002E0380" w:rsidRDefault="003173DF" w:rsidP="00650BBB">
      <w:pPr>
        <w:ind w:left="709"/>
        <w:jc w:val="center"/>
        <w:rPr>
          <w:b/>
          <w:sz w:val="40"/>
        </w:rPr>
      </w:pPr>
      <w:r w:rsidRPr="002E0380">
        <w:rPr>
          <w:b/>
          <w:sz w:val="28"/>
        </w:rPr>
        <w:t>Obrancov mieru 3, 064 01 Stará Ľubovňa</w:t>
      </w:r>
    </w:p>
    <w:p w:rsidR="003173DF" w:rsidRPr="002E0380" w:rsidRDefault="003173DF" w:rsidP="003173DF">
      <w:pPr>
        <w:jc w:val="center"/>
        <w:rPr>
          <w:b/>
          <w:sz w:val="16"/>
          <w:szCs w:val="16"/>
        </w:rPr>
      </w:pPr>
    </w:p>
    <w:p w:rsidR="003173DF" w:rsidRPr="002E0380" w:rsidRDefault="00461730" w:rsidP="003173DF">
      <w:pPr>
        <w:pStyle w:val="Hlavika"/>
      </w:pPr>
      <w:r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45440" behindDoc="0" locked="0" layoutInCell="0" allowOverlap="1" wp14:anchorId="7C689F9D" wp14:editId="54C0569A">
                <wp:simplePos x="0" y="0"/>
                <wp:positionH relativeFrom="column">
                  <wp:posOffset>0</wp:posOffset>
                </wp:positionH>
                <wp:positionV relativeFrom="paragraph">
                  <wp:posOffset>12700</wp:posOffset>
                </wp:positionV>
                <wp:extent cx="5699760" cy="0"/>
                <wp:effectExtent l="0" t="0" r="0" b="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99760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880C245" id="Line 2" o:spid="_x0000_s1026" style="position:absolute;z-index: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pt" to="448.8pt,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" o:allowincell="f" strokeweight="3pt">
                <v:stroke linestyle="thinThin"/>
              </v:line>
            </w:pict>
          </mc:Fallback>
        </mc:AlternateContent>
      </w:r>
    </w:p>
    <w:p w:rsidR="00B32937" w:rsidRPr="002E0380" w:rsidRDefault="00B32937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u w:val="single"/>
        </w:rPr>
      </w:pPr>
    </w:p>
    <w:p w:rsidR="00B32937" w:rsidRPr="002E0380" w:rsidRDefault="00B32937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u w:val="single"/>
        </w:rPr>
      </w:pPr>
    </w:p>
    <w:p w:rsidR="00B32937" w:rsidRPr="002E0380" w:rsidRDefault="00B32937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u w:val="single"/>
        </w:rPr>
      </w:pPr>
    </w:p>
    <w:p w:rsidR="00B32937" w:rsidRPr="002E0380" w:rsidRDefault="00B32937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u w:val="single"/>
        </w:rPr>
      </w:pPr>
    </w:p>
    <w:p w:rsidR="00B32937" w:rsidRPr="002E0380" w:rsidRDefault="00B32937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u w:val="single"/>
        </w:rPr>
      </w:pPr>
    </w:p>
    <w:p w:rsidR="00B32937" w:rsidRPr="002E0380" w:rsidRDefault="00B32937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u w:val="single"/>
        </w:rPr>
      </w:pPr>
    </w:p>
    <w:p w:rsidR="00B32937" w:rsidRPr="002E0380" w:rsidRDefault="00B32937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u w:val="single"/>
        </w:rPr>
      </w:pPr>
    </w:p>
    <w:p w:rsidR="00B32937" w:rsidRPr="002E0380" w:rsidRDefault="00B32937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u w:val="single"/>
        </w:rPr>
      </w:pPr>
    </w:p>
    <w:p w:rsidR="00737EEE" w:rsidRPr="002E0380" w:rsidRDefault="00737EEE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u w:val="single"/>
        </w:rPr>
      </w:pPr>
    </w:p>
    <w:p w:rsidR="00B32937" w:rsidRPr="002E0380" w:rsidRDefault="00B32937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u w:val="single"/>
        </w:rPr>
      </w:pPr>
    </w:p>
    <w:p w:rsidR="00B32937" w:rsidRPr="002E0380" w:rsidRDefault="00B32937">
      <w:pPr>
        <w:widowControl w:val="0"/>
        <w:autoSpaceDE w:val="0"/>
        <w:autoSpaceDN w:val="0"/>
        <w:adjustRightInd w:val="0"/>
        <w:rPr>
          <w:sz w:val="28"/>
          <w:szCs w:val="28"/>
          <w:u w:val="single"/>
        </w:rPr>
      </w:pPr>
    </w:p>
    <w:p w:rsidR="00B32937" w:rsidRPr="002E0380" w:rsidRDefault="00B32937">
      <w:pPr>
        <w:widowControl w:val="0"/>
        <w:autoSpaceDE w:val="0"/>
        <w:autoSpaceDN w:val="0"/>
        <w:adjustRightInd w:val="0"/>
        <w:jc w:val="center"/>
        <w:rPr>
          <w:sz w:val="48"/>
          <w:szCs w:val="36"/>
        </w:rPr>
      </w:pPr>
      <w:r w:rsidRPr="002E0380">
        <w:rPr>
          <w:sz w:val="48"/>
          <w:szCs w:val="36"/>
        </w:rPr>
        <w:t>Správa o činnosti a finančnom hospodárení</w:t>
      </w:r>
    </w:p>
    <w:p w:rsidR="00B32937" w:rsidRPr="002E0380" w:rsidRDefault="00B32937" w:rsidP="00126004">
      <w:pPr>
        <w:widowControl w:val="0"/>
        <w:autoSpaceDE w:val="0"/>
        <w:autoSpaceDN w:val="0"/>
        <w:adjustRightInd w:val="0"/>
        <w:jc w:val="center"/>
        <w:rPr>
          <w:sz w:val="40"/>
          <w:szCs w:val="36"/>
          <w:u w:val="single"/>
        </w:rPr>
      </w:pPr>
      <w:r w:rsidRPr="002E0380">
        <w:rPr>
          <w:sz w:val="48"/>
          <w:szCs w:val="36"/>
        </w:rPr>
        <w:t xml:space="preserve"> k</w:t>
      </w:r>
      <w:r w:rsidR="00885798">
        <w:rPr>
          <w:sz w:val="48"/>
          <w:szCs w:val="36"/>
        </w:rPr>
        <w:t> </w:t>
      </w:r>
      <w:r w:rsidR="00425A8B" w:rsidRPr="002E0380">
        <w:rPr>
          <w:sz w:val="48"/>
          <w:szCs w:val="36"/>
        </w:rPr>
        <w:t>3</w:t>
      </w:r>
      <w:r w:rsidR="004B246D">
        <w:rPr>
          <w:sz w:val="48"/>
          <w:szCs w:val="36"/>
        </w:rPr>
        <w:t>0</w:t>
      </w:r>
      <w:r w:rsidRPr="002E0380">
        <w:rPr>
          <w:sz w:val="48"/>
          <w:szCs w:val="36"/>
        </w:rPr>
        <w:t>.</w:t>
      </w:r>
      <w:r w:rsidR="00E41A8B">
        <w:rPr>
          <w:sz w:val="48"/>
          <w:szCs w:val="36"/>
        </w:rPr>
        <w:t>0</w:t>
      </w:r>
      <w:r w:rsidR="004B246D">
        <w:rPr>
          <w:sz w:val="48"/>
          <w:szCs w:val="36"/>
        </w:rPr>
        <w:t>6</w:t>
      </w:r>
      <w:r w:rsidRPr="002E0380">
        <w:rPr>
          <w:sz w:val="48"/>
          <w:szCs w:val="36"/>
        </w:rPr>
        <w:t>.20</w:t>
      </w:r>
      <w:r w:rsidR="005246E4">
        <w:rPr>
          <w:sz w:val="48"/>
          <w:szCs w:val="36"/>
        </w:rPr>
        <w:t>1</w:t>
      </w:r>
      <w:r w:rsidR="00E41A8B">
        <w:rPr>
          <w:sz w:val="48"/>
          <w:szCs w:val="36"/>
        </w:rPr>
        <w:t>9</w:t>
      </w:r>
    </w:p>
    <w:p w:rsidR="00B32937" w:rsidRPr="002E0380" w:rsidRDefault="00B32937">
      <w:pPr>
        <w:widowControl w:val="0"/>
        <w:autoSpaceDE w:val="0"/>
        <w:autoSpaceDN w:val="0"/>
        <w:adjustRightInd w:val="0"/>
        <w:rPr>
          <w:sz w:val="40"/>
        </w:rPr>
      </w:pPr>
    </w:p>
    <w:p w:rsidR="00B32937" w:rsidRPr="002E0380" w:rsidRDefault="00B32937">
      <w:pPr>
        <w:widowControl w:val="0"/>
        <w:autoSpaceDE w:val="0"/>
        <w:autoSpaceDN w:val="0"/>
        <w:adjustRightInd w:val="0"/>
        <w:rPr>
          <w:sz w:val="20"/>
        </w:rPr>
      </w:pPr>
    </w:p>
    <w:p w:rsidR="00B32937" w:rsidRPr="002E0380" w:rsidRDefault="00B32937">
      <w:pPr>
        <w:widowControl w:val="0"/>
        <w:autoSpaceDE w:val="0"/>
        <w:autoSpaceDN w:val="0"/>
        <w:adjustRightInd w:val="0"/>
        <w:rPr>
          <w:sz w:val="20"/>
        </w:rPr>
      </w:pPr>
    </w:p>
    <w:p w:rsidR="00B32937" w:rsidRPr="002E0380" w:rsidRDefault="00B32937">
      <w:pPr>
        <w:widowControl w:val="0"/>
        <w:autoSpaceDE w:val="0"/>
        <w:autoSpaceDN w:val="0"/>
        <w:adjustRightInd w:val="0"/>
        <w:rPr>
          <w:sz w:val="20"/>
        </w:rPr>
      </w:pPr>
    </w:p>
    <w:p w:rsidR="00B32937" w:rsidRPr="002E0380" w:rsidRDefault="00B32937">
      <w:pPr>
        <w:widowControl w:val="0"/>
        <w:autoSpaceDE w:val="0"/>
        <w:autoSpaceDN w:val="0"/>
        <w:adjustRightInd w:val="0"/>
        <w:rPr>
          <w:sz w:val="20"/>
        </w:rPr>
      </w:pPr>
    </w:p>
    <w:p w:rsidR="00B32937" w:rsidRPr="002E0380" w:rsidRDefault="00B32937">
      <w:pPr>
        <w:widowControl w:val="0"/>
        <w:autoSpaceDE w:val="0"/>
        <w:autoSpaceDN w:val="0"/>
        <w:adjustRightInd w:val="0"/>
        <w:rPr>
          <w:sz w:val="20"/>
        </w:rPr>
      </w:pPr>
    </w:p>
    <w:p w:rsidR="00B32937" w:rsidRPr="002E0380" w:rsidRDefault="00B32937">
      <w:pPr>
        <w:widowControl w:val="0"/>
        <w:autoSpaceDE w:val="0"/>
        <w:autoSpaceDN w:val="0"/>
        <w:adjustRightInd w:val="0"/>
        <w:rPr>
          <w:sz w:val="20"/>
        </w:rPr>
      </w:pPr>
    </w:p>
    <w:p w:rsidR="00B32937" w:rsidRPr="002E0380" w:rsidRDefault="00B32937">
      <w:pPr>
        <w:widowControl w:val="0"/>
        <w:autoSpaceDE w:val="0"/>
        <w:autoSpaceDN w:val="0"/>
        <w:adjustRightInd w:val="0"/>
        <w:rPr>
          <w:sz w:val="20"/>
        </w:rPr>
      </w:pPr>
    </w:p>
    <w:p w:rsidR="00B32937" w:rsidRPr="002E0380" w:rsidRDefault="00B32937">
      <w:pPr>
        <w:widowControl w:val="0"/>
        <w:autoSpaceDE w:val="0"/>
        <w:autoSpaceDN w:val="0"/>
        <w:adjustRightInd w:val="0"/>
        <w:rPr>
          <w:sz w:val="20"/>
        </w:rPr>
      </w:pPr>
    </w:p>
    <w:p w:rsidR="00B32937" w:rsidRPr="002E0380" w:rsidRDefault="00B32937">
      <w:pPr>
        <w:widowControl w:val="0"/>
        <w:autoSpaceDE w:val="0"/>
        <w:autoSpaceDN w:val="0"/>
        <w:adjustRightInd w:val="0"/>
        <w:rPr>
          <w:sz w:val="20"/>
        </w:rPr>
      </w:pPr>
    </w:p>
    <w:p w:rsidR="00B32937" w:rsidRPr="002E0380" w:rsidRDefault="00B32937">
      <w:pPr>
        <w:widowControl w:val="0"/>
        <w:autoSpaceDE w:val="0"/>
        <w:autoSpaceDN w:val="0"/>
        <w:adjustRightInd w:val="0"/>
        <w:rPr>
          <w:sz w:val="20"/>
        </w:rPr>
      </w:pPr>
    </w:p>
    <w:p w:rsidR="00B32937" w:rsidRPr="002E0380" w:rsidRDefault="00B32937">
      <w:pPr>
        <w:widowControl w:val="0"/>
        <w:autoSpaceDE w:val="0"/>
        <w:autoSpaceDN w:val="0"/>
        <w:adjustRightInd w:val="0"/>
        <w:rPr>
          <w:sz w:val="20"/>
        </w:rPr>
      </w:pPr>
    </w:p>
    <w:p w:rsidR="00B32937" w:rsidRPr="002E0380" w:rsidRDefault="00B32937">
      <w:pPr>
        <w:widowControl w:val="0"/>
        <w:autoSpaceDE w:val="0"/>
        <w:autoSpaceDN w:val="0"/>
        <w:adjustRightInd w:val="0"/>
        <w:rPr>
          <w:sz w:val="20"/>
        </w:rPr>
      </w:pPr>
    </w:p>
    <w:p w:rsidR="00B32937" w:rsidRPr="002E0380" w:rsidRDefault="00B32937">
      <w:pPr>
        <w:widowControl w:val="0"/>
        <w:autoSpaceDE w:val="0"/>
        <w:autoSpaceDN w:val="0"/>
        <w:adjustRightInd w:val="0"/>
        <w:rPr>
          <w:sz w:val="20"/>
        </w:rPr>
      </w:pPr>
    </w:p>
    <w:p w:rsidR="00B32937" w:rsidRPr="002E0380" w:rsidRDefault="00B32937">
      <w:pPr>
        <w:widowControl w:val="0"/>
        <w:autoSpaceDE w:val="0"/>
        <w:autoSpaceDN w:val="0"/>
        <w:adjustRightInd w:val="0"/>
        <w:rPr>
          <w:sz w:val="20"/>
        </w:rPr>
      </w:pPr>
    </w:p>
    <w:p w:rsidR="00B32937" w:rsidRPr="002E0380" w:rsidRDefault="00B32937">
      <w:pPr>
        <w:widowControl w:val="0"/>
        <w:autoSpaceDE w:val="0"/>
        <w:autoSpaceDN w:val="0"/>
        <w:adjustRightInd w:val="0"/>
        <w:rPr>
          <w:sz w:val="20"/>
        </w:rPr>
      </w:pPr>
    </w:p>
    <w:p w:rsidR="00B32937" w:rsidRPr="002E0380" w:rsidRDefault="00B32937">
      <w:pPr>
        <w:widowControl w:val="0"/>
        <w:autoSpaceDE w:val="0"/>
        <w:autoSpaceDN w:val="0"/>
        <w:adjustRightInd w:val="0"/>
        <w:rPr>
          <w:sz w:val="20"/>
        </w:rPr>
      </w:pPr>
    </w:p>
    <w:p w:rsidR="00B32937" w:rsidRPr="002E0380" w:rsidRDefault="004B246D" w:rsidP="00126004">
      <w:pPr>
        <w:widowControl w:val="0"/>
        <w:autoSpaceDE w:val="0"/>
        <w:autoSpaceDN w:val="0"/>
        <w:adjustRightInd w:val="0"/>
      </w:pPr>
      <w:r>
        <w:t>22</w:t>
      </w:r>
      <w:r w:rsidR="00BD0960" w:rsidRPr="002E0380">
        <w:t>.</w:t>
      </w:r>
      <w:r w:rsidR="0073335D">
        <w:t>0</w:t>
      </w:r>
      <w:r>
        <w:t>8</w:t>
      </w:r>
      <w:r w:rsidR="007D045A">
        <w:t>.</w:t>
      </w:r>
      <w:r w:rsidR="00B32937" w:rsidRPr="002E0380">
        <w:t>20</w:t>
      </w:r>
      <w:r w:rsidR="005246E4">
        <w:t>1</w:t>
      </w:r>
      <w:r w:rsidR="0073335D">
        <w:t>9</w:t>
      </w:r>
    </w:p>
    <w:p w:rsidR="00B32937" w:rsidRPr="002E0380" w:rsidRDefault="00B32937">
      <w:pPr>
        <w:widowControl w:val="0"/>
        <w:autoSpaceDE w:val="0"/>
        <w:autoSpaceDN w:val="0"/>
        <w:adjustRightInd w:val="0"/>
      </w:pPr>
      <w:r w:rsidRPr="002E0380">
        <w:rPr>
          <w:sz w:val="20"/>
        </w:rPr>
        <w:tab/>
      </w:r>
      <w:r w:rsidRPr="002E0380">
        <w:rPr>
          <w:sz w:val="20"/>
        </w:rPr>
        <w:tab/>
      </w:r>
      <w:r w:rsidRPr="002E0380">
        <w:rPr>
          <w:sz w:val="20"/>
        </w:rPr>
        <w:tab/>
      </w:r>
      <w:r w:rsidRPr="002E0380">
        <w:rPr>
          <w:sz w:val="20"/>
        </w:rPr>
        <w:tab/>
      </w:r>
      <w:r w:rsidRPr="002E0380">
        <w:rPr>
          <w:sz w:val="20"/>
        </w:rPr>
        <w:tab/>
      </w:r>
      <w:r w:rsidRPr="002E0380">
        <w:rPr>
          <w:sz w:val="20"/>
        </w:rPr>
        <w:tab/>
      </w:r>
      <w:r w:rsidRPr="002E0380">
        <w:rPr>
          <w:sz w:val="20"/>
        </w:rPr>
        <w:tab/>
      </w:r>
      <w:r w:rsidRPr="002E0380">
        <w:rPr>
          <w:sz w:val="20"/>
        </w:rPr>
        <w:tab/>
      </w:r>
      <w:r w:rsidRPr="002E0380">
        <w:t xml:space="preserve">MUDr. </w:t>
      </w:r>
      <w:r w:rsidR="00BD0960" w:rsidRPr="002E0380">
        <w:t>Peter</w:t>
      </w:r>
      <w:r w:rsidRPr="002E0380">
        <w:t xml:space="preserve"> </w:t>
      </w:r>
      <w:r w:rsidR="00BD0960" w:rsidRPr="002E0380">
        <w:t>Bizovský</w:t>
      </w:r>
      <w:r w:rsidRPr="002E0380">
        <w:t>,</w:t>
      </w:r>
      <w:r w:rsidR="00BD0960" w:rsidRPr="002E0380">
        <w:t xml:space="preserve"> </w:t>
      </w:r>
      <w:r w:rsidRPr="002E0380">
        <w:t>MPH</w:t>
      </w:r>
    </w:p>
    <w:p w:rsidR="00B32937" w:rsidRPr="002E0380" w:rsidRDefault="00C661A5">
      <w:pPr>
        <w:widowControl w:val="0"/>
        <w:autoSpaceDE w:val="0"/>
        <w:autoSpaceDN w:val="0"/>
        <w:adjustRightInd w:val="0"/>
        <w:ind w:left="6480"/>
        <w:rPr>
          <w:sz w:val="20"/>
        </w:rPr>
      </w:pPr>
      <w:r w:rsidRPr="002E0380">
        <w:rPr>
          <w:sz w:val="20"/>
        </w:rPr>
        <w:t xml:space="preserve">   riaditeľ ĽN, n.o.</w:t>
      </w:r>
    </w:p>
    <w:p w:rsidR="00B32937" w:rsidRPr="002E0380" w:rsidRDefault="00B32937">
      <w:pPr>
        <w:widowControl w:val="0"/>
        <w:autoSpaceDE w:val="0"/>
        <w:autoSpaceDN w:val="0"/>
        <w:adjustRightInd w:val="0"/>
      </w:pPr>
      <w:r w:rsidRPr="002E0380">
        <w:t xml:space="preserve">                                                                           </w:t>
      </w:r>
      <w:r w:rsidRPr="002E0380">
        <w:tab/>
        <w:t xml:space="preserve">                  </w:t>
      </w:r>
    </w:p>
    <w:p w:rsidR="00B32937" w:rsidRPr="002E0380" w:rsidRDefault="00B32937">
      <w:pPr>
        <w:widowControl w:val="0"/>
        <w:autoSpaceDE w:val="0"/>
        <w:autoSpaceDN w:val="0"/>
        <w:adjustRightInd w:val="0"/>
      </w:pPr>
      <w:r w:rsidRPr="002E0380">
        <w:t xml:space="preserve">                                                                                    </w:t>
      </w:r>
      <w:r w:rsidRPr="002E0380">
        <w:tab/>
        <w:t xml:space="preserve">               </w:t>
      </w:r>
    </w:p>
    <w:p w:rsidR="00CC695A" w:rsidRPr="002E0380" w:rsidRDefault="00CC695A" w:rsidP="00CC695A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  <w:r w:rsidRPr="002E0380">
        <w:br w:type="page"/>
      </w:r>
      <w:r w:rsidRPr="002E0380">
        <w:rPr>
          <w:b/>
          <w:sz w:val="28"/>
          <w:szCs w:val="28"/>
        </w:rPr>
        <w:lastRenderedPageBreak/>
        <w:t>Zakladatelia Ľubovnianskej nemocnice, n.o.</w:t>
      </w:r>
    </w:p>
    <w:p w:rsidR="00CC695A" w:rsidRPr="002E0380" w:rsidRDefault="00CC695A" w:rsidP="00CC695A">
      <w:pPr>
        <w:autoSpaceDE w:val="0"/>
        <w:autoSpaceDN w:val="0"/>
        <w:adjustRightInd w:val="0"/>
      </w:pPr>
      <w:r w:rsidRPr="002E0380">
        <w:t>Prešovský samosprávny kraj, Námestie mieru č.2, 080 01  Prešov</w:t>
      </w:r>
    </w:p>
    <w:p w:rsidR="00CC695A" w:rsidRPr="002E0380" w:rsidRDefault="00CC695A" w:rsidP="00CC695A">
      <w:pPr>
        <w:autoSpaceDE w:val="0"/>
        <w:autoSpaceDN w:val="0"/>
        <w:adjustRightInd w:val="0"/>
      </w:pPr>
      <w:r w:rsidRPr="002E0380">
        <w:t>a</w:t>
      </w:r>
    </w:p>
    <w:p w:rsidR="00CC695A" w:rsidRPr="002E0380" w:rsidRDefault="00CC695A" w:rsidP="00CC695A">
      <w:pPr>
        <w:autoSpaceDE w:val="0"/>
        <w:autoSpaceDN w:val="0"/>
        <w:adjustRightInd w:val="0"/>
      </w:pPr>
      <w:r w:rsidRPr="002E0380">
        <w:t>Mesto Stará Ľubovňa, Obchodná č., 064 01  Stará Ľubovňa</w:t>
      </w:r>
    </w:p>
    <w:p w:rsidR="00CC695A" w:rsidRPr="002E0380" w:rsidRDefault="00CC695A" w:rsidP="00CC695A">
      <w:pPr>
        <w:widowControl w:val="0"/>
        <w:autoSpaceDE w:val="0"/>
        <w:autoSpaceDN w:val="0"/>
        <w:adjustRightInd w:val="0"/>
      </w:pPr>
    </w:p>
    <w:p w:rsidR="00CC695A" w:rsidRPr="002E0380" w:rsidRDefault="00CC695A" w:rsidP="00CC695A">
      <w:pPr>
        <w:widowControl w:val="0"/>
        <w:autoSpaceDE w:val="0"/>
        <w:autoSpaceDN w:val="0"/>
        <w:adjustRightInd w:val="0"/>
      </w:pPr>
    </w:p>
    <w:p w:rsidR="00CC695A" w:rsidRPr="002E0380" w:rsidRDefault="00CC695A" w:rsidP="00CC695A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  <w:r w:rsidRPr="002E0380">
        <w:rPr>
          <w:b/>
          <w:sz w:val="28"/>
          <w:szCs w:val="28"/>
        </w:rPr>
        <w:t>Názov a sídlo</w:t>
      </w:r>
    </w:p>
    <w:p w:rsidR="00CC695A" w:rsidRPr="002E0380" w:rsidRDefault="00CC695A" w:rsidP="00CC695A">
      <w:pPr>
        <w:widowControl w:val="0"/>
        <w:autoSpaceDE w:val="0"/>
        <w:autoSpaceDN w:val="0"/>
        <w:adjustRightInd w:val="0"/>
        <w:rPr>
          <w:bCs/>
        </w:rPr>
      </w:pPr>
      <w:r w:rsidRPr="002E0380">
        <w:t xml:space="preserve">Ľubovnianska nemocnica, </w:t>
      </w:r>
      <w:r w:rsidRPr="002E0380">
        <w:rPr>
          <w:bCs/>
        </w:rPr>
        <w:t>n. o.</w:t>
      </w:r>
    </w:p>
    <w:p w:rsidR="00CC695A" w:rsidRPr="002E0380" w:rsidRDefault="00CC695A" w:rsidP="00CC695A">
      <w:pPr>
        <w:widowControl w:val="0"/>
        <w:autoSpaceDE w:val="0"/>
        <w:autoSpaceDN w:val="0"/>
        <w:adjustRightInd w:val="0"/>
        <w:rPr>
          <w:rFonts w:cs="TimesNewRoman"/>
        </w:rPr>
      </w:pPr>
      <w:r w:rsidRPr="002E0380">
        <w:rPr>
          <w:rFonts w:cs="TimesNewRoman"/>
        </w:rPr>
        <w:t>Obrancov mieru 3, 064 01  Stará Ľubovňa</w:t>
      </w:r>
    </w:p>
    <w:p w:rsidR="00CC695A" w:rsidRPr="002E0380" w:rsidRDefault="00CC695A" w:rsidP="00CC695A">
      <w:pPr>
        <w:widowControl w:val="0"/>
        <w:autoSpaceDE w:val="0"/>
        <w:autoSpaceDN w:val="0"/>
        <w:adjustRightInd w:val="0"/>
        <w:rPr>
          <w:rFonts w:cs="TimesNewRoman"/>
        </w:rPr>
      </w:pPr>
    </w:p>
    <w:p w:rsidR="00CC695A" w:rsidRPr="002E0380" w:rsidRDefault="00CC695A" w:rsidP="00CC695A">
      <w:pPr>
        <w:widowControl w:val="0"/>
        <w:autoSpaceDE w:val="0"/>
        <w:autoSpaceDN w:val="0"/>
        <w:adjustRightInd w:val="0"/>
        <w:rPr>
          <w:rFonts w:cs="TimesNewRoman"/>
        </w:rPr>
      </w:pPr>
      <w:r w:rsidRPr="002E0380">
        <w:rPr>
          <w:rFonts w:cs="TimesNewRoman"/>
        </w:rPr>
        <w:t xml:space="preserve">Kontakt: </w:t>
      </w:r>
      <w:r w:rsidRPr="002E0380">
        <w:rPr>
          <w:rFonts w:cs="TimesNewRoman"/>
        </w:rPr>
        <w:tab/>
        <w:t>tel.: 052/4317215</w:t>
      </w:r>
    </w:p>
    <w:p w:rsidR="00CC695A" w:rsidRPr="002E0380" w:rsidRDefault="00CC695A" w:rsidP="00CC695A">
      <w:pPr>
        <w:widowControl w:val="0"/>
        <w:autoSpaceDE w:val="0"/>
        <w:autoSpaceDN w:val="0"/>
        <w:adjustRightInd w:val="0"/>
        <w:rPr>
          <w:rFonts w:cs="TimesNewRoman"/>
        </w:rPr>
      </w:pPr>
      <w:r w:rsidRPr="002E0380">
        <w:rPr>
          <w:rFonts w:cs="TimesNewRoman"/>
        </w:rPr>
        <w:tab/>
      </w:r>
      <w:r w:rsidRPr="002E0380">
        <w:rPr>
          <w:rFonts w:cs="TimesNewRoman"/>
        </w:rPr>
        <w:tab/>
        <w:t>fax: 052/4321367</w:t>
      </w:r>
    </w:p>
    <w:p w:rsidR="00CC695A" w:rsidRPr="002E0380" w:rsidRDefault="00CC695A" w:rsidP="00CC695A">
      <w:pPr>
        <w:widowControl w:val="0"/>
        <w:autoSpaceDE w:val="0"/>
        <w:autoSpaceDN w:val="0"/>
        <w:adjustRightInd w:val="0"/>
        <w:rPr>
          <w:rFonts w:cs="TimesNewRoman"/>
        </w:rPr>
      </w:pPr>
      <w:r w:rsidRPr="002E0380">
        <w:rPr>
          <w:rFonts w:cs="TimesNewRoman"/>
        </w:rPr>
        <w:tab/>
      </w:r>
      <w:r w:rsidRPr="002E0380">
        <w:rPr>
          <w:rFonts w:cs="TimesNewRoman"/>
        </w:rPr>
        <w:tab/>
        <w:t xml:space="preserve">e-mail: </w:t>
      </w:r>
      <w:hyperlink r:id="rId11" w:history="1">
        <w:r w:rsidR="00E71B95" w:rsidRPr="00DB334B">
          <w:rPr>
            <w:rStyle w:val="Hypertextovprepojenie"/>
            <w:rFonts w:cs="TimesNewRoman"/>
          </w:rPr>
          <w:t>sekretariat@lubovnianskanemocnica.sk</w:t>
        </w:r>
      </w:hyperlink>
    </w:p>
    <w:p w:rsidR="00CC695A" w:rsidRPr="002E0380" w:rsidRDefault="00CC695A" w:rsidP="00CC695A">
      <w:pPr>
        <w:widowControl w:val="0"/>
        <w:autoSpaceDE w:val="0"/>
        <w:autoSpaceDN w:val="0"/>
        <w:adjustRightInd w:val="0"/>
        <w:rPr>
          <w:rFonts w:cs="TimesNewRoman"/>
        </w:rPr>
      </w:pPr>
    </w:p>
    <w:p w:rsidR="00CC695A" w:rsidRPr="002E0380" w:rsidRDefault="00CC695A" w:rsidP="00CC695A">
      <w:pPr>
        <w:widowControl w:val="0"/>
        <w:autoSpaceDE w:val="0"/>
        <w:autoSpaceDN w:val="0"/>
        <w:adjustRightInd w:val="0"/>
        <w:rPr>
          <w:rFonts w:cs="TimesNewRoman"/>
        </w:rPr>
      </w:pPr>
      <w:r w:rsidRPr="002E0380">
        <w:rPr>
          <w:rFonts w:cs="TimesNewRoman"/>
        </w:rPr>
        <w:t>Zapísaná v registri neziskových organizácií pod číslom: OVVS-119/2005-NO</w:t>
      </w:r>
    </w:p>
    <w:p w:rsidR="00CC695A" w:rsidRPr="002E0380" w:rsidRDefault="00CC695A" w:rsidP="00CC695A">
      <w:pPr>
        <w:widowControl w:val="0"/>
        <w:autoSpaceDE w:val="0"/>
        <w:autoSpaceDN w:val="0"/>
        <w:adjustRightInd w:val="0"/>
        <w:rPr>
          <w:rFonts w:cs="TimesNewRoman"/>
        </w:rPr>
      </w:pPr>
      <w:r w:rsidRPr="002E0380">
        <w:rPr>
          <w:rFonts w:cs="TimesNewRoman"/>
        </w:rPr>
        <w:t>IČO: 37 886 851</w:t>
      </w:r>
    </w:p>
    <w:p w:rsidR="00CC695A" w:rsidRPr="002E0380" w:rsidRDefault="00CC695A" w:rsidP="00CC695A">
      <w:pPr>
        <w:widowControl w:val="0"/>
        <w:autoSpaceDE w:val="0"/>
        <w:autoSpaceDN w:val="0"/>
        <w:adjustRightInd w:val="0"/>
      </w:pPr>
      <w:r w:rsidRPr="002E0380">
        <w:tab/>
      </w:r>
    </w:p>
    <w:p w:rsidR="00CC695A" w:rsidRPr="002E0380" w:rsidRDefault="00CC695A" w:rsidP="00CC695A">
      <w:pPr>
        <w:widowControl w:val="0"/>
        <w:autoSpaceDE w:val="0"/>
        <w:autoSpaceDN w:val="0"/>
        <w:adjustRightInd w:val="0"/>
      </w:pPr>
    </w:p>
    <w:p w:rsidR="00CC695A" w:rsidRPr="002E0380" w:rsidRDefault="00CC695A" w:rsidP="00CC695A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  <w:r w:rsidRPr="002E0380">
        <w:rPr>
          <w:b/>
          <w:sz w:val="28"/>
          <w:szCs w:val="28"/>
        </w:rPr>
        <w:t>Predmet činnosti</w:t>
      </w:r>
    </w:p>
    <w:p w:rsidR="00CC695A" w:rsidRPr="002E0380" w:rsidRDefault="00CC695A" w:rsidP="00CC695A">
      <w:pPr>
        <w:widowControl w:val="0"/>
        <w:autoSpaceDE w:val="0"/>
        <w:autoSpaceDN w:val="0"/>
        <w:adjustRightInd w:val="0"/>
        <w:jc w:val="both"/>
      </w:pPr>
      <w:r w:rsidRPr="002E0380">
        <w:rPr>
          <w:rFonts w:cs="TimesNewRoman"/>
        </w:rPr>
        <w:t>Všeobecná nemocnica - poskytovanie ambulantnej, ústavnej zdravotnej starostlivosti</w:t>
      </w:r>
      <w:r w:rsidRPr="002E0380">
        <w:t xml:space="preserve"> s lekárskej starostlivosti v rozsahu: </w:t>
      </w:r>
    </w:p>
    <w:p w:rsidR="00CC695A" w:rsidRPr="002E0380" w:rsidRDefault="00CC695A" w:rsidP="00CC695A">
      <w:pPr>
        <w:widowControl w:val="0"/>
        <w:autoSpaceDE w:val="0"/>
        <w:autoSpaceDN w:val="0"/>
        <w:adjustRightInd w:val="0"/>
        <w:ind w:left="1440" w:firstLine="720"/>
      </w:pPr>
      <w:r w:rsidRPr="002E0380">
        <w:t>- všeobecná ambulantná starostlivosť</w:t>
      </w:r>
    </w:p>
    <w:p w:rsidR="00CC695A" w:rsidRPr="002E0380" w:rsidRDefault="00CC695A" w:rsidP="00CC695A">
      <w:pPr>
        <w:widowControl w:val="0"/>
        <w:autoSpaceDE w:val="0"/>
        <w:autoSpaceDN w:val="0"/>
        <w:adjustRightInd w:val="0"/>
      </w:pPr>
      <w:r w:rsidRPr="002E0380">
        <w:tab/>
      </w:r>
      <w:r w:rsidRPr="002E0380">
        <w:tab/>
      </w:r>
      <w:r w:rsidRPr="002E0380">
        <w:tab/>
        <w:t>- špecializovaná ambulantná starostlivosť</w:t>
      </w:r>
    </w:p>
    <w:p w:rsidR="00CC695A" w:rsidRPr="002E0380" w:rsidRDefault="00CC695A" w:rsidP="00FB06C1">
      <w:pPr>
        <w:widowControl w:val="0"/>
        <w:autoSpaceDE w:val="0"/>
        <w:autoSpaceDN w:val="0"/>
        <w:adjustRightInd w:val="0"/>
      </w:pPr>
      <w:r w:rsidRPr="002E0380">
        <w:tab/>
      </w:r>
      <w:r w:rsidRPr="002E0380">
        <w:tab/>
      </w:r>
      <w:r w:rsidRPr="002E0380">
        <w:tab/>
        <w:t>- samostatné zariadenia spoločných vyšetrovacích a liečebných zložiek</w:t>
      </w:r>
    </w:p>
    <w:p w:rsidR="00CC695A" w:rsidRPr="002E0380" w:rsidRDefault="00CC695A" w:rsidP="00CC695A">
      <w:pPr>
        <w:widowControl w:val="0"/>
        <w:autoSpaceDE w:val="0"/>
        <w:autoSpaceDN w:val="0"/>
        <w:adjustRightInd w:val="0"/>
      </w:pPr>
      <w:r w:rsidRPr="002E0380">
        <w:tab/>
      </w:r>
      <w:r w:rsidRPr="002E0380">
        <w:tab/>
      </w:r>
      <w:r w:rsidRPr="002E0380">
        <w:tab/>
        <w:t>- ústavná zdravotná starostlivosť</w:t>
      </w:r>
    </w:p>
    <w:p w:rsidR="008002E7" w:rsidRPr="002E0380" w:rsidRDefault="008002E7" w:rsidP="00E910EC">
      <w:pPr>
        <w:widowControl w:val="0"/>
        <w:autoSpaceDE w:val="0"/>
        <w:autoSpaceDN w:val="0"/>
        <w:adjustRightInd w:val="0"/>
      </w:pPr>
      <w:r w:rsidRPr="002E0380">
        <w:tab/>
      </w:r>
      <w:r w:rsidRPr="002E0380">
        <w:tab/>
      </w:r>
      <w:r w:rsidRPr="002E0380">
        <w:tab/>
        <w:t>- dopravná služba</w:t>
      </w:r>
    </w:p>
    <w:p w:rsidR="00CC695A" w:rsidRPr="00205ACE" w:rsidRDefault="00CC695A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  <w:r w:rsidRPr="002E0380">
        <w:br w:type="page"/>
      </w:r>
      <w:r w:rsidRPr="00205ACE">
        <w:rPr>
          <w:b/>
          <w:sz w:val="28"/>
          <w:szCs w:val="28"/>
        </w:rPr>
        <w:lastRenderedPageBreak/>
        <w:t>Náklady, výnosy, hospodársky výsledok</w:t>
      </w:r>
    </w:p>
    <w:p w:rsidR="00FB06C1" w:rsidRPr="00F10D5E" w:rsidRDefault="00FB06C1" w:rsidP="00126004">
      <w:pPr>
        <w:widowControl w:val="0"/>
        <w:autoSpaceDE w:val="0"/>
        <w:autoSpaceDN w:val="0"/>
        <w:adjustRightInd w:val="0"/>
        <w:ind w:firstLine="720"/>
        <w:jc w:val="both"/>
      </w:pPr>
      <w:r w:rsidRPr="006C1AF5">
        <w:t xml:space="preserve">Ľubovnianska nemocnica, n.o. dosiahla </w:t>
      </w:r>
      <w:r w:rsidR="008632A5" w:rsidRPr="006C1AF5">
        <w:t>k 3</w:t>
      </w:r>
      <w:r w:rsidR="00E86B31">
        <w:t>0</w:t>
      </w:r>
      <w:r w:rsidR="008632A5" w:rsidRPr="006C1AF5">
        <w:t>.</w:t>
      </w:r>
      <w:r w:rsidR="00121A56" w:rsidRPr="006C1AF5">
        <w:t>0</w:t>
      </w:r>
      <w:r w:rsidR="00E86B31">
        <w:t>6</w:t>
      </w:r>
      <w:r w:rsidR="008632A5" w:rsidRPr="006C1AF5">
        <w:t>.</w:t>
      </w:r>
      <w:r w:rsidRPr="006C1AF5">
        <w:t>201</w:t>
      </w:r>
      <w:r w:rsidR="00121A56" w:rsidRPr="006C1AF5">
        <w:t>9</w:t>
      </w:r>
      <w:r w:rsidR="008632A5" w:rsidRPr="006C1AF5">
        <w:t xml:space="preserve"> hospodársky výsledok </w:t>
      </w:r>
      <w:r w:rsidR="00E86B31">
        <w:t>384</w:t>
      </w:r>
      <w:r w:rsidRPr="006C1AF5">
        <w:t>.</w:t>
      </w:r>
      <w:r w:rsidR="00E86B31">
        <w:t>568</w:t>
      </w:r>
      <w:r w:rsidRPr="006C1AF5">
        <w:t xml:space="preserve"> € pri nákladoch </w:t>
      </w:r>
      <w:r w:rsidR="00E86B31">
        <w:t>7</w:t>
      </w:r>
      <w:r w:rsidRPr="006C1AF5">
        <w:t>.</w:t>
      </w:r>
      <w:r w:rsidR="00E86B31">
        <w:t>326</w:t>
      </w:r>
      <w:r w:rsidRPr="006C1AF5">
        <w:t>.</w:t>
      </w:r>
      <w:r w:rsidR="00E86B31">
        <w:t>404</w:t>
      </w:r>
      <w:r w:rsidRPr="006C1AF5">
        <w:t xml:space="preserve"> € a výnosoch </w:t>
      </w:r>
      <w:r w:rsidR="00E86B31">
        <w:t>7</w:t>
      </w:r>
      <w:r w:rsidR="00A24AF6" w:rsidRPr="006C1AF5">
        <w:t>.</w:t>
      </w:r>
      <w:r w:rsidR="00E86B31">
        <w:t>710</w:t>
      </w:r>
      <w:r w:rsidRPr="006C1AF5">
        <w:t>.</w:t>
      </w:r>
      <w:r w:rsidR="00E86B31">
        <w:t>972</w:t>
      </w:r>
      <w:r w:rsidRPr="006C1AF5">
        <w:t xml:space="preserve"> €. </w:t>
      </w:r>
      <w:r w:rsidR="006C1AF5">
        <w:t xml:space="preserve">Náklady </w:t>
      </w:r>
      <w:r w:rsidR="00E86B31">
        <w:t>mierne prekračujú</w:t>
      </w:r>
      <w:r w:rsidR="006C1AF5">
        <w:t xml:space="preserve"> </w:t>
      </w:r>
      <w:r w:rsidRPr="006C1AF5">
        <w:t>plán</w:t>
      </w:r>
      <w:r w:rsidR="00E86B31">
        <w:t xml:space="preserve">, </w:t>
      </w:r>
      <w:proofErr w:type="spellStart"/>
      <w:r w:rsidR="00E86B31">
        <w:t>t.j</w:t>
      </w:r>
      <w:proofErr w:type="spellEnd"/>
      <w:r w:rsidR="00E86B31">
        <w:t>. o 1</w:t>
      </w:r>
      <w:r w:rsidRPr="006C1AF5">
        <w:t>,</w:t>
      </w:r>
      <w:r w:rsidR="00E86B31">
        <w:t>2</w:t>
      </w:r>
      <w:r w:rsidRPr="006C1AF5">
        <w:t xml:space="preserve"> %</w:t>
      </w:r>
      <w:r w:rsidR="00E86B31">
        <w:t>,</w:t>
      </w:r>
      <w:r w:rsidR="00B571B7" w:rsidRPr="006C1AF5">
        <w:t> </w:t>
      </w:r>
      <w:r w:rsidRPr="006C1AF5">
        <w:t xml:space="preserve">výnosy </w:t>
      </w:r>
      <w:r w:rsidR="00E86B31">
        <w:t>dosiahli plánovanú úroveň a presiahli ju o 0</w:t>
      </w:r>
      <w:r w:rsidR="00E9695A" w:rsidRPr="00F20EE0">
        <w:t>,</w:t>
      </w:r>
      <w:r w:rsidR="00E86B31">
        <w:t>1</w:t>
      </w:r>
      <w:r w:rsidRPr="00F20EE0">
        <w:t xml:space="preserve"> %.</w:t>
      </w:r>
      <w:r w:rsidRPr="009E6CB5">
        <w:t xml:space="preserve"> </w:t>
      </w:r>
      <w:r w:rsidR="00885798">
        <w:t xml:space="preserve">V porovnaní s predchádzajúcim rokom </w:t>
      </w:r>
      <w:r w:rsidR="00885798" w:rsidRPr="009E6CB5">
        <w:t xml:space="preserve">sú náklady </w:t>
      </w:r>
      <w:r w:rsidR="00885798">
        <w:t>vyššie</w:t>
      </w:r>
      <w:r w:rsidR="00885798" w:rsidRPr="009E6CB5">
        <w:t xml:space="preserve"> o </w:t>
      </w:r>
      <w:r w:rsidR="00AD1015">
        <w:t>1</w:t>
      </w:r>
      <w:r w:rsidR="00E76C22">
        <w:t>4</w:t>
      </w:r>
      <w:r w:rsidR="00885798" w:rsidRPr="009E6CB5">
        <w:t>,</w:t>
      </w:r>
      <w:r w:rsidR="00E76C22">
        <w:t>1</w:t>
      </w:r>
      <w:r w:rsidR="00885798" w:rsidRPr="009E6CB5">
        <w:t xml:space="preserve"> % a výnosy </w:t>
      </w:r>
      <w:r w:rsidR="00E54652">
        <w:t>vyššie o </w:t>
      </w:r>
      <w:r w:rsidR="00BC30A0">
        <w:t>11</w:t>
      </w:r>
      <w:r w:rsidR="00885798">
        <w:t>,</w:t>
      </w:r>
      <w:r w:rsidR="00E76C22">
        <w:t>3</w:t>
      </w:r>
      <w:r w:rsidR="00885798" w:rsidRPr="009E6CB5">
        <w:t xml:space="preserve"> %.</w:t>
      </w:r>
    </w:p>
    <w:p w:rsidR="00FB06C1" w:rsidRPr="00F10D5E" w:rsidRDefault="00FB06C1" w:rsidP="00126004">
      <w:pPr>
        <w:widowControl w:val="0"/>
        <w:autoSpaceDE w:val="0"/>
        <w:autoSpaceDN w:val="0"/>
        <w:adjustRightInd w:val="0"/>
        <w:ind w:firstLine="720"/>
        <w:jc w:val="both"/>
      </w:pPr>
      <w:r w:rsidRPr="00F10D5E">
        <w:t>Z významných faktorov, ktoré ovplyvnili hospodárenie ĽN, n.o. v</w:t>
      </w:r>
      <w:r w:rsidR="005176CD">
        <w:t> </w:t>
      </w:r>
      <w:r w:rsidR="00E76C22">
        <w:t>2</w:t>
      </w:r>
      <w:r w:rsidR="005176CD">
        <w:t>.štvrťroku</w:t>
      </w:r>
      <w:r w:rsidRPr="00F10D5E">
        <w:t xml:space="preserve"> 201</w:t>
      </w:r>
      <w:r w:rsidR="005176CD">
        <w:t>9</w:t>
      </w:r>
      <w:r w:rsidRPr="00F10D5E">
        <w:t xml:space="preserve"> je </w:t>
      </w:r>
      <w:r w:rsidR="00382044">
        <w:t>vhod</w:t>
      </w:r>
      <w:r w:rsidRPr="00F10D5E">
        <w:t>né uviesť tieto:</w:t>
      </w:r>
    </w:p>
    <w:p w:rsidR="0038202C" w:rsidRPr="00DB6B86" w:rsidRDefault="00E518C4" w:rsidP="00FB25A2">
      <w:pPr>
        <w:widowControl w:val="0"/>
        <w:numPr>
          <w:ilvl w:val="0"/>
          <w:numId w:val="11"/>
        </w:numPr>
        <w:autoSpaceDE w:val="0"/>
        <w:autoSpaceDN w:val="0"/>
        <w:adjustRightInd w:val="0"/>
        <w:rPr>
          <w:sz w:val="16"/>
          <w:szCs w:val="16"/>
        </w:rPr>
      </w:pPr>
      <w:r w:rsidRPr="00C3372A">
        <w:t>spotreba materiálu</w:t>
      </w:r>
      <w:r w:rsidR="00DB6B86">
        <w:t xml:space="preserve"> (</w:t>
      </w:r>
      <w:r w:rsidR="0032115F">
        <w:rPr>
          <w:sz w:val="16"/>
          <w:szCs w:val="16"/>
        </w:rPr>
        <w:t xml:space="preserve">náklady </w:t>
      </w:r>
      <w:r w:rsidR="00F7436B">
        <w:rPr>
          <w:sz w:val="16"/>
          <w:szCs w:val="16"/>
        </w:rPr>
        <w:t xml:space="preserve">na lieky a </w:t>
      </w:r>
      <w:r w:rsidR="0032115F">
        <w:rPr>
          <w:sz w:val="16"/>
          <w:szCs w:val="16"/>
        </w:rPr>
        <w:t>transfúzne lieky, ná</w:t>
      </w:r>
      <w:r w:rsidR="00157DD6">
        <w:rPr>
          <w:sz w:val="16"/>
          <w:szCs w:val="16"/>
        </w:rPr>
        <w:t xml:space="preserve">klady na náhradne diely </w:t>
      </w:r>
      <w:r w:rsidR="0032115F">
        <w:rPr>
          <w:sz w:val="16"/>
          <w:szCs w:val="16"/>
        </w:rPr>
        <w:t>údržby vlastnej</w:t>
      </w:r>
      <w:r w:rsidR="00DB6B86" w:rsidRPr="00DB6B86">
        <w:t xml:space="preserve">) </w:t>
      </w:r>
    </w:p>
    <w:p w:rsidR="009075B7" w:rsidRDefault="00A24AF6" w:rsidP="0032115F">
      <w:pPr>
        <w:widowControl w:val="0"/>
        <w:numPr>
          <w:ilvl w:val="0"/>
          <w:numId w:val="11"/>
        </w:numPr>
        <w:autoSpaceDE w:val="0"/>
        <w:autoSpaceDN w:val="0"/>
        <w:adjustRightInd w:val="0"/>
      </w:pPr>
      <w:r>
        <w:t>opravy a</w:t>
      </w:r>
      <w:r w:rsidR="00A60484">
        <w:t> </w:t>
      </w:r>
      <w:r>
        <w:t>údržba</w:t>
      </w:r>
      <w:r w:rsidR="00A60484">
        <w:t xml:space="preserve"> </w:t>
      </w:r>
      <w:r w:rsidR="0032115F">
        <w:t>(</w:t>
      </w:r>
      <w:r w:rsidR="00496512">
        <w:rPr>
          <w:sz w:val="16"/>
          <w:szCs w:val="16"/>
        </w:rPr>
        <w:t xml:space="preserve"> </w:t>
      </w:r>
      <w:r w:rsidR="00374F40">
        <w:rPr>
          <w:sz w:val="16"/>
          <w:szCs w:val="16"/>
        </w:rPr>
        <w:t>opravy a údržba zdravotníckych prístrojov</w:t>
      </w:r>
      <w:r w:rsidR="00A60484" w:rsidRPr="00C3372A">
        <w:t>)</w:t>
      </w:r>
    </w:p>
    <w:p w:rsidR="00DE19A0" w:rsidRPr="00E9695A" w:rsidRDefault="00DE19A0" w:rsidP="00CA0325">
      <w:pPr>
        <w:widowControl w:val="0"/>
        <w:autoSpaceDE w:val="0"/>
        <w:autoSpaceDN w:val="0"/>
        <w:adjustRightInd w:val="0"/>
        <w:ind w:left="720"/>
        <w:rPr>
          <w:highlight w:val="yellow"/>
        </w:rPr>
      </w:pPr>
    </w:p>
    <w:p w:rsidR="00FB25A2" w:rsidRDefault="00DE19A0" w:rsidP="00FB25A2">
      <w:pPr>
        <w:widowControl w:val="0"/>
        <w:numPr>
          <w:ilvl w:val="0"/>
          <w:numId w:val="11"/>
        </w:numPr>
        <w:autoSpaceDE w:val="0"/>
        <w:autoSpaceDN w:val="0"/>
        <w:adjustRightInd w:val="0"/>
      </w:pPr>
      <w:r w:rsidRPr="00D6594D">
        <w:t xml:space="preserve">výnosy od ZP </w:t>
      </w:r>
      <w:r w:rsidR="0008482D">
        <w:t>–</w:t>
      </w:r>
      <w:r w:rsidRPr="00D6594D">
        <w:t xml:space="preserve"> </w:t>
      </w:r>
      <w:r w:rsidR="00157DD6">
        <w:t>(</w:t>
      </w:r>
      <w:r w:rsidR="001B71CB" w:rsidRPr="00157DD6">
        <w:rPr>
          <w:sz w:val="16"/>
          <w:szCs w:val="16"/>
        </w:rPr>
        <w:t>zmluvné objemy</w:t>
      </w:r>
      <w:r w:rsidR="009653B5" w:rsidRPr="00157DD6">
        <w:rPr>
          <w:sz w:val="16"/>
          <w:szCs w:val="16"/>
        </w:rPr>
        <w:t xml:space="preserve">, </w:t>
      </w:r>
      <w:r w:rsidR="00157DD6" w:rsidRPr="00157DD6">
        <w:rPr>
          <w:sz w:val="16"/>
          <w:szCs w:val="16"/>
        </w:rPr>
        <w:t>paušál UP</w:t>
      </w:r>
      <w:r w:rsidR="00157DD6">
        <w:t>)</w:t>
      </w:r>
    </w:p>
    <w:p w:rsidR="00FB25A2" w:rsidRDefault="001B71CB" w:rsidP="00FB25A2">
      <w:pPr>
        <w:widowControl w:val="0"/>
        <w:numPr>
          <w:ilvl w:val="0"/>
          <w:numId w:val="11"/>
        </w:numPr>
        <w:autoSpaceDE w:val="0"/>
        <w:autoSpaceDN w:val="0"/>
        <w:adjustRightInd w:val="0"/>
      </w:pPr>
      <w:r>
        <w:t>v</w:t>
      </w:r>
      <w:r w:rsidR="00FB25A2">
        <w:t xml:space="preserve">ýnosy od ZP – pripočítateľné položky </w:t>
      </w:r>
      <w:r w:rsidR="00FB25A2" w:rsidRPr="00FB25A2">
        <w:rPr>
          <w:sz w:val="20"/>
          <w:szCs w:val="20"/>
        </w:rPr>
        <w:t>(</w:t>
      </w:r>
      <w:r w:rsidR="0032115F">
        <w:rPr>
          <w:sz w:val="16"/>
          <w:szCs w:val="16"/>
        </w:rPr>
        <w:t>transfúzne lieky</w:t>
      </w:r>
      <w:r w:rsidR="00FB25A2" w:rsidRPr="00FB25A2">
        <w:rPr>
          <w:sz w:val="20"/>
          <w:szCs w:val="20"/>
        </w:rPr>
        <w:t>)</w:t>
      </w:r>
    </w:p>
    <w:p w:rsidR="0008482D" w:rsidRPr="00D6594D" w:rsidRDefault="001B71CB" w:rsidP="0008482D">
      <w:pPr>
        <w:widowControl w:val="0"/>
        <w:numPr>
          <w:ilvl w:val="0"/>
          <w:numId w:val="11"/>
        </w:numPr>
        <w:autoSpaceDE w:val="0"/>
        <w:autoSpaceDN w:val="0"/>
        <w:adjustRightInd w:val="0"/>
      </w:pPr>
      <w:r>
        <w:t>v</w:t>
      </w:r>
      <w:r w:rsidR="004E317C">
        <w:t>ýnosy</w:t>
      </w:r>
      <w:r>
        <w:t xml:space="preserve"> z transfúznych liekov (</w:t>
      </w:r>
      <w:r w:rsidR="00374F40">
        <w:rPr>
          <w:sz w:val="16"/>
          <w:szCs w:val="16"/>
        </w:rPr>
        <w:t>niž</w:t>
      </w:r>
      <w:r w:rsidRPr="00AC189D">
        <w:rPr>
          <w:sz w:val="16"/>
          <w:szCs w:val="16"/>
        </w:rPr>
        <w:t>ší predaj</w:t>
      </w:r>
      <w:r>
        <w:t>)</w:t>
      </w:r>
    </w:p>
    <w:p w:rsidR="00FB06C1" w:rsidRPr="00F10D5E" w:rsidRDefault="00FB06C1" w:rsidP="00FB06C1">
      <w:pPr>
        <w:widowControl w:val="0"/>
        <w:autoSpaceDE w:val="0"/>
        <w:autoSpaceDN w:val="0"/>
        <w:adjustRightInd w:val="0"/>
      </w:pPr>
    </w:p>
    <w:p w:rsidR="008E5D44" w:rsidRDefault="00961364" w:rsidP="00C85C9B">
      <w:pPr>
        <w:widowControl w:val="0"/>
        <w:autoSpaceDE w:val="0"/>
        <w:autoSpaceDN w:val="0"/>
        <w:adjustRightInd w:val="0"/>
        <w:ind w:firstLine="720"/>
        <w:jc w:val="both"/>
      </w:pPr>
      <w:r w:rsidRPr="009B6E3E">
        <w:t>Hospodár</w:t>
      </w:r>
      <w:r w:rsidR="002E2FCF" w:rsidRPr="009B6E3E">
        <w:t>enie</w:t>
      </w:r>
      <w:r w:rsidR="003D552B" w:rsidRPr="009B6E3E">
        <w:t xml:space="preserve"> v</w:t>
      </w:r>
      <w:r w:rsidR="009A7CAB" w:rsidRPr="009B6E3E">
        <w:t> </w:t>
      </w:r>
      <w:r w:rsidR="0069278E">
        <w:t>2</w:t>
      </w:r>
      <w:r w:rsidR="009A7CAB" w:rsidRPr="009B6E3E">
        <w:t>.štvrťroku</w:t>
      </w:r>
      <w:r w:rsidR="003D552B" w:rsidRPr="009B6E3E">
        <w:t xml:space="preserve"> 201</w:t>
      </w:r>
      <w:r w:rsidR="002C7E38">
        <w:t>9</w:t>
      </w:r>
      <w:r w:rsidR="001714BD" w:rsidRPr="009B6E3E">
        <w:t xml:space="preserve"> </w:t>
      </w:r>
      <w:r w:rsidR="002E2FCF" w:rsidRPr="009B6E3E">
        <w:t>bolo</w:t>
      </w:r>
      <w:r w:rsidR="00A657D6" w:rsidRPr="009B6E3E">
        <w:t xml:space="preserve"> v časti nákladov</w:t>
      </w:r>
      <w:r w:rsidR="00F8663B">
        <w:t xml:space="preserve"> </w:t>
      </w:r>
      <w:r w:rsidR="0069278E">
        <w:t>mierne prekročené oproti</w:t>
      </w:r>
      <w:r w:rsidR="009075B7">
        <w:t xml:space="preserve"> plánovaný</w:t>
      </w:r>
      <w:r w:rsidR="0069278E">
        <w:t>m</w:t>
      </w:r>
      <w:r w:rsidR="00D53188" w:rsidRPr="009B6E3E">
        <w:t xml:space="preserve"> </w:t>
      </w:r>
      <w:r w:rsidR="009075B7">
        <w:t>hodn</w:t>
      </w:r>
      <w:r w:rsidR="0069278E">
        <w:t>o</w:t>
      </w:r>
      <w:r w:rsidR="009075B7">
        <w:t>t</w:t>
      </w:r>
      <w:r w:rsidR="0069278E">
        <w:t>ám</w:t>
      </w:r>
      <w:r w:rsidR="00555172" w:rsidRPr="009B6E3E">
        <w:t xml:space="preserve">. </w:t>
      </w:r>
      <w:r w:rsidR="00B62706" w:rsidRPr="009B6E3E">
        <w:t>Disproporcie oproti plánovaným hodnotám jednotlivých položiek sú spôsobené</w:t>
      </w:r>
      <w:r w:rsidR="00084625" w:rsidRPr="009B6E3E">
        <w:t xml:space="preserve"> </w:t>
      </w:r>
      <w:r w:rsidR="008C5124" w:rsidRPr="009B6E3E">
        <w:t>vonkajšími vplyvmi, ktor</w:t>
      </w:r>
      <w:r w:rsidR="00FD31ED" w:rsidRPr="009B6E3E">
        <w:t>é nie je možné úplne naplánovať, ako</w:t>
      </w:r>
      <w:r w:rsidR="00E22B5F" w:rsidRPr="009B6E3E">
        <w:t xml:space="preserve"> sú</w:t>
      </w:r>
      <w:r w:rsidR="008C5124" w:rsidRPr="009B6E3E">
        <w:t xml:space="preserve"> </w:t>
      </w:r>
      <w:r w:rsidR="00FD31ED" w:rsidRPr="009B6E3E">
        <w:t>z</w:t>
      </w:r>
      <w:r w:rsidR="00B62706" w:rsidRPr="009B6E3E">
        <w:t>men</w:t>
      </w:r>
      <w:r w:rsidR="00FD31ED" w:rsidRPr="009B6E3E">
        <w:t>y</w:t>
      </w:r>
      <w:r w:rsidR="00555172" w:rsidRPr="009B6E3E">
        <w:t xml:space="preserve"> </w:t>
      </w:r>
      <w:r w:rsidR="00F457BC" w:rsidRPr="009B6E3E">
        <w:t>v spotrebe</w:t>
      </w:r>
      <w:r w:rsidR="00FD31ED" w:rsidRPr="009B6E3E">
        <w:t xml:space="preserve"> liekov</w:t>
      </w:r>
      <w:r w:rsidR="00F457BC" w:rsidRPr="009B6E3E">
        <w:t xml:space="preserve">, špeciálneho zdravotníckeho materiálu, </w:t>
      </w:r>
      <w:r w:rsidR="00463660" w:rsidRPr="009B6E3E">
        <w:t>alebo</w:t>
      </w:r>
      <w:r w:rsidR="001714BD" w:rsidRPr="009B6E3E">
        <w:t xml:space="preserve"> </w:t>
      </w:r>
      <w:r w:rsidR="0008482D" w:rsidRPr="009B6E3E">
        <w:t>potrav</w:t>
      </w:r>
      <w:r w:rsidR="001F071C" w:rsidRPr="009B6E3E">
        <w:t>í</w:t>
      </w:r>
      <w:r w:rsidR="0008482D" w:rsidRPr="009B6E3E">
        <w:t>n</w:t>
      </w:r>
      <w:r w:rsidR="00F457BC" w:rsidRPr="009B6E3E">
        <w:t>,</w:t>
      </w:r>
      <w:r w:rsidR="00463660" w:rsidRPr="009B6E3E">
        <w:t xml:space="preserve"> ktoré sa </w:t>
      </w:r>
      <w:r w:rsidR="00463660" w:rsidRPr="007D2422">
        <w:t xml:space="preserve">úmerne </w:t>
      </w:r>
      <w:r w:rsidR="00F22EF9">
        <w:t>menia</w:t>
      </w:r>
      <w:r w:rsidR="00463660" w:rsidRPr="007D2422">
        <w:t xml:space="preserve"> s</w:t>
      </w:r>
      <w:r w:rsidR="00F22EF9">
        <w:t>o</w:t>
      </w:r>
      <w:r w:rsidR="00463660" w:rsidRPr="007D2422">
        <w:t> </w:t>
      </w:r>
      <w:r w:rsidR="00F22EF9">
        <w:t>zmenou</w:t>
      </w:r>
      <w:r w:rsidR="00463660" w:rsidRPr="007D2422">
        <w:t xml:space="preserve"> počtu pacientov, respektíve </w:t>
      </w:r>
      <w:r w:rsidR="00F22EF9">
        <w:t>zmenou</w:t>
      </w:r>
      <w:r w:rsidR="00463660" w:rsidRPr="007D2422">
        <w:t xml:space="preserve"> počtu ošetrovacích dní.</w:t>
      </w:r>
      <w:r w:rsidR="00D23E69">
        <w:t xml:space="preserve"> Pod pokles hospodárskeho výsledku </w:t>
      </w:r>
      <w:r w:rsidR="00865BBA">
        <w:t xml:space="preserve">v </w:t>
      </w:r>
      <w:r w:rsidR="003641ED">
        <w:t>2</w:t>
      </w:r>
      <w:r w:rsidR="00865BBA" w:rsidRPr="009B6E3E">
        <w:t>.štvrťroku 201</w:t>
      </w:r>
      <w:r w:rsidR="00C105A1">
        <w:t xml:space="preserve">9 oproti </w:t>
      </w:r>
      <w:r w:rsidR="003641ED">
        <w:t xml:space="preserve">plánu </w:t>
      </w:r>
      <w:r w:rsidR="00C105A1">
        <w:t xml:space="preserve">sa podpísal </w:t>
      </w:r>
      <w:r w:rsidR="003641ED">
        <w:t>v prevažnej miere nárast nákladov a to hlavne nákladov na lieky a osobných nákladov</w:t>
      </w:r>
      <w:r w:rsidR="004E2484">
        <w:t>.</w:t>
      </w:r>
    </w:p>
    <w:p w:rsidR="003641ED" w:rsidRDefault="008E5D44" w:rsidP="00C85C9B">
      <w:pPr>
        <w:widowControl w:val="0"/>
        <w:autoSpaceDE w:val="0"/>
        <w:autoSpaceDN w:val="0"/>
        <w:adjustRightInd w:val="0"/>
        <w:ind w:firstLine="720"/>
        <w:jc w:val="both"/>
      </w:pPr>
      <w:r>
        <w:t>V súhrne možno konštatovať, že na</w:t>
      </w:r>
      <w:r w:rsidR="009D794B">
        <w:t>priek nárastu</w:t>
      </w:r>
      <w:r w:rsidR="00A96513">
        <w:t xml:space="preserve"> niektorých nákladov</w:t>
      </w:r>
      <w:r w:rsidR="00673802">
        <w:t>,</w:t>
      </w:r>
      <w:r w:rsidR="00A96513">
        <w:t xml:space="preserve"> ako sú náklady</w:t>
      </w:r>
      <w:r w:rsidR="009D794B">
        <w:t xml:space="preserve"> na lieky</w:t>
      </w:r>
      <w:r w:rsidR="003641ED">
        <w:t>,</w:t>
      </w:r>
      <w:r w:rsidR="005003DE">
        <w:t> drobný dlhodobý majetok</w:t>
      </w:r>
      <w:r w:rsidR="00C22740">
        <w:t>, opravy a údržba a</w:t>
      </w:r>
      <w:r w:rsidR="005003DE">
        <w:t xml:space="preserve"> </w:t>
      </w:r>
      <w:r w:rsidR="003641ED">
        <w:t>osobných nákladov</w:t>
      </w:r>
      <w:r>
        <w:t xml:space="preserve"> oproti</w:t>
      </w:r>
      <w:r w:rsidR="005003DE">
        <w:t xml:space="preserve"> plánu pre </w:t>
      </w:r>
      <w:r>
        <w:t>roku 201</w:t>
      </w:r>
      <w:r w:rsidR="00426EA2">
        <w:t>9</w:t>
      </w:r>
      <w:r w:rsidR="005003DE">
        <w:t>,</w:t>
      </w:r>
      <w:r>
        <w:t xml:space="preserve"> </w:t>
      </w:r>
      <w:r w:rsidR="005003DE">
        <w:t xml:space="preserve">bola celková výška nákladov dodržaná </w:t>
      </w:r>
      <w:r w:rsidR="003641ED">
        <w:t xml:space="preserve">takmer </w:t>
      </w:r>
      <w:r w:rsidR="005003DE">
        <w:t>na úrovni plnenia 100 %</w:t>
      </w:r>
      <w:r w:rsidR="00AA1682" w:rsidRPr="007D2422">
        <w:t xml:space="preserve">. </w:t>
      </w:r>
      <w:r w:rsidR="002430B6" w:rsidRPr="007D2422">
        <w:t>V oblasti výnosov</w:t>
      </w:r>
      <w:r w:rsidR="00205ACE">
        <w:t xml:space="preserve"> je vhodné poukázať na </w:t>
      </w:r>
      <w:r w:rsidR="003918A8">
        <w:t>nárast v</w:t>
      </w:r>
      <w:r w:rsidR="006223DE">
        <w:t>ý</w:t>
      </w:r>
      <w:r w:rsidR="003918A8">
        <w:t xml:space="preserve">nosov </w:t>
      </w:r>
      <w:r w:rsidR="00205ACE">
        <w:t>z aktivácie</w:t>
      </w:r>
      <w:r w:rsidR="003918A8">
        <w:t xml:space="preserve"> a</w:t>
      </w:r>
      <w:r w:rsidR="00205ACE">
        <w:t> </w:t>
      </w:r>
      <w:r w:rsidR="006223DE">
        <w:t>nárast výnosov</w:t>
      </w:r>
      <w:r w:rsidR="002430B6" w:rsidRPr="007D2422">
        <w:t xml:space="preserve"> </w:t>
      </w:r>
      <w:r w:rsidR="003641ED">
        <w:t>od zdravotných poisťovní za pripočítateľné položky</w:t>
      </w:r>
      <w:r w:rsidR="00205ACE">
        <w:t xml:space="preserve"> oproti plánu</w:t>
      </w:r>
      <w:r w:rsidR="002430B6" w:rsidRPr="007D2422">
        <w:t xml:space="preserve">. </w:t>
      </w:r>
    </w:p>
    <w:p w:rsidR="00EE009F" w:rsidRDefault="003641ED" w:rsidP="00C85C9B">
      <w:pPr>
        <w:widowControl w:val="0"/>
        <w:autoSpaceDE w:val="0"/>
        <w:autoSpaceDN w:val="0"/>
        <w:adjustRightInd w:val="0"/>
        <w:ind w:firstLine="720"/>
        <w:jc w:val="both"/>
      </w:pPr>
      <w:r>
        <w:t>V súhrne mô</w:t>
      </w:r>
      <w:r w:rsidR="00205ACE">
        <w:t>žeme však konštatovať, že s</w:t>
      </w:r>
      <w:r w:rsidR="00FB06C1" w:rsidRPr="007D2422">
        <w:t xml:space="preserve">plnenie cieľa, t.j. dosiahnutie kladného hospodárskeho výsledku </w:t>
      </w:r>
      <w:r w:rsidR="002E2FCF" w:rsidRPr="007D2422">
        <w:t>bolo</w:t>
      </w:r>
      <w:r w:rsidR="00C80CF0" w:rsidRPr="007D2422">
        <w:t xml:space="preserve"> </w:t>
      </w:r>
      <w:r w:rsidR="002E2FCF" w:rsidRPr="007D2422">
        <w:t>naplnené</w:t>
      </w:r>
      <w:r w:rsidR="00FB06C1" w:rsidRPr="007D2422">
        <w:t>.</w:t>
      </w:r>
      <w:r w:rsidR="003D1F67">
        <w:t xml:space="preserve"> </w:t>
      </w:r>
    </w:p>
    <w:p w:rsidR="00520A93" w:rsidRDefault="00520A93" w:rsidP="00C85C9B">
      <w:pPr>
        <w:widowControl w:val="0"/>
        <w:autoSpaceDE w:val="0"/>
        <w:autoSpaceDN w:val="0"/>
        <w:adjustRightInd w:val="0"/>
        <w:ind w:firstLine="720"/>
        <w:jc w:val="both"/>
      </w:pPr>
    </w:p>
    <w:p w:rsidR="00A92B9F" w:rsidRDefault="00A92B9F" w:rsidP="002F7124">
      <w:pPr>
        <w:widowControl w:val="0"/>
        <w:autoSpaceDE w:val="0"/>
        <w:autoSpaceDN w:val="0"/>
        <w:adjustRightInd w:val="0"/>
        <w:jc w:val="center"/>
        <w:rPr>
          <w:noProof/>
        </w:rPr>
      </w:pPr>
    </w:p>
    <w:p w:rsidR="009068E1" w:rsidRDefault="00842FCC" w:rsidP="002F7124">
      <w:pPr>
        <w:widowControl w:val="0"/>
        <w:autoSpaceDE w:val="0"/>
        <w:autoSpaceDN w:val="0"/>
        <w:adjustRightInd w:val="0"/>
        <w:jc w:val="center"/>
      </w:pPr>
      <w:r>
        <w:rPr>
          <w:noProof/>
        </w:rPr>
        <w:drawing>
          <wp:inline distT="0" distB="0" distL="0" distR="0" wp14:anchorId="4E860033" wp14:editId="49D29807">
            <wp:extent cx="5762625" cy="2213610"/>
            <wp:effectExtent l="0" t="0" r="9525" b="15240"/>
            <wp:docPr id="8" name="Graf 8">
              <a:extLst xmlns:a="http://schemas.openxmlformats.org/drawingml/2006/main">
                <a:ext uri="{FF2B5EF4-FFF2-40B4-BE49-F238E27FC236}">
                  <a16:creationId xmlns:a16="http://schemas.microsoft.com/office/drawing/2014/main" id="{40D7E2D0-BF57-4698-8367-415BDFA765BE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 wp14:anchorId="7FA3BFF3" wp14:editId="6F121177">
            <wp:extent cx="5044440" cy="3291840"/>
            <wp:effectExtent l="0" t="0" r="3810" b="3810"/>
            <wp:docPr id="10" name="Graf 10">
              <a:extLst xmlns:a="http://schemas.openxmlformats.org/drawingml/2006/main">
                <a:ext uri="{FF2B5EF4-FFF2-40B4-BE49-F238E27FC236}">
                  <a16:creationId xmlns:a16="http://schemas.microsoft.com/office/drawing/2014/main" id="{E5CA9D5F-69E1-4D69-92C5-8FCAD272CD6A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BF04E2" w:rsidRDefault="00BF04E2" w:rsidP="00231BD8">
      <w:pPr>
        <w:widowControl w:val="0"/>
        <w:autoSpaceDE w:val="0"/>
        <w:autoSpaceDN w:val="0"/>
        <w:adjustRightInd w:val="0"/>
        <w:jc w:val="center"/>
        <w:rPr>
          <w:noProof/>
        </w:rPr>
      </w:pPr>
    </w:p>
    <w:p w:rsidR="00BF04E2" w:rsidRDefault="00BF04E2" w:rsidP="00231BD8">
      <w:pPr>
        <w:widowControl w:val="0"/>
        <w:autoSpaceDE w:val="0"/>
        <w:autoSpaceDN w:val="0"/>
        <w:adjustRightInd w:val="0"/>
        <w:jc w:val="center"/>
        <w:rPr>
          <w:noProof/>
        </w:rPr>
      </w:pPr>
    </w:p>
    <w:p w:rsidR="00A70AFF" w:rsidRDefault="00A70AFF" w:rsidP="00231BD8">
      <w:pPr>
        <w:widowControl w:val="0"/>
        <w:autoSpaceDE w:val="0"/>
        <w:autoSpaceDN w:val="0"/>
        <w:adjustRightInd w:val="0"/>
        <w:jc w:val="center"/>
        <w:rPr>
          <w:noProof/>
        </w:rPr>
      </w:pPr>
    </w:p>
    <w:p w:rsidR="00A768D2" w:rsidRDefault="00842FCC" w:rsidP="00231BD8">
      <w:pPr>
        <w:widowControl w:val="0"/>
        <w:autoSpaceDE w:val="0"/>
        <w:autoSpaceDN w:val="0"/>
        <w:adjustRightInd w:val="0"/>
        <w:jc w:val="center"/>
      </w:pPr>
      <w:r>
        <w:rPr>
          <w:noProof/>
        </w:rPr>
        <w:drawing>
          <wp:inline distT="0" distB="0" distL="0" distR="0" wp14:anchorId="5F0DA827" wp14:editId="42284A35">
            <wp:extent cx="5762625" cy="2729230"/>
            <wp:effectExtent l="0" t="0" r="9525" b="13970"/>
            <wp:docPr id="11" name="Graf 11">
              <a:extLst xmlns:a="http://schemas.openxmlformats.org/drawingml/2006/main">
                <a:ext uri="{FF2B5EF4-FFF2-40B4-BE49-F238E27FC236}">
                  <a16:creationId xmlns:a16="http://schemas.microsoft.com/office/drawing/2014/main" id="{05F268E4-9F7F-49EC-98E4-18F7FC1F7546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7A1364" w:rsidRDefault="007A1364" w:rsidP="00231BD8">
      <w:pPr>
        <w:widowControl w:val="0"/>
        <w:autoSpaceDE w:val="0"/>
        <w:autoSpaceDN w:val="0"/>
        <w:adjustRightInd w:val="0"/>
        <w:jc w:val="center"/>
      </w:pPr>
    </w:p>
    <w:p w:rsidR="00BF04E2" w:rsidRDefault="00BF04E2" w:rsidP="00231BD8">
      <w:pPr>
        <w:widowControl w:val="0"/>
        <w:autoSpaceDE w:val="0"/>
        <w:autoSpaceDN w:val="0"/>
        <w:adjustRightInd w:val="0"/>
        <w:jc w:val="center"/>
      </w:pPr>
    </w:p>
    <w:p w:rsidR="007A1364" w:rsidRPr="002E0380" w:rsidRDefault="00842FCC" w:rsidP="00231BD8">
      <w:pPr>
        <w:widowControl w:val="0"/>
        <w:autoSpaceDE w:val="0"/>
        <w:autoSpaceDN w:val="0"/>
        <w:adjustRightInd w:val="0"/>
        <w:jc w:val="center"/>
      </w:pPr>
      <w:r>
        <w:rPr>
          <w:noProof/>
        </w:rPr>
        <w:drawing>
          <wp:inline distT="0" distB="0" distL="0" distR="0" wp14:anchorId="49BF9CB0" wp14:editId="639D02CD">
            <wp:extent cx="5762625" cy="1870710"/>
            <wp:effectExtent l="0" t="0" r="9525" b="15240"/>
            <wp:docPr id="12" name="Graf 12">
              <a:extLst xmlns:a="http://schemas.openxmlformats.org/drawingml/2006/main">
                <a:ext uri="{FF2B5EF4-FFF2-40B4-BE49-F238E27FC236}">
                  <a16:creationId xmlns:a16="http://schemas.microsoft.com/office/drawing/2014/main" id="{0E5E2FE9-662B-46E5-A448-2E1D6F3FB5D5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:rsidR="009068E1" w:rsidRDefault="009068E1" w:rsidP="006906C7">
      <w:pPr>
        <w:widowControl w:val="0"/>
        <w:autoSpaceDE w:val="0"/>
        <w:autoSpaceDN w:val="0"/>
        <w:adjustRightInd w:val="0"/>
        <w:jc w:val="center"/>
        <w:rPr>
          <w:noProof/>
        </w:rPr>
      </w:pPr>
    </w:p>
    <w:p w:rsidR="00E57F2E" w:rsidRDefault="00842FCC" w:rsidP="006906C7">
      <w:pPr>
        <w:widowControl w:val="0"/>
        <w:autoSpaceDE w:val="0"/>
        <w:autoSpaceDN w:val="0"/>
        <w:adjustRightInd w:val="0"/>
        <w:jc w:val="center"/>
      </w:pPr>
      <w:r>
        <w:rPr>
          <w:noProof/>
        </w:rPr>
        <w:drawing>
          <wp:inline distT="0" distB="0" distL="0" distR="0" wp14:anchorId="5A20D1BC" wp14:editId="6DB34DC2">
            <wp:extent cx="5762625" cy="2287270"/>
            <wp:effectExtent l="0" t="0" r="9525" b="17780"/>
            <wp:docPr id="13" name="Graf 13">
              <a:extLst xmlns:a="http://schemas.openxmlformats.org/drawingml/2006/main">
                <a:ext uri="{FF2B5EF4-FFF2-40B4-BE49-F238E27FC236}">
                  <a16:creationId xmlns:a16="http://schemas.microsoft.com/office/drawing/2014/main" id="{7E51167D-964E-4B2A-8231-DD6D23A89D31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 w:rsidR="00D52524" w:rsidRDefault="00D52524" w:rsidP="006906C7">
      <w:pPr>
        <w:widowControl w:val="0"/>
        <w:autoSpaceDE w:val="0"/>
        <w:autoSpaceDN w:val="0"/>
        <w:adjustRightInd w:val="0"/>
        <w:jc w:val="center"/>
      </w:pPr>
    </w:p>
    <w:p w:rsidR="00BF04E2" w:rsidRDefault="00BF04E2" w:rsidP="006906C7">
      <w:pPr>
        <w:widowControl w:val="0"/>
        <w:autoSpaceDE w:val="0"/>
        <w:autoSpaceDN w:val="0"/>
        <w:adjustRightInd w:val="0"/>
        <w:jc w:val="center"/>
      </w:pPr>
    </w:p>
    <w:tbl>
      <w:tblPr>
        <w:tblW w:w="9191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14"/>
        <w:gridCol w:w="1255"/>
        <w:gridCol w:w="1255"/>
        <w:gridCol w:w="1255"/>
        <w:gridCol w:w="856"/>
        <w:gridCol w:w="856"/>
      </w:tblGrid>
      <w:tr w:rsidR="00D52524" w:rsidRPr="006F6C7C" w:rsidTr="00744FF0">
        <w:trPr>
          <w:trHeight w:val="270"/>
        </w:trPr>
        <w:tc>
          <w:tcPr>
            <w:tcW w:w="3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52524" w:rsidRPr="006F6C7C" w:rsidRDefault="00D52524" w:rsidP="00D52524">
            <w:pPr>
              <w:rPr>
                <w:rFonts w:ascii="Arial" w:hAnsi="Arial" w:cs="Arial"/>
                <w:sz w:val="22"/>
                <w:szCs w:val="22"/>
                <w:lang w:eastAsia="zh-CN"/>
              </w:rPr>
            </w:pPr>
            <w:r w:rsidRPr="006F6C7C">
              <w:rPr>
                <w:rFonts w:ascii="Arial" w:hAnsi="Arial" w:cs="Arial"/>
                <w:sz w:val="22"/>
                <w:szCs w:val="22"/>
                <w:lang w:eastAsia="zh-CN"/>
              </w:rPr>
              <w:t xml:space="preserve">Tabuľka č.1 Náklady k   </w:t>
            </w:r>
          </w:p>
        </w:tc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52524" w:rsidRPr="006F6C7C" w:rsidRDefault="00D52524" w:rsidP="00D52524">
            <w:pPr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52524" w:rsidRPr="006F6C7C" w:rsidRDefault="00D52524" w:rsidP="00D52524">
            <w:pPr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52524" w:rsidRPr="006F6C7C" w:rsidRDefault="00D52524" w:rsidP="00D52524">
            <w:pPr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52524" w:rsidRPr="006F6C7C" w:rsidRDefault="00D52524" w:rsidP="00D52524">
            <w:pPr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52524" w:rsidRPr="006F6C7C" w:rsidRDefault="00D52524" w:rsidP="00D52524">
            <w:pPr>
              <w:rPr>
                <w:rFonts w:ascii="Arial" w:hAnsi="Arial" w:cs="Arial"/>
                <w:sz w:val="22"/>
                <w:szCs w:val="22"/>
                <w:lang w:eastAsia="zh-CN"/>
              </w:rPr>
            </w:pPr>
            <w:r w:rsidRPr="006F6C7C">
              <w:rPr>
                <w:rFonts w:ascii="Arial" w:hAnsi="Arial" w:cs="Arial"/>
                <w:sz w:val="22"/>
                <w:szCs w:val="22"/>
                <w:lang w:eastAsia="zh-CN"/>
              </w:rPr>
              <w:t xml:space="preserve"> v EUR</w:t>
            </w:r>
          </w:p>
        </w:tc>
      </w:tr>
      <w:tr w:rsidR="00D52524" w:rsidRPr="006F6C7C" w:rsidTr="00744FF0">
        <w:trPr>
          <w:trHeight w:val="285"/>
        </w:trPr>
        <w:tc>
          <w:tcPr>
            <w:tcW w:w="3714" w:type="dxa"/>
            <w:vMerge w:val="restart"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2524" w:rsidRPr="006F6C7C" w:rsidRDefault="00D52524" w:rsidP="00D5252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6F6C7C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Názov účtu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2524" w:rsidRPr="006F6C7C" w:rsidRDefault="00D52524" w:rsidP="00D52524">
            <w:pPr>
              <w:jc w:val="center"/>
              <w:rPr>
                <w:rFonts w:ascii="Arial" w:hAnsi="Arial" w:cs="Arial"/>
                <w:b/>
                <w:bCs/>
                <w:color w:val="808080"/>
                <w:sz w:val="18"/>
                <w:szCs w:val="18"/>
                <w:lang w:eastAsia="zh-CN"/>
              </w:rPr>
            </w:pPr>
            <w:r w:rsidRPr="006F6C7C">
              <w:rPr>
                <w:rFonts w:ascii="Arial" w:hAnsi="Arial" w:cs="Arial"/>
                <w:b/>
                <w:bCs/>
                <w:color w:val="808080"/>
                <w:sz w:val="18"/>
                <w:szCs w:val="18"/>
                <w:lang w:eastAsia="zh-CN"/>
              </w:rPr>
              <w:t xml:space="preserve">skutočnosť 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52524" w:rsidRPr="006F6C7C" w:rsidRDefault="00D52524" w:rsidP="00D5252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zh-CN"/>
              </w:rPr>
            </w:pPr>
            <w:r w:rsidRPr="006F6C7C">
              <w:rPr>
                <w:rFonts w:ascii="Arial" w:hAnsi="Arial" w:cs="Arial"/>
                <w:b/>
                <w:bCs/>
                <w:sz w:val="18"/>
                <w:szCs w:val="18"/>
                <w:lang w:eastAsia="zh-CN"/>
              </w:rPr>
              <w:t>plán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2524" w:rsidRPr="006F6C7C" w:rsidRDefault="00D52524" w:rsidP="00D52524">
            <w:pPr>
              <w:rPr>
                <w:rFonts w:ascii="Arial" w:hAnsi="Arial" w:cs="Arial"/>
                <w:b/>
                <w:bCs/>
                <w:sz w:val="18"/>
                <w:szCs w:val="18"/>
                <w:lang w:eastAsia="zh-CN"/>
              </w:rPr>
            </w:pPr>
            <w:r w:rsidRPr="006F6C7C">
              <w:rPr>
                <w:rFonts w:ascii="Arial" w:hAnsi="Arial" w:cs="Arial"/>
                <w:b/>
                <w:bCs/>
                <w:sz w:val="18"/>
                <w:szCs w:val="18"/>
                <w:lang w:eastAsia="zh-CN"/>
              </w:rPr>
              <w:t>skutočnosť</w:t>
            </w:r>
          </w:p>
        </w:tc>
        <w:tc>
          <w:tcPr>
            <w:tcW w:w="856" w:type="dxa"/>
            <w:vMerge w:val="restart"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2524" w:rsidRPr="006F6C7C" w:rsidRDefault="00D52524" w:rsidP="00D5252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</w:pPr>
            <w:r w:rsidRPr="006F6C7C"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t xml:space="preserve">% </w:t>
            </w:r>
            <w:proofErr w:type="spellStart"/>
            <w:r w:rsidRPr="006F6C7C"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t>pln</w:t>
            </w:r>
            <w:proofErr w:type="spellEnd"/>
            <w:r w:rsidRPr="006F6C7C"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t>.</w:t>
            </w:r>
          </w:p>
        </w:tc>
        <w:tc>
          <w:tcPr>
            <w:tcW w:w="856" w:type="dxa"/>
            <w:vMerge w:val="restart"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52524" w:rsidRPr="005925F6" w:rsidRDefault="00D52524" w:rsidP="0039539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zh-CN"/>
              </w:rPr>
            </w:pPr>
            <w:r w:rsidRPr="005925F6">
              <w:rPr>
                <w:rFonts w:ascii="Arial" w:hAnsi="Arial" w:cs="Arial"/>
                <w:b/>
                <w:bCs/>
                <w:sz w:val="16"/>
                <w:szCs w:val="16"/>
                <w:lang w:eastAsia="zh-CN"/>
              </w:rPr>
              <w:t xml:space="preserve">Index        </w:t>
            </w:r>
            <w:r w:rsidR="00D47644">
              <w:rPr>
                <w:rFonts w:ascii="Arial" w:hAnsi="Arial" w:cs="Arial"/>
                <w:b/>
                <w:bCs/>
                <w:sz w:val="16"/>
                <w:szCs w:val="16"/>
                <w:lang w:eastAsia="zh-CN"/>
              </w:rPr>
              <w:t>1</w:t>
            </w:r>
            <w:r w:rsidR="0039539F">
              <w:rPr>
                <w:rFonts w:ascii="Arial" w:hAnsi="Arial" w:cs="Arial"/>
                <w:b/>
                <w:bCs/>
                <w:sz w:val="16"/>
                <w:szCs w:val="16"/>
                <w:lang w:eastAsia="zh-CN"/>
              </w:rPr>
              <w:t>9</w:t>
            </w:r>
            <w:r w:rsidRPr="005925F6">
              <w:rPr>
                <w:rFonts w:ascii="Arial" w:hAnsi="Arial" w:cs="Arial"/>
                <w:b/>
                <w:bCs/>
                <w:sz w:val="16"/>
                <w:szCs w:val="16"/>
                <w:lang w:eastAsia="zh-CN"/>
              </w:rPr>
              <w:t xml:space="preserve"> / </w:t>
            </w:r>
            <w:r w:rsidR="00650967">
              <w:rPr>
                <w:rFonts w:ascii="Arial" w:hAnsi="Arial" w:cs="Arial"/>
                <w:b/>
                <w:bCs/>
                <w:sz w:val="16"/>
                <w:szCs w:val="16"/>
                <w:lang w:eastAsia="zh-CN"/>
              </w:rPr>
              <w:t>1</w:t>
            </w:r>
            <w:r w:rsidR="0039539F">
              <w:rPr>
                <w:rFonts w:ascii="Arial" w:hAnsi="Arial" w:cs="Arial"/>
                <w:b/>
                <w:bCs/>
                <w:sz w:val="16"/>
                <w:szCs w:val="16"/>
                <w:lang w:eastAsia="zh-CN"/>
              </w:rPr>
              <w:t>8</w:t>
            </w:r>
          </w:p>
        </w:tc>
      </w:tr>
      <w:tr w:rsidR="00D52524" w:rsidRPr="006F6C7C" w:rsidTr="00744FF0">
        <w:trPr>
          <w:trHeight w:val="285"/>
        </w:trPr>
        <w:tc>
          <w:tcPr>
            <w:tcW w:w="3714" w:type="dxa"/>
            <w:vMerge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52524" w:rsidRPr="006F6C7C" w:rsidRDefault="00D52524" w:rsidP="00D52524">
            <w:pPr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2524" w:rsidRPr="006F6C7C" w:rsidRDefault="00D52524" w:rsidP="0039539F">
            <w:pPr>
              <w:jc w:val="center"/>
              <w:rPr>
                <w:rFonts w:ascii="Arial" w:hAnsi="Arial" w:cs="Arial"/>
                <w:b/>
                <w:bCs/>
                <w:color w:val="808080"/>
                <w:sz w:val="18"/>
                <w:szCs w:val="18"/>
                <w:lang w:eastAsia="zh-CN"/>
              </w:rPr>
            </w:pPr>
            <w:r w:rsidRPr="006F6C7C">
              <w:rPr>
                <w:rFonts w:ascii="Arial" w:hAnsi="Arial" w:cs="Arial"/>
                <w:b/>
                <w:bCs/>
                <w:color w:val="808080"/>
                <w:sz w:val="18"/>
                <w:szCs w:val="18"/>
                <w:lang w:eastAsia="zh-CN"/>
              </w:rPr>
              <w:t>3</w:t>
            </w:r>
            <w:r w:rsidR="00687968">
              <w:rPr>
                <w:rFonts w:ascii="Arial" w:hAnsi="Arial" w:cs="Arial"/>
                <w:b/>
                <w:bCs/>
                <w:color w:val="808080"/>
                <w:sz w:val="18"/>
                <w:szCs w:val="18"/>
                <w:lang w:eastAsia="zh-CN"/>
              </w:rPr>
              <w:t>0</w:t>
            </w:r>
            <w:r w:rsidRPr="006F6C7C">
              <w:rPr>
                <w:rFonts w:ascii="Arial" w:hAnsi="Arial" w:cs="Arial"/>
                <w:b/>
                <w:bCs/>
                <w:color w:val="808080"/>
                <w:sz w:val="18"/>
                <w:szCs w:val="18"/>
                <w:lang w:eastAsia="zh-CN"/>
              </w:rPr>
              <w:t>.</w:t>
            </w:r>
            <w:r w:rsidR="0039539F">
              <w:rPr>
                <w:rFonts w:ascii="Arial" w:hAnsi="Arial" w:cs="Arial"/>
                <w:b/>
                <w:bCs/>
                <w:color w:val="808080"/>
                <w:sz w:val="18"/>
                <w:szCs w:val="18"/>
                <w:lang w:eastAsia="zh-CN"/>
              </w:rPr>
              <w:t>0</w:t>
            </w:r>
            <w:r w:rsidR="00687968">
              <w:rPr>
                <w:rFonts w:ascii="Arial" w:hAnsi="Arial" w:cs="Arial"/>
                <w:b/>
                <w:bCs/>
                <w:color w:val="808080"/>
                <w:sz w:val="18"/>
                <w:szCs w:val="18"/>
                <w:lang w:eastAsia="zh-CN"/>
              </w:rPr>
              <w:t>6</w:t>
            </w:r>
            <w:r w:rsidR="00D47644">
              <w:rPr>
                <w:rFonts w:ascii="Arial" w:hAnsi="Arial" w:cs="Arial"/>
                <w:b/>
                <w:bCs/>
                <w:color w:val="808080"/>
                <w:sz w:val="18"/>
                <w:szCs w:val="18"/>
                <w:lang w:eastAsia="zh-CN"/>
              </w:rPr>
              <w:t>.20</w:t>
            </w:r>
            <w:r w:rsidR="00650967">
              <w:rPr>
                <w:rFonts w:ascii="Arial" w:hAnsi="Arial" w:cs="Arial"/>
                <w:b/>
                <w:bCs/>
                <w:color w:val="808080"/>
                <w:sz w:val="18"/>
                <w:szCs w:val="18"/>
                <w:lang w:eastAsia="zh-CN"/>
              </w:rPr>
              <w:t>1</w:t>
            </w:r>
            <w:r w:rsidR="0039539F">
              <w:rPr>
                <w:rFonts w:ascii="Arial" w:hAnsi="Arial" w:cs="Arial"/>
                <w:b/>
                <w:bCs/>
                <w:color w:val="808080"/>
                <w:sz w:val="18"/>
                <w:szCs w:val="18"/>
                <w:lang w:eastAsia="zh-CN"/>
              </w:rPr>
              <w:t>8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D52524" w:rsidRPr="006F6C7C" w:rsidRDefault="00D52524" w:rsidP="0039539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zh-CN"/>
              </w:rPr>
            </w:pPr>
            <w:r w:rsidRPr="006F6C7C">
              <w:rPr>
                <w:rFonts w:ascii="Arial" w:hAnsi="Arial" w:cs="Arial"/>
                <w:b/>
                <w:bCs/>
                <w:sz w:val="18"/>
                <w:szCs w:val="18"/>
                <w:lang w:eastAsia="zh-CN"/>
              </w:rPr>
              <w:t>3</w:t>
            </w:r>
            <w:r w:rsidR="00687968">
              <w:rPr>
                <w:rFonts w:ascii="Arial" w:hAnsi="Arial" w:cs="Arial"/>
                <w:b/>
                <w:bCs/>
                <w:sz w:val="18"/>
                <w:szCs w:val="18"/>
                <w:lang w:eastAsia="zh-CN"/>
              </w:rPr>
              <w:t>0</w:t>
            </w:r>
            <w:r w:rsidRPr="006F6C7C">
              <w:rPr>
                <w:rFonts w:ascii="Arial" w:hAnsi="Arial" w:cs="Arial"/>
                <w:b/>
                <w:bCs/>
                <w:sz w:val="18"/>
                <w:szCs w:val="18"/>
                <w:lang w:eastAsia="zh-CN"/>
              </w:rPr>
              <w:t>.</w:t>
            </w:r>
            <w:r w:rsidR="0039539F">
              <w:rPr>
                <w:rFonts w:ascii="Arial" w:hAnsi="Arial" w:cs="Arial"/>
                <w:b/>
                <w:bCs/>
                <w:sz w:val="18"/>
                <w:szCs w:val="18"/>
                <w:lang w:eastAsia="zh-CN"/>
              </w:rPr>
              <w:t>0</w:t>
            </w:r>
            <w:r w:rsidR="00687968">
              <w:rPr>
                <w:rFonts w:ascii="Arial" w:hAnsi="Arial" w:cs="Arial"/>
                <w:b/>
                <w:bCs/>
                <w:sz w:val="18"/>
                <w:szCs w:val="18"/>
                <w:lang w:eastAsia="zh-CN"/>
              </w:rPr>
              <w:t>6</w:t>
            </w:r>
            <w:r w:rsidRPr="006F6C7C">
              <w:rPr>
                <w:rFonts w:ascii="Arial" w:hAnsi="Arial" w:cs="Arial"/>
                <w:b/>
                <w:bCs/>
                <w:sz w:val="18"/>
                <w:szCs w:val="18"/>
                <w:lang w:eastAsia="zh-CN"/>
              </w:rPr>
              <w:t>.20</w:t>
            </w:r>
            <w:r w:rsidR="00D47644">
              <w:rPr>
                <w:rFonts w:ascii="Arial" w:hAnsi="Arial" w:cs="Arial"/>
                <w:b/>
                <w:bCs/>
                <w:sz w:val="18"/>
                <w:szCs w:val="18"/>
                <w:lang w:eastAsia="zh-CN"/>
              </w:rPr>
              <w:t>1</w:t>
            </w:r>
            <w:r w:rsidR="0039539F">
              <w:rPr>
                <w:rFonts w:ascii="Arial" w:hAnsi="Arial" w:cs="Arial"/>
                <w:b/>
                <w:bCs/>
                <w:sz w:val="18"/>
                <w:szCs w:val="18"/>
                <w:lang w:eastAsia="zh-CN"/>
              </w:rPr>
              <w:t>9</w:t>
            </w:r>
          </w:p>
        </w:tc>
        <w:tc>
          <w:tcPr>
            <w:tcW w:w="1255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D52524" w:rsidRPr="006F6C7C" w:rsidRDefault="00D52524" w:rsidP="0039539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zh-CN"/>
              </w:rPr>
            </w:pPr>
            <w:r w:rsidRPr="006F6C7C">
              <w:rPr>
                <w:rFonts w:ascii="Arial" w:hAnsi="Arial" w:cs="Arial"/>
                <w:b/>
                <w:bCs/>
                <w:sz w:val="18"/>
                <w:szCs w:val="18"/>
                <w:lang w:eastAsia="zh-CN"/>
              </w:rPr>
              <w:t>3</w:t>
            </w:r>
            <w:r w:rsidR="00687968">
              <w:rPr>
                <w:rFonts w:ascii="Arial" w:hAnsi="Arial" w:cs="Arial"/>
                <w:b/>
                <w:bCs/>
                <w:sz w:val="18"/>
                <w:szCs w:val="18"/>
                <w:lang w:eastAsia="zh-CN"/>
              </w:rPr>
              <w:t>0</w:t>
            </w:r>
            <w:r w:rsidRPr="006F6C7C">
              <w:rPr>
                <w:rFonts w:ascii="Arial" w:hAnsi="Arial" w:cs="Arial"/>
                <w:b/>
                <w:bCs/>
                <w:sz w:val="18"/>
                <w:szCs w:val="18"/>
                <w:lang w:eastAsia="zh-CN"/>
              </w:rPr>
              <w:t>.</w:t>
            </w:r>
            <w:r w:rsidR="0039539F">
              <w:rPr>
                <w:rFonts w:ascii="Arial" w:hAnsi="Arial" w:cs="Arial"/>
                <w:b/>
                <w:bCs/>
                <w:sz w:val="18"/>
                <w:szCs w:val="18"/>
                <w:lang w:eastAsia="zh-CN"/>
              </w:rPr>
              <w:t>0</w:t>
            </w:r>
            <w:r w:rsidR="00687968">
              <w:rPr>
                <w:rFonts w:ascii="Arial" w:hAnsi="Arial" w:cs="Arial"/>
                <w:b/>
                <w:bCs/>
                <w:sz w:val="18"/>
                <w:szCs w:val="18"/>
                <w:lang w:eastAsia="zh-CN"/>
              </w:rPr>
              <w:t>6</w:t>
            </w:r>
            <w:r w:rsidR="00D47644">
              <w:rPr>
                <w:rFonts w:ascii="Arial" w:hAnsi="Arial" w:cs="Arial"/>
                <w:b/>
                <w:bCs/>
                <w:sz w:val="18"/>
                <w:szCs w:val="18"/>
                <w:lang w:eastAsia="zh-CN"/>
              </w:rPr>
              <w:t>.201</w:t>
            </w:r>
            <w:r w:rsidR="0039539F">
              <w:rPr>
                <w:rFonts w:ascii="Arial" w:hAnsi="Arial" w:cs="Arial"/>
                <w:b/>
                <w:bCs/>
                <w:sz w:val="18"/>
                <w:szCs w:val="18"/>
                <w:lang w:eastAsia="zh-CN"/>
              </w:rPr>
              <w:t>9</w:t>
            </w:r>
          </w:p>
        </w:tc>
        <w:tc>
          <w:tcPr>
            <w:tcW w:w="856" w:type="dxa"/>
            <w:vMerge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52524" w:rsidRPr="006F6C7C" w:rsidRDefault="00D52524" w:rsidP="00D52524">
            <w:pPr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856" w:type="dxa"/>
            <w:vMerge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52524" w:rsidRPr="005925F6" w:rsidRDefault="00D52524" w:rsidP="00D52524">
            <w:pPr>
              <w:rPr>
                <w:rFonts w:ascii="Arial" w:hAnsi="Arial" w:cs="Arial"/>
                <w:b/>
                <w:bCs/>
                <w:sz w:val="16"/>
                <w:szCs w:val="16"/>
                <w:lang w:eastAsia="zh-CN"/>
              </w:rPr>
            </w:pPr>
          </w:p>
        </w:tc>
      </w:tr>
      <w:tr w:rsidR="00687968" w:rsidRPr="006F6C7C" w:rsidTr="0070050C">
        <w:trPr>
          <w:trHeight w:val="300"/>
        </w:trPr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7968" w:rsidRDefault="00687968" w:rsidP="00687968">
            <w:pPr>
              <w:rPr>
                <w:rFonts w:ascii="Arial CE" w:hAnsi="Arial CE"/>
                <w:b/>
                <w:bCs/>
                <w:sz w:val="22"/>
                <w:szCs w:val="22"/>
              </w:rPr>
            </w:pPr>
            <w:r>
              <w:rPr>
                <w:rFonts w:ascii="Arial CE" w:hAnsi="Arial CE"/>
                <w:b/>
                <w:bCs/>
                <w:sz w:val="22"/>
                <w:szCs w:val="22"/>
              </w:rPr>
              <w:t>Spotreba materiálu</w:t>
            </w:r>
          </w:p>
        </w:tc>
        <w:tc>
          <w:tcPr>
            <w:tcW w:w="12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7968" w:rsidRPr="00687968" w:rsidRDefault="00687968" w:rsidP="00687968">
            <w:pPr>
              <w:jc w:val="right"/>
              <w:rPr>
                <w:rFonts w:ascii="Arial CE" w:hAnsi="Arial CE" w:cs="Arial CE"/>
                <w:b/>
                <w:bCs/>
                <w:color w:val="808080"/>
                <w:sz w:val="20"/>
                <w:szCs w:val="20"/>
              </w:rPr>
            </w:pPr>
            <w:r w:rsidRPr="00687968">
              <w:rPr>
                <w:rFonts w:ascii="Arial CE" w:hAnsi="Arial CE" w:cs="Arial CE"/>
                <w:b/>
                <w:bCs/>
                <w:color w:val="808080"/>
                <w:sz w:val="20"/>
                <w:szCs w:val="20"/>
              </w:rPr>
              <w:t>1 239 571</w:t>
            </w:r>
          </w:p>
        </w:tc>
        <w:tc>
          <w:tcPr>
            <w:tcW w:w="12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687968" w:rsidRPr="00687968" w:rsidRDefault="00687968" w:rsidP="00687968">
            <w:pPr>
              <w:jc w:val="right"/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  <w:r w:rsidRPr="00687968">
              <w:rPr>
                <w:rFonts w:ascii="Arial CE" w:hAnsi="Arial CE" w:cs="Arial CE"/>
                <w:b/>
                <w:bCs/>
                <w:sz w:val="20"/>
                <w:szCs w:val="20"/>
              </w:rPr>
              <w:t>1 189 020</w:t>
            </w:r>
          </w:p>
        </w:tc>
        <w:tc>
          <w:tcPr>
            <w:tcW w:w="12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687968" w:rsidRPr="00687968" w:rsidRDefault="00687968" w:rsidP="00687968">
            <w:pPr>
              <w:jc w:val="right"/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  <w:r w:rsidRPr="00687968">
              <w:rPr>
                <w:rFonts w:ascii="Arial CE" w:hAnsi="Arial CE" w:cs="Arial CE"/>
                <w:b/>
                <w:bCs/>
                <w:sz w:val="20"/>
                <w:szCs w:val="20"/>
              </w:rPr>
              <w:t>1 325 027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7968" w:rsidRDefault="00687968" w:rsidP="00687968">
            <w:pPr>
              <w:jc w:val="right"/>
              <w:rPr>
                <w:rFonts w:ascii="Arial CE" w:hAnsi="Arial CE" w:cs="Arial CE"/>
                <w:b/>
                <w:bCs/>
                <w:sz w:val="16"/>
                <w:szCs w:val="16"/>
              </w:rPr>
            </w:pPr>
            <w:r>
              <w:rPr>
                <w:rFonts w:ascii="Arial CE" w:hAnsi="Arial CE" w:cs="Arial CE"/>
                <w:b/>
                <w:bCs/>
                <w:sz w:val="16"/>
                <w:szCs w:val="16"/>
              </w:rPr>
              <w:t>111,4%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7968" w:rsidRDefault="00687968" w:rsidP="00687968">
            <w:pPr>
              <w:jc w:val="right"/>
              <w:rPr>
                <w:rFonts w:ascii="Arial CE" w:hAnsi="Arial CE" w:cs="Arial CE"/>
                <w:b/>
                <w:bCs/>
                <w:sz w:val="16"/>
                <w:szCs w:val="16"/>
              </w:rPr>
            </w:pPr>
            <w:r>
              <w:rPr>
                <w:rFonts w:ascii="Arial CE" w:hAnsi="Arial CE" w:cs="Arial CE"/>
                <w:b/>
                <w:bCs/>
                <w:sz w:val="16"/>
                <w:szCs w:val="16"/>
              </w:rPr>
              <w:t>106,9%</w:t>
            </w:r>
          </w:p>
        </w:tc>
      </w:tr>
      <w:tr w:rsidR="00687968" w:rsidRPr="006F6C7C" w:rsidTr="0070050C">
        <w:trPr>
          <w:trHeight w:val="285"/>
        </w:trPr>
        <w:tc>
          <w:tcPr>
            <w:tcW w:w="3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7968" w:rsidRDefault="00687968" w:rsidP="00687968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 xml:space="preserve"> - PHM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87968" w:rsidRPr="00687968" w:rsidRDefault="00687968" w:rsidP="00687968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 w:rsidRPr="00687968">
              <w:rPr>
                <w:rFonts w:ascii="Arial CE" w:hAnsi="Arial CE" w:cs="Arial CE"/>
                <w:sz w:val="20"/>
                <w:szCs w:val="20"/>
              </w:rPr>
              <w:t>20 199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687968" w:rsidRPr="00687968" w:rsidRDefault="00687968" w:rsidP="00687968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 w:rsidRPr="00687968">
              <w:rPr>
                <w:rFonts w:ascii="Arial CE" w:hAnsi="Arial CE" w:cs="Arial CE"/>
                <w:sz w:val="20"/>
                <w:szCs w:val="20"/>
              </w:rPr>
              <w:t>19 080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  <w:noWrap/>
            <w:vAlign w:val="bottom"/>
          </w:tcPr>
          <w:p w:rsidR="00687968" w:rsidRPr="00687968" w:rsidRDefault="00687968" w:rsidP="00687968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 w:rsidRPr="00687968">
              <w:rPr>
                <w:rFonts w:ascii="Arial CE" w:hAnsi="Arial CE" w:cs="Arial CE"/>
                <w:sz w:val="20"/>
                <w:szCs w:val="20"/>
              </w:rPr>
              <w:t>19 498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7968" w:rsidRDefault="00687968" w:rsidP="00687968">
            <w:pPr>
              <w:jc w:val="right"/>
              <w:rPr>
                <w:rFonts w:ascii="Arial CE" w:hAnsi="Arial CE" w:cs="Arial CE"/>
                <w:sz w:val="16"/>
                <w:szCs w:val="16"/>
              </w:rPr>
            </w:pPr>
            <w:r>
              <w:rPr>
                <w:rFonts w:ascii="Arial CE" w:hAnsi="Arial CE" w:cs="Arial CE"/>
                <w:sz w:val="16"/>
                <w:szCs w:val="16"/>
              </w:rPr>
              <w:t>102,2%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7968" w:rsidRDefault="00687968" w:rsidP="00687968">
            <w:pPr>
              <w:jc w:val="right"/>
              <w:rPr>
                <w:rFonts w:ascii="Arial CE" w:hAnsi="Arial CE" w:cs="Arial CE"/>
                <w:sz w:val="16"/>
                <w:szCs w:val="16"/>
              </w:rPr>
            </w:pPr>
            <w:r>
              <w:rPr>
                <w:rFonts w:ascii="Arial CE" w:hAnsi="Arial CE" w:cs="Arial CE"/>
                <w:sz w:val="16"/>
                <w:szCs w:val="16"/>
              </w:rPr>
              <w:t>96,5%</w:t>
            </w:r>
          </w:p>
        </w:tc>
      </w:tr>
      <w:tr w:rsidR="00687968" w:rsidRPr="006F6C7C" w:rsidTr="0070050C">
        <w:trPr>
          <w:trHeight w:val="285"/>
        </w:trPr>
        <w:tc>
          <w:tcPr>
            <w:tcW w:w="3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7968" w:rsidRDefault="00687968" w:rsidP="00687968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 xml:space="preserve"> - lieky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7968" w:rsidRPr="00687968" w:rsidRDefault="00687968" w:rsidP="00687968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 w:rsidRPr="00687968">
              <w:rPr>
                <w:rFonts w:ascii="Arial CE" w:hAnsi="Arial CE" w:cs="Arial CE"/>
                <w:sz w:val="20"/>
                <w:szCs w:val="20"/>
              </w:rPr>
              <w:t>524 817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687968" w:rsidRPr="00687968" w:rsidRDefault="00687968" w:rsidP="00687968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 w:rsidRPr="00687968">
              <w:rPr>
                <w:rFonts w:ascii="Arial CE" w:hAnsi="Arial CE" w:cs="Arial CE"/>
                <w:sz w:val="20"/>
                <w:szCs w:val="20"/>
              </w:rPr>
              <w:t>528 000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687968" w:rsidRPr="00687968" w:rsidRDefault="00687968" w:rsidP="00687968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 w:rsidRPr="00687968">
              <w:rPr>
                <w:rFonts w:ascii="Arial CE" w:hAnsi="Arial CE" w:cs="Arial CE"/>
                <w:sz w:val="20"/>
                <w:szCs w:val="20"/>
              </w:rPr>
              <w:t>615 411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7968" w:rsidRDefault="00687968" w:rsidP="00687968">
            <w:pPr>
              <w:jc w:val="right"/>
              <w:rPr>
                <w:rFonts w:ascii="Arial CE" w:hAnsi="Arial CE" w:cs="Arial CE"/>
                <w:sz w:val="16"/>
                <w:szCs w:val="16"/>
              </w:rPr>
            </w:pPr>
            <w:r>
              <w:rPr>
                <w:rFonts w:ascii="Arial CE" w:hAnsi="Arial CE" w:cs="Arial CE"/>
                <w:sz w:val="16"/>
                <w:szCs w:val="16"/>
              </w:rPr>
              <w:t>116,6%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7968" w:rsidRDefault="00687968" w:rsidP="00687968">
            <w:pPr>
              <w:jc w:val="right"/>
              <w:rPr>
                <w:rFonts w:ascii="Arial CE" w:hAnsi="Arial CE" w:cs="Arial CE"/>
                <w:sz w:val="16"/>
                <w:szCs w:val="16"/>
              </w:rPr>
            </w:pPr>
            <w:r>
              <w:rPr>
                <w:rFonts w:ascii="Arial CE" w:hAnsi="Arial CE" w:cs="Arial CE"/>
                <w:sz w:val="16"/>
                <w:szCs w:val="16"/>
              </w:rPr>
              <w:t>117,3%</w:t>
            </w:r>
          </w:p>
        </w:tc>
      </w:tr>
      <w:tr w:rsidR="00687968" w:rsidRPr="006F6C7C" w:rsidTr="0070050C">
        <w:trPr>
          <w:trHeight w:val="285"/>
        </w:trPr>
        <w:tc>
          <w:tcPr>
            <w:tcW w:w="3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7968" w:rsidRDefault="00687968" w:rsidP="00687968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 xml:space="preserve"> - transfúzne lieky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7968" w:rsidRPr="00687968" w:rsidRDefault="00687968" w:rsidP="00687968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 w:rsidRPr="00687968">
              <w:rPr>
                <w:rFonts w:ascii="Arial CE" w:hAnsi="Arial CE" w:cs="Arial CE"/>
                <w:sz w:val="20"/>
                <w:szCs w:val="20"/>
              </w:rPr>
              <w:t>57 057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687968" w:rsidRPr="00687968" w:rsidRDefault="00687968" w:rsidP="00687968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 w:rsidRPr="00687968">
              <w:rPr>
                <w:rFonts w:ascii="Arial CE" w:hAnsi="Arial CE" w:cs="Arial CE"/>
                <w:sz w:val="20"/>
                <w:szCs w:val="20"/>
              </w:rPr>
              <w:t>59 400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687968" w:rsidRPr="00687968" w:rsidRDefault="00687968" w:rsidP="00687968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 w:rsidRPr="00687968">
              <w:rPr>
                <w:rFonts w:ascii="Arial CE" w:hAnsi="Arial CE" w:cs="Arial CE"/>
                <w:sz w:val="20"/>
                <w:szCs w:val="20"/>
              </w:rPr>
              <w:t>77 677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7968" w:rsidRDefault="00687968" w:rsidP="00687968">
            <w:pPr>
              <w:jc w:val="right"/>
              <w:rPr>
                <w:rFonts w:ascii="Arial CE" w:hAnsi="Arial CE" w:cs="Arial CE"/>
                <w:sz w:val="16"/>
                <w:szCs w:val="16"/>
              </w:rPr>
            </w:pPr>
            <w:r>
              <w:rPr>
                <w:rFonts w:ascii="Arial CE" w:hAnsi="Arial CE" w:cs="Arial CE"/>
                <w:sz w:val="16"/>
                <w:szCs w:val="16"/>
              </w:rPr>
              <w:t>130,8%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7968" w:rsidRDefault="00687968" w:rsidP="00687968">
            <w:pPr>
              <w:jc w:val="right"/>
              <w:rPr>
                <w:rFonts w:ascii="Arial CE" w:hAnsi="Arial CE" w:cs="Arial CE"/>
                <w:sz w:val="16"/>
                <w:szCs w:val="16"/>
              </w:rPr>
            </w:pPr>
            <w:r>
              <w:rPr>
                <w:rFonts w:ascii="Arial CE" w:hAnsi="Arial CE" w:cs="Arial CE"/>
                <w:sz w:val="16"/>
                <w:szCs w:val="16"/>
              </w:rPr>
              <w:t>136,1%</w:t>
            </w:r>
          </w:p>
        </w:tc>
      </w:tr>
      <w:tr w:rsidR="00687968" w:rsidRPr="006F6C7C" w:rsidTr="0070050C">
        <w:trPr>
          <w:trHeight w:val="285"/>
        </w:trPr>
        <w:tc>
          <w:tcPr>
            <w:tcW w:w="3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7968" w:rsidRDefault="00687968" w:rsidP="00687968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 xml:space="preserve"> - ŠZM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7968" w:rsidRPr="00687968" w:rsidRDefault="00687968" w:rsidP="00687968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 w:rsidRPr="00687968">
              <w:rPr>
                <w:rFonts w:ascii="Arial CE" w:hAnsi="Arial CE" w:cs="Arial CE"/>
                <w:sz w:val="20"/>
                <w:szCs w:val="20"/>
              </w:rPr>
              <w:t>364 508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687968" w:rsidRPr="00687968" w:rsidRDefault="00687968" w:rsidP="00687968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 w:rsidRPr="00687968">
              <w:rPr>
                <w:rFonts w:ascii="Arial CE" w:hAnsi="Arial CE" w:cs="Arial CE"/>
                <w:sz w:val="20"/>
                <w:szCs w:val="20"/>
              </w:rPr>
              <w:t>372 000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687968" w:rsidRPr="00687968" w:rsidRDefault="00687968" w:rsidP="00687968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 w:rsidRPr="00687968">
              <w:rPr>
                <w:rFonts w:ascii="Arial CE" w:hAnsi="Arial CE" w:cs="Arial CE"/>
                <w:sz w:val="20"/>
                <w:szCs w:val="20"/>
              </w:rPr>
              <w:t>343 156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7968" w:rsidRDefault="00687968" w:rsidP="00687968">
            <w:pPr>
              <w:jc w:val="right"/>
              <w:rPr>
                <w:rFonts w:ascii="Arial CE" w:hAnsi="Arial CE" w:cs="Arial CE"/>
                <w:sz w:val="16"/>
                <w:szCs w:val="16"/>
              </w:rPr>
            </w:pPr>
            <w:r>
              <w:rPr>
                <w:rFonts w:ascii="Arial CE" w:hAnsi="Arial CE" w:cs="Arial CE"/>
                <w:sz w:val="16"/>
                <w:szCs w:val="16"/>
              </w:rPr>
              <w:t>92,2%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7968" w:rsidRDefault="00687968" w:rsidP="00687968">
            <w:pPr>
              <w:jc w:val="right"/>
              <w:rPr>
                <w:rFonts w:ascii="Arial CE" w:hAnsi="Arial CE" w:cs="Arial CE"/>
                <w:sz w:val="16"/>
                <w:szCs w:val="16"/>
              </w:rPr>
            </w:pPr>
            <w:r>
              <w:rPr>
                <w:rFonts w:ascii="Arial CE" w:hAnsi="Arial CE" w:cs="Arial CE"/>
                <w:sz w:val="16"/>
                <w:szCs w:val="16"/>
              </w:rPr>
              <w:t>94,1%</w:t>
            </w:r>
          </w:p>
        </w:tc>
      </w:tr>
      <w:tr w:rsidR="00687968" w:rsidRPr="006F6C7C" w:rsidTr="0070050C">
        <w:trPr>
          <w:trHeight w:val="285"/>
        </w:trPr>
        <w:tc>
          <w:tcPr>
            <w:tcW w:w="3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7968" w:rsidRDefault="00687968" w:rsidP="00687968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 xml:space="preserve"> - potraviny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87968" w:rsidRPr="00687968" w:rsidRDefault="00687968" w:rsidP="00687968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 w:rsidRPr="00687968">
              <w:rPr>
                <w:rFonts w:ascii="Arial CE" w:hAnsi="Arial CE" w:cs="Arial CE"/>
                <w:sz w:val="20"/>
                <w:szCs w:val="20"/>
              </w:rPr>
              <w:t>83 485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687968" w:rsidRPr="00687968" w:rsidRDefault="00687968" w:rsidP="00687968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 w:rsidRPr="00687968">
              <w:rPr>
                <w:rFonts w:ascii="Arial CE" w:hAnsi="Arial CE" w:cs="Arial CE"/>
                <w:sz w:val="20"/>
                <w:szCs w:val="20"/>
              </w:rPr>
              <w:t>84 000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99"/>
            <w:noWrap/>
            <w:vAlign w:val="bottom"/>
          </w:tcPr>
          <w:p w:rsidR="00687968" w:rsidRPr="00687968" w:rsidRDefault="00687968" w:rsidP="00687968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 w:rsidRPr="00687968">
              <w:rPr>
                <w:rFonts w:ascii="Arial CE" w:hAnsi="Arial CE" w:cs="Arial CE"/>
                <w:sz w:val="20"/>
                <w:szCs w:val="20"/>
              </w:rPr>
              <w:t>82 243</w:t>
            </w: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7968" w:rsidRDefault="00687968" w:rsidP="00687968">
            <w:pPr>
              <w:jc w:val="right"/>
              <w:rPr>
                <w:rFonts w:ascii="Arial CE" w:hAnsi="Arial CE" w:cs="Arial CE"/>
                <w:sz w:val="16"/>
                <w:szCs w:val="16"/>
              </w:rPr>
            </w:pPr>
            <w:r>
              <w:rPr>
                <w:rFonts w:ascii="Arial CE" w:hAnsi="Arial CE" w:cs="Arial CE"/>
                <w:sz w:val="16"/>
                <w:szCs w:val="16"/>
              </w:rPr>
              <w:t>97,9%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7968" w:rsidRDefault="00687968" w:rsidP="00687968">
            <w:pPr>
              <w:jc w:val="right"/>
              <w:rPr>
                <w:rFonts w:ascii="Arial CE" w:hAnsi="Arial CE" w:cs="Arial CE"/>
                <w:sz w:val="16"/>
                <w:szCs w:val="16"/>
              </w:rPr>
            </w:pPr>
            <w:r>
              <w:rPr>
                <w:rFonts w:ascii="Arial CE" w:hAnsi="Arial CE" w:cs="Arial CE"/>
                <w:sz w:val="16"/>
                <w:szCs w:val="16"/>
              </w:rPr>
              <w:t>98,5%</w:t>
            </w:r>
          </w:p>
        </w:tc>
      </w:tr>
      <w:tr w:rsidR="00687968" w:rsidRPr="006F6C7C" w:rsidTr="0070050C">
        <w:trPr>
          <w:trHeight w:val="285"/>
        </w:trPr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7968" w:rsidRDefault="00687968" w:rsidP="00687968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 xml:space="preserve"> - čistiace, </w:t>
            </w:r>
            <w:proofErr w:type="spellStart"/>
            <w:r>
              <w:rPr>
                <w:rFonts w:ascii="Arial CE" w:hAnsi="Arial CE"/>
                <w:sz w:val="20"/>
                <w:szCs w:val="20"/>
              </w:rPr>
              <w:t>dezinf</w:t>
            </w:r>
            <w:proofErr w:type="spellEnd"/>
            <w:r>
              <w:rPr>
                <w:rFonts w:ascii="Arial CE" w:hAnsi="Arial CE"/>
                <w:sz w:val="20"/>
                <w:szCs w:val="20"/>
              </w:rPr>
              <w:t>., pracie prostriedky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7968" w:rsidRPr="00687968" w:rsidRDefault="00687968" w:rsidP="00687968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 w:rsidRPr="00687968">
              <w:rPr>
                <w:rFonts w:ascii="Arial CE" w:hAnsi="Arial CE" w:cs="Arial CE"/>
                <w:sz w:val="20"/>
                <w:szCs w:val="20"/>
              </w:rPr>
              <w:t>20 155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687968" w:rsidRPr="00687968" w:rsidRDefault="00687968" w:rsidP="00687968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 w:rsidRPr="00687968">
              <w:rPr>
                <w:rFonts w:ascii="Arial CE" w:hAnsi="Arial CE" w:cs="Arial CE"/>
                <w:sz w:val="20"/>
                <w:szCs w:val="20"/>
              </w:rPr>
              <w:t>21 000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687968" w:rsidRPr="00687968" w:rsidRDefault="00687968" w:rsidP="00687968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 w:rsidRPr="00687968">
              <w:rPr>
                <w:rFonts w:ascii="Arial CE" w:hAnsi="Arial CE" w:cs="Arial CE"/>
                <w:sz w:val="20"/>
                <w:szCs w:val="20"/>
              </w:rPr>
              <w:t>24 775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7968" w:rsidRDefault="00687968" w:rsidP="00687968">
            <w:pPr>
              <w:jc w:val="right"/>
              <w:rPr>
                <w:rFonts w:ascii="Arial CE" w:hAnsi="Arial CE" w:cs="Arial CE"/>
                <w:sz w:val="16"/>
                <w:szCs w:val="16"/>
              </w:rPr>
            </w:pPr>
            <w:r>
              <w:rPr>
                <w:rFonts w:ascii="Arial CE" w:hAnsi="Arial CE" w:cs="Arial CE"/>
                <w:sz w:val="16"/>
                <w:szCs w:val="16"/>
              </w:rPr>
              <w:t>118,0%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7968" w:rsidRDefault="00687968" w:rsidP="00687968">
            <w:pPr>
              <w:jc w:val="right"/>
              <w:rPr>
                <w:rFonts w:ascii="Arial CE" w:hAnsi="Arial CE" w:cs="Arial CE"/>
                <w:sz w:val="16"/>
                <w:szCs w:val="16"/>
              </w:rPr>
            </w:pPr>
            <w:r>
              <w:rPr>
                <w:rFonts w:ascii="Arial CE" w:hAnsi="Arial CE" w:cs="Arial CE"/>
                <w:sz w:val="16"/>
                <w:szCs w:val="16"/>
              </w:rPr>
              <w:t>122,9%</w:t>
            </w:r>
          </w:p>
        </w:tc>
      </w:tr>
      <w:tr w:rsidR="00687968" w:rsidRPr="006F6C7C" w:rsidTr="0070050C">
        <w:trPr>
          <w:trHeight w:val="285"/>
        </w:trPr>
        <w:tc>
          <w:tcPr>
            <w:tcW w:w="3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7968" w:rsidRDefault="00687968" w:rsidP="00687968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 xml:space="preserve"> - spotrebný materiál - drobný dlhodobý majetok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7968" w:rsidRPr="00687968" w:rsidRDefault="00687968" w:rsidP="00687968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 w:rsidRPr="00687968">
              <w:rPr>
                <w:rFonts w:ascii="Arial CE" w:hAnsi="Arial CE" w:cs="Arial CE"/>
                <w:sz w:val="20"/>
                <w:szCs w:val="20"/>
              </w:rPr>
              <w:t>77 507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687968" w:rsidRPr="00687968" w:rsidRDefault="00687968" w:rsidP="00687968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 w:rsidRPr="00687968">
              <w:rPr>
                <w:rFonts w:ascii="Arial CE" w:hAnsi="Arial CE" w:cs="Arial CE"/>
                <w:sz w:val="20"/>
                <w:szCs w:val="20"/>
              </w:rPr>
              <w:t>24 000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687968" w:rsidRPr="00687968" w:rsidRDefault="00687968" w:rsidP="00687968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 w:rsidRPr="00687968">
              <w:rPr>
                <w:rFonts w:ascii="Arial CE" w:hAnsi="Arial CE" w:cs="Arial CE"/>
                <w:sz w:val="20"/>
                <w:szCs w:val="20"/>
              </w:rPr>
              <w:t>49 489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7968" w:rsidRDefault="00687968" w:rsidP="00687968">
            <w:pPr>
              <w:jc w:val="right"/>
              <w:rPr>
                <w:rFonts w:ascii="Arial CE" w:hAnsi="Arial CE" w:cs="Arial CE"/>
                <w:sz w:val="16"/>
                <w:szCs w:val="16"/>
              </w:rPr>
            </w:pPr>
            <w:r>
              <w:rPr>
                <w:rFonts w:ascii="Arial CE" w:hAnsi="Arial CE" w:cs="Arial CE"/>
                <w:sz w:val="16"/>
                <w:szCs w:val="16"/>
              </w:rPr>
              <w:t>206,2%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7968" w:rsidRDefault="00687968" w:rsidP="00687968">
            <w:pPr>
              <w:jc w:val="right"/>
              <w:rPr>
                <w:rFonts w:ascii="Arial CE" w:hAnsi="Arial CE" w:cs="Arial CE"/>
                <w:sz w:val="16"/>
                <w:szCs w:val="16"/>
              </w:rPr>
            </w:pPr>
            <w:r>
              <w:rPr>
                <w:rFonts w:ascii="Arial CE" w:hAnsi="Arial CE" w:cs="Arial CE"/>
                <w:sz w:val="16"/>
                <w:szCs w:val="16"/>
              </w:rPr>
              <w:t>63,9%</w:t>
            </w:r>
          </w:p>
        </w:tc>
      </w:tr>
      <w:tr w:rsidR="00687968" w:rsidRPr="006F6C7C" w:rsidTr="0070050C">
        <w:trPr>
          <w:trHeight w:val="285"/>
        </w:trPr>
        <w:tc>
          <w:tcPr>
            <w:tcW w:w="3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7968" w:rsidRDefault="00687968" w:rsidP="00687968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 xml:space="preserve"> - materiál, kancelársky, tlačiva, k tlačiarňam a PC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7968" w:rsidRPr="00687968" w:rsidRDefault="00687968" w:rsidP="00687968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 w:rsidRPr="00687968">
              <w:rPr>
                <w:rFonts w:ascii="Arial CE" w:hAnsi="Arial CE" w:cs="Arial CE"/>
                <w:sz w:val="20"/>
                <w:szCs w:val="20"/>
              </w:rPr>
              <w:t>13 984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687968" w:rsidRPr="00687968" w:rsidRDefault="00687968" w:rsidP="00687968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 w:rsidRPr="00687968">
              <w:rPr>
                <w:rFonts w:ascii="Arial CE" w:hAnsi="Arial CE" w:cs="Arial CE"/>
                <w:sz w:val="20"/>
                <w:szCs w:val="20"/>
              </w:rPr>
              <w:t>15 300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687968" w:rsidRPr="00687968" w:rsidRDefault="00687968" w:rsidP="00687968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 w:rsidRPr="00687968">
              <w:rPr>
                <w:rFonts w:ascii="Arial CE" w:hAnsi="Arial CE" w:cs="Arial CE"/>
                <w:sz w:val="20"/>
                <w:szCs w:val="20"/>
              </w:rPr>
              <w:t>16 620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7968" w:rsidRDefault="00687968" w:rsidP="00687968">
            <w:pPr>
              <w:jc w:val="right"/>
              <w:rPr>
                <w:rFonts w:ascii="Arial CE" w:hAnsi="Arial CE" w:cs="Arial CE"/>
                <w:sz w:val="16"/>
                <w:szCs w:val="16"/>
              </w:rPr>
            </w:pPr>
            <w:r>
              <w:rPr>
                <w:rFonts w:ascii="Arial CE" w:hAnsi="Arial CE" w:cs="Arial CE"/>
                <w:sz w:val="16"/>
                <w:szCs w:val="16"/>
              </w:rPr>
              <w:t>108,6%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7968" w:rsidRDefault="00687968" w:rsidP="00687968">
            <w:pPr>
              <w:jc w:val="right"/>
              <w:rPr>
                <w:rFonts w:ascii="Arial CE" w:hAnsi="Arial CE" w:cs="Arial CE"/>
                <w:sz w:val="16"/>
                <w:szCs w:val="16"/>
              </w:rPr>
            </w:pPr>
            <w:r>
              <w:rPr>
                <w:rFonts w:ascii="Arial CE" w:hAnsi="Arial CE" w:cs="Arial CE"/>
                <w:sz w:val="16"/>
                <w:szCs w:val="16"/>
              </w:rPr>
              <w:t>118,8%</w:t>
            </w:r>
          </w:p>
        </w:tc>
      </w:tr>
      <w:tr w:rsidR="00687968" w:rsidRPr="006F6C7C" w:rsidTr="0070050C">
        <w:trPr>
          <w:trHeight w:val="285"/>
        </w:trPr>
        <w:tc>
          <w:tcPr>
            <w:tcW w:w="3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7968" w:rsidRDefault="00687968" w:rsidP="00687968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 xml:space="preserve"> - OOP, </w:t>
            </w:r>
            <w:proofErr w:type="spellStart"/>
            <w:r>
              <w:rPr>
                <w:rFonts w:ascii="Arial CE" w:hAnsi="Arial CE"/>
                <w:sz w:val="20"/>
                <w:szCs w:val="20"/>
              </w:rPr>
              <w:t>prádlo</w:t>
            </w:r>
            <w:proofErr w:type="spellEnd"/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7968" w:rsidRPr="00687968" w:rsidRDefault="00687968" w:rsidP="00687968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 w:rsidRPr="00687968">
              <w:rPr>
                <w:rFonts w:ascii="Arial CE" w:hAnsi="Arial CE" w:cs="Arial CE"/>
                <w:sz w:val="20"/>
                <w:szCs w:val="20"/>
              </w:rPr>
              <w:t>13 363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687968" w:rsidRPr="00687968" w:rsidRDefault="00687968" w:rsidP="00687968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 w:rsidRPr="00687968">
              <w:rPr>
                <w:rFonts w:ascii="Arial CE" w:hAnsi="Arial CE" w:cs="Arial CE"/>
                <w:sz w:val="20"/>
                <w:szCs w:val="20"/>
              </w:rPr>
              <w:t>16 200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687968" w:rsidRPr="00687968" w:rsidRDefault="00687968" w:rsidP="00687968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 w:rsidRPr="00687968">
              <w:rPr>
                <w:rFonts w:ascii="Arial CE" w:hAnsi="Arial CE" w:cs="Arial CE"/>
                <w:sz w:val="20"/>
                <w:szCs w:val="20"/>
              </w:rPr>
              <w:t>17 265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7968" w:rsidRDefault="00687968" w:rsidP="00687968">
            <w:pPr>
              <w:jc w:val="right"/>
              <w:rPr>
                <w:rFonts w:ascii="Arial CE" w:hAnsi="Arial CE" w:cs="Arial CE"/>
                <w:sz w:val="16"/>
                <w:szCs w:val="16"/>
              </w:rPr>
            </w:pPr>
            <w:r>
              <w:rPr>
                <w:rFonts w:ascii="Arial CE" w:hAnsi="Arial CE" w:cs="Arial CE"/>
                <w:sz w:val="16"/>
                <w:szCs w:val="16"/>
              </w:rPr>
              <w:t>106,6%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7968" w:rsidRDefault="00687968" w:rsidP="00687968">
            <w:pPr>
              <w:jc w:val="right"/>
              <w:rPr>
                <w:rFonts w:ascii="Arial CE" w:hAnsi="Arial CE" w:cs="Arial CE"/>
                <w:sz w:val="16"/>
                <w:szCs w:val="16"/>
              </w:rPr>
            </w:pPr>
            <w:r>
              <w:rPr>
                <w:rFonts w:ascii="Arial CE" w:hAnsi="Arial CE" w:cs="Arial CE"/>
                <w:sz w:val="16"/>
                <w:szCs w:val="16"/>
              </w:rPr>
              <w:t>129,2%</w:t>
            </w:r>
          </w:p>
        </w:tc>
      </w:tr>
      <w:tr w:rsidR="00687968" w:rsidRPr="006F6C7C" w:rsidTr="0070050C">
        <w:trPr>
          <w:trHeight w:val="285"/>
        </w:trPr>
        <w:tc>
          <w:tcPr>
            <w:tcW w:w="3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7968" w:rsidRDefault="00687968" w:rsidP="00687968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 xml:space="preserve"> - spotrebný materiál ostatný + náhradné diely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7968" w:rsidRPr="00687968" w:rsidRDefault="00687968" w:rsidP="00687968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 w:rsidRPr="00687968">
              <w:rPr>
                <w:rFonts w:ascii="Arial CE" w:hAnsi="Arial CE" w:cs="Arial CE"/>
                <w:sz w:val="20"/>
                <w:szCs w:val="20"/>
              </w:rPr>
              <w:t>1 529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687968" w:rsidRPr="00687968" w:rsidRDefault="00687968" w:rsidP="00687968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 w:rsidRPr="00687968">
              <w:rPr>
                <w:rFonts w:ascii="Arial CE" w:hAnsi="Arial CE" w:cs="Arial CE"/>
                <w:sz w:val="20"/>
                <w:szCs w:val="20"/>
              </w:rPr>
              <w:t>1 440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687968" w:rsidRPr="00687968" w:rsidRDefault="00687968" w:rsidP="00687968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 w:rsidRPr="00687968">
              <w:rPr>
                <w:rFonts w:ascii="Arial CE" w:hAnsi="Arial CE" w:cs="Arial CE"/>
                <w:sz w:val="20"/>
                <w:szCs w:val="20"/>
              </w:rPr>
              <w:t>5 680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7968" w:rsidRDefault="00687968" w:rsidP="00687968">
            <w:pPr>
              <w:jc w:val="right"/>
              <w:rPr>
                <w:rFonts w:ascii="Arial CE" w:hAnsi="Arial CE" w:cs="Arial CE"/>
                <w:sz w:val="16"/>
                <w:szCs w:val="16"/>
              </w:rPr>
            </w:pPr>
            <w:r>
              <w:rPr>
                <w:rFonts w:ascii="Arial CE" w:hAnsi="Arial CE" w:cs="Arial CE"/>
                <w:sz w:val="16"/>
                <w:szCs w:val="16"/>
              </w:rPr>
              <w:t>394,5%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7968" w:rsidRDefault="00687968" w:rsidP="00687968">
            <w:pPr>
              <w:jc w:val="right"/>
              <w:rPr>
                <w:rFonts w:ascii="Arial CE" w:hAnsi="Arial CE" w:cs="Arial CE"/>
                <w:sz w:val="16"/>
                <w:szCs w:val="16"/>
              </w:rPr>
            </w:pPr>
            <w:r>
              <w:rPr>
                <w:rFonts w:ascii="Arial CE" w:hAnsi="Arial CE" w:cs="Arial CE"/>
                <w:sz w:val="16"/>
                <w:szCs w:val="16"/>
              </w:rPr>
              <w:t>371,5%</w:t>
            </w:r>
          </w:p>
        </w:tc>
      </w:tr>
      <w:tr w:rsidR="00687968" w:rsidRPr="006F6C7C" w:rsidTr="0070050C">
        <w:trPr>
          <w:trHeight w:val="285"/>
        </w:trPr>
        <w:tc>
          <w:tcPr>
            <w:tcW w:w="3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7968" w:rsidRDefault="00687968" w:rsidP="00687968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 xml:space="preserve"> - spotrebný materiál - údržba vlastná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7968" w:rsidRPr="00687968" w:rsidRDefault="00687968" w:rsidP="00687968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 w:rsidRPr="00687968">
              <w:rPr>
                <w:rFonts w:ascii="Arial CE" w:hAnsi="Arial CE" w:cs="Arial CE"/>
                <w:sz w:val="20"/>
                <w:szCs w:val="20"/>
              </w:rPr>
              <w:t>38 894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687968" w:rsidRPr="00687968" w:rsidRDefault="00687968" w:rsidP="00687968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 w:rsidRPr="00687968">
              <w:rPr>
                <w:rFonts w:ascii="Arial CE" w:hAnsi="Arial CE" w:cs="Arial CE"/>
                <w:sz w:val="20"/>
                <w:szCs w:val="20"/>
              </w:rPr>
              <w:t>25 200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687968" w:rsidRPr="00687968" w:rsidRDefault="00687968" w:rsidP="00687968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 w:rsidRPr="00687968">
              <w:rPr>
                <w:rFonts w:ascii="Arial CE" w:hAnsi="Arial CE" w:cs="Arial CE"/>
                <w:sz w:val="20"/>
                <w:szCs w:val="20"/>
              </w:rPr>
              <w:t>46 137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7968" w:rsidRDefault="00687968" w:rsidP="00687968">
            <w:pPr>
              <w:jc w:val="right"/>
              <w:rPr>
                <w:rFonts w:ascii="Arial CE" w:hAnsi="Arial CE" w:cs="Arial CE"/>
                <w:sz w:val="16"/>
                <w:szCs w:val="16"/>
              </w:rPr>
            </w:pPr>
            <w:r>
              <w:rPr>
                <w:rFonts w:ascii="Arial CE" w:hAnsi="Arial CE" w:cs="Arial CE"/>
                <w:sz w:val="16"/>
                <w:szCs w:val="16"/>
              </w:rPr>
              <w:t>183,1%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7968" w:rsidRDefault="00687968" w:rsidP="00687968">
            <w:pPr>
              <w:jc w:val="right"/>
              <w:rPr>
                <w:rFonts w:ascii="Arial CE" w:hAnsi="Arial CE" w:cs="Arial CE"/>
                <w:sz w:val="16"/>
                <w:szCs w:val="16"/>
              </w:rPr>
            </w:pPr>
            <w:r>
              <w:rPr>
                <w:rFonts w:ascii="Arial CE" w:hAnsi="Arial CE" w:cs="Arial CE"/>
                <w:sz w:val="16"/>
                <w:szCs w:val="16"/>
              </w:rPr>
              <w:t>118,6%</w:t>
            </w:r>
          </w:p>
        </w:tc>
      </w:tr>
      <w:tr w:rsidR="00687968" w:rsidRPr="006F6C7C" w:rsidTr="0070050C">
        <w:trPr>
          <w:trHeight w:val="285"/>
        </w:trPr>
        <w:tc>
          <w:tcPr>
            <w:tcW w:w="3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7968" w:rsidRDefault="00687968" w:rsidP="00687968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 xml:space="preserve"> - spotrebný materiál zdravotnícky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7968" w:rsidRPr="00687968" w:rsidRDefault="00687968" w:rsidP="00687968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 w:rsidRPr="00687968">
              <w:rPr>
                <w:rFonts w:ascii="Arial CE" w:hAnsi="Arial CE" w:cs="Arial CE"/>
                <w:sz w:val="20"/>
                <w:szCs w:val="20"/>
              </w:rPr>
              <w:t>24 073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687968" w:rsidRPr="00687968" w:rsidRDefault="00687968" w:rsidP="00687968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 w:rsidRPr="00687968">
              <w:rPr>
                <w:rFonts w:ascii="Arial CE" w:hAnsi="Arial CE" w:cs="Arial CE"/>
                <w:sz w:val="20"/>
                <w:szCs w:val="20"/>
              </w:rPr>
              <w:t>23 400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687968" w:rsidRPr="00687968" w:rsidRDefault="00687968" w:rsidP="00687968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 w:rsidRPr="00687968">
              <w:rPr>
                <w:rFonts w:ascii="Arial CE" w:hAnsi="Arial CE" w:cs="Arial CE"/>
                <w:sz w:val="20"/>
                <w:szCs w:val="20"/>
              </w:rPr>
              <w:t>27 075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7968" w:rsidRDefault="00687968" w:rsidP="00687968">
            <w:pPr>
              <w:jc w:val="right"/>
              <w:rPr>
                <w:rFonts w:ascii="Arial CE" w:hAnsi="Arial CE" w:cs="Arial CE"/>
                <w:sz w:val="16"/>
                <w:szCs w:val="16"/>
              </w:rPr>
            </w:pPr>
            <w:r>
              <w:rPr>
                <w:rFonts w:ascii="Arial CE" w:hAnsi="Arial CE" w:cs="Arial CE"/>
                <w:sz w:val="16"/>
                <w:szCs w:val="16"/>
              </w:rPr>
              <w:t>115,7%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7968" w:rsidRDefault="00687968" w:rsidP="00687968">
            <w:pPr>
              <w:jc w:val="right"/>
              <w:rPr>
                <w:rFonts w:ascii="Arial CE" w:hAnsi="Arial CE" w:cs="Arial CE"/>
                <w:sz w:val="16"/>
                <w:szCs w:val="16"/>
              </w:rPr>
            </w:pPr>
            <w:r>
              <w:rPr>
                <w:rFonts w:ascii="Arial CE" w:hAnsi="Arial CE" w:cs="Arial CE"/>
                <w:sz w:val="16"/>
                <w:szCs w:val="16"/>
              </w:rPr>
              <w:t>112,5%</w:t>
            </w:r>
          </w:p>
        </w:tc>
      </w:tr>
      <w:tr w:rsidR="00687968" w:rsidRPr="006F6C7C" w:rsidTr="0070050C">
        <w:trPr>
          <w:trHeight w:val="300"/>
        </w:trPr>
        <w:tc>
          <w:tcPr>
            <w:tcW w:w="3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7968" w:rsidRDefault="00687968" w:rsidP="00687968">
            <w:pPr>
              <w:rPr>
                <w:rFonts w:ascii="Arial CE" w:hAnsi="Arial CE"/>
                <w:b/>
                <w:bCs/>
                <w:sz w:val="22"/>
                <w:szCs w:val="22"/>
              </w:rPr>
            </w:pPr>
            <w:r>
              <w:rPr>
                <w:rFonts w:ascii="Arial CE" w:hAnsi="Arial CE"/>
                <w:b/>
                <w:bCs/>
                <w:sz w:val="22"/>
                <w:szCs w:val="22"/>
              </w:rPr>
              <w:t>Spotreba energie</w:t>
            </w:r>
          </w:p>
        </w:tc>
        <w:tc>
          <w:tcPr>
            <w:tcW w:w="12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7968" w:rsidRPr="00687968" w:rsidRDefault="00687968" w:rsidP="00687968">
            <w:pPr>
              <w:jc w:val="right"/>
              <w:rPr>
                <w:rFonts w:ascii="Arial CE" w:hAnsi="Arial CE" w:cs="Arial CE"/>
                <w:b/>
                <w:bCs/>
                <w:color w:val="808080"/>
                <w:sz w:val="20"/>
                <w:szCs w:val="20"/>
              </w:rPr>
            </w:pPr>
            <w:r w:rsidRPr="00687968">
              <w:rPr>
                <w:rFonts w:ascii="Arial CE" w:hAnsi="Arial CE" w:cs="Arial CE"/>
                <w:b/>
                <w:bCs/>
                <w:color w:val="808080"/>
                <w:sz w:val="20"/>
                <w:szCs w:val="20"/>
              </w:rPr>
              <w:t>135 618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687968" w:rsidRPr="00687968" w:rsidRDefault="00687968" w:rsidP="00687968">
            <w:pPr>
              <w:jc w:val="right"/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  <w:r w:rsidRPr="00687968">
              <w:rPr>
                <w:rFonts w:ascii="Arial CE" w:hAnsi="Arial CE" w:cs="Arial CE"/>
                <w:b/>
                <w:bCs/>
                <w:sz w:val="20"/>
                <w:szCs w:val="20"/>
              </w:rPr>
              <w:t>167 087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687968" w:rsidRPr="00687968" w:rsidRDefault="00687968" w:rsidP="00687968">
            <w:pPr>
              <w:jc w:val="right"/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  <w:r w:rsidRPr="00687968">
              <w:rPr>
                <w:rFonts w:ascii="Arial CE" w:hAnsi="Arial CE" w:cs="Arial CE"/>
                <w:b/>
                <w:bCs/>
                <w:sz w:val="20"/>
                <w:szCs w:val="20"/>
              </w:rPr>
              <w:t>163 855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7968" w:rsidRDefault="00687968" w:rsidP="00687968">
            <w:pPr>
              <w:jc w:val="right"/>
              <w:rPr>
                <w:rFonts w:ascii="Arial CE" w:hAnsi="Arial CE" w:cs="Arial CE"/>
                <w:b/>
                <w:bCs/>
                <w:sz w:val="16"/>
                <w:szCs w:val="16"/>
              </w:rPr>
            </w:pPr>
            <w:r>
              <w:rPr>
                <w:rFonts w:ascii="Arial CE" w:hAnsi="Arial CE" w:cs="Arial CE"/>
                <w:b/>
                <w:bCs/>
                <w:sz w:val="16"/>
                <w:szCs w:val="16"/>
              </w:rPr>
              <w:t>98,1%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7968" w:rsidRDefault="00687968" w:rsidP="00687968">
            <w:pPr>
              <w:jc w:val="right"/>
              <w:rPr>
                <w:rFonts w:ascii="Arial CE" w:hAnsi="Arial CE" w:cs="Arial CE"/>
                <w:b/>
                <w:bCs/>
                <w:sz w:val="16"/>
                <w:szCs w:val="16"/>
              </w:rPr>
            </w:pPr>
            <w:r>
              <w:rPr>
                <w:rFonts w:ascii="Arial CE" w:hAnsi="Arial CE" w:cs="Arial CE"/>
                <w:b/>
                <w:bCs/>
                <w:sz w:val="16"/>
                <w:szCs w:val="16"/>
              </w:rPr>
              <w:t>120,8%</w:t>
            </w:r>
          </w:p>
        </w:tc>
      </w:tr>
      <w:tr w:rsidR="00687968" w:rsidRPr="006F6C7C" w:rsidTr="0070050C">
        <w:trPr>
          <w:trHeight w:val="285"/>
        </w:trPr>
        <w:tc>
          <w:tcPr>
            <w:tcW w:w="3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7968" w:rsidRDefault="00687968" w:rsidP="00687968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 xml:space="preserve"> - elektrická energia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7968" w:rsidRPr="00687968" w:rsidRDefault="00687968" w:rsidP="00687968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 w:rsidRPr="00687968">
              <w:rPr>
                <w:rFonts w:ascii="Arial CE" w:hAnsi="Arial CE" w:cs="Arial CE"/>
                <w:sz w:val="20"/>
                <w:szCs w:val="20"/>
              </w:rPr>
              <w:t>64 236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687968" w:rsidRPr="00687968" w:rsidRDefault="00687968" w:rsidP="00687968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 w:rsidRPr="00687968">
              <w:rPr>
                <w:rFonts w:ascii="Arial CE" w:hAnsi="Arial CE" w:cs="Arial CE"/>
                <w:sz w:val="20"/>
                <w:szCs w:val="20"/>
              </w:rPr>
              <w:t>79 305</w:t>
            </w:r>
          </w:p>
        </w:tc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noWrap/>
            <w:vAlign w:val="bottom"/>
          </w:tcPr>
          <w:p w:rsidR="00687968" w:rsidRPr="00687968" w:rsidRDefault="00687968" w:rsidP="00687968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 w:rsidRPr="00687968">
              <w:rPr>
                <w:rFonts w:ascii="Arial CE" w:hAnsi="Arial CE" w:cs="Arial CE"/>
                <w:sz w:val="20"/>
                <w:szCs w:val="20"/>
              </w:rPr>
              <w:t>75 974</w:t>
            </w: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7968" w:rsidRDefault="00687968" w:rsidP="00687968">
            <w:pPr>
              <w:jc w:val="right"/>
              <w:rPr>
                <w:rFonts w:ascii="Arial CE" w:hAnsi="Arial CE" w:cs="Arial CE"/>
                <w:sz w:val="16"/>
                <w:szCs w:val="16"/>
              </w:rPr>
            </w:pPr>
            <w:r>
              <w:rPr>
                <w:rFonts w:ascii="Arial CE" w:hAnsi="Arial CE" w:cs="Arial CE"/>
                <w:sz w:val="16"/>
                <w:szCs w:val="16"/>
              </w:rPr>
              <w:t>95,8%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7968" w:rsidRDefault="00687968" w:rsidP="00687968">
            <w:pPr>
              <w:jc w:val="right"/>
              <w:rPr>
                <w:rFonts w:ascii="Arial CE" w:hAnsi="Arial CE" w:cs="Arial CE"/>
                <w:sz w:val="16"/>
                <w:szCs w:val="16"/>
              </w:rPr>
            </w:pPr>
            <w:r>
              <w:rPr>
                <w:rFonts w:ascii="Arial CE" w:hAnsi="Arial CE" w:cs="Arial CE"/>
                <w:sz w:val="16"/>
                <w:szCs w:val="16"/>
              </w:rPr>
              <w:t>118,3%</w:t>
            </w:r>
          </w:p>
        </w:tc>
      </w:tr>
      <w:tr w:rsidR="00687968" w:rsidRPr="006F6C7C" w:rsidTr="0070050C">
        <w:trPr>
          <w:trHeight w:val="285"/>
        </w:trPr>
        <w:tc>
          <w:tcPr>
            <w:tcW w:w="3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7968" w:rsidRDefault="00687968" w:rsidP="00687968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 xml:space="preserve"> - voda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7968" w:rsidRPr="00687968" w:rsidRDefault="00687968" w:rsidP="00687968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 w:rsidRPr="00687968">
              <w:rPr>
                <w:rFonts w:ascii="Arial CE" w:hAnsi="Arial CE" w:cs="Arial CE"/>
                <w:sz w:val="20"/>
                <w:szCs w:val="20"/>
              </w:rPr>
              <w:t>26 945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687968" w:rsidRPr="00687968" w:rsidRDefault="00687968" w:rsidP="00687968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 w:rsidRPr="00687968">
              <w:rPr>
                <w:rFonts w:ascii="Arial CE" w:hAnsi="Arial CE" w:cs="Arial CE"/>
                <w:sz w:val="20"/>
                <w:szCs w:val="20"/>
              </w:rPr>
              <w:t>26 463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687968" w:rsidRPr="00687968" w:rsidRDefault="00687968" w:rsidP="00687968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 w:rsidRPr="00687968">
              <w:rPr>
                <w:rFonts w:ascii="Arial CE" w:hAnsi="Arial CE" w:cs="Arial CE"/>
                <w:sz w:val="20"/>
                <w:szCs w:val="20"/>
              </w:rPr>
              <w:t>27 616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7968" w:rsidRDefault="00687968" w:rsidP="00687968">
            <w:pPr>
              <w:jc w:val="right"/>
              <w:rPr>
                <w:rFonts w:ascii="Arial CE" w:hAnsi="Arial CE" w:cs="Arial CE"/>
                <w:sz w:val="16"/>
                <w:szCs w:val="16"/>
              </w:rPr>
            </w:pPr>
            <w:r>
              <w:rPr>
                <w:rFonts w:ascii="Arial CE" w:hAnsi="Arial CE" w:cs="Arial CE"/>
                <w:sz w:val="16"/>
                <w:szCs w:val="16"/>
              </w:rPr>
              <w:t>104,4%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7968" w:rsidRDefault="00687968" w:rsidP="00687968">
            <w:pPr>
              <w:jc w:val="right"/>
              <w:rPr>
                <w:rFonts w:ascii="Arial CE" w:hAnsi="Arial CE" w:cs="Arial CE"/>
                <w:sz w:val="16"/>
                <w:szCs w:val="16"/>
              </w:rPr>
            </w:pPr>
            <w:r>
              <w:rPr>
                <w:rFonts w:ascii="Arial CE" w:hAnsi="Arial CE" w:cs="Arial CE"/>
                <w:sz w:val="16"/>
                <w:szCs w:val="16"/>
              </w:rPr>
              <w:t>102,5%</w:t>
            </w:r>
          </w:p>
        </w:tc>
      </w:tr>
      <w:tr w:rsidR="00687968" w:rsidRPr="006F6C7C" w:rsidTr="0070050C">
        <w:trPr>
          <w:trHeight w:val="285"/>
        </w:trPr>
        <w:tc>
          <w:tcPr>
            <w:tcW w:w="3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7968" w:rsidRDefault="00687968" w:rsidP="00687968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 xml:space="preserve"> - plyn</w:t>
            </w:r>
          </w:p>
        </w:tc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7968" w:rsidRPr="00687968" w:rsidRDefault="00687968" w:rsidP="00687968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 w:rsidRPr="00687968">
              <w:rPr>
                <w:rFonts w:ascii="Arial CE" w:hAnsi="Arial CE" w:cs="Arial CE"/>
                <w:sz w:val="20"/>
                <w:szCs w:val="20"/>
              </w:rPr>
              <w:t>44 437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687968" w:rsidRPr="00687968" w:rsidRDefault="00687968" w:rsidP="00687968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 w:rsidRPr="00687968">
              <w:rPr>
                <w:rFonts w:ascii="Arial CE" w:hAnsi="Arial CE" w:cs="Arial CE"/>
                <w:sz w:val="20"/>
                <w:szCs w:val="20"/>
              </w:rPr>
              <w:t>61 319</w:t>
            </w:r>
          </w:p>
        </w:tc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noWrap/>
            <w:vAlign w:val="bottom"/>
          </w:tcPr>
          <w:p w:rsidR="00687968" w:rsidRPr="00687968" w:rsidRDefault="00687968" w:rsidP="00687968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 w:rsidRPr="00687968">
              <w:rPr>
                <w:rFonts w:ascii="Arial CE" w:hAnsi="Arial CE" w:cs="Arial CE"/>
                <w:sz w:val="20"/>
                <w:szCs w:val="20"/>
              </w:rPr>
              <w:t>60 265</w:t>
            </w: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7968" w:rsidRDefault="00687968" w:rsidP="00687968">
            <w:pPr>
              <w:jc w:val="right"/>
              <w:rPr>
                <w:rFonts w:ascii="Arial CE" w:hAnsi="Arial CE" w:cs="Arial CE"/>
                <w:sz w:val="16"/>
                <w:szCs w:val="16"/>
              </w:rPr>
            </w:pPr>
            <w:r>
              <w:rPr>
                <w:rFonts w:ascii="Arial CE" w:hAnsi="Arial CE" w:cs="Arial CE"/>
                <w:sz w:val="16"/>
                <w:szCs w:val="16"/>
              </w:rPr>
              <w:t>98,3%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7968" w:rsidRDefault="00687968" w:rsidP="00687968">
            <w:pPr>
              <w:jc w:val="right"/>
              <w:rPr>
                <w:rFonts w:ascii="Arial CE" w:hAnsi="Arial CE" w:cs="Arial CE"/>
                <w:sz w:val="16"/>
                <w:szCs w:val="16"/>
              </w:rPr>
            </w:pPr>
            <w:r>
              <w:rPr>
                <w:rFonts w:ascii="Arial CE" w:hAnsi="Arial CE" w:cs="Arial CE"/>
                <w:sz w:val="16"/>
                <w:szCs w:val="16"/>
              </w:rPr>
              <w:t>135,6%</w:t>
            </w:r>
          </w:p>
        </w:tc>
      </w:tr>
      <w:tr w:rsidR="00687968" w:rsidRPr="006F6C7C" w:rsidTr="0070050C">
        <w:trPr>
          <w:trHeight w:val="300"/>
        </w:trPr>
        <w:tc>
          <w:tcPr>
            <w:tcW w:w="3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7968" w:rsidRDefault="00687968" w:rsidP="00687968">
            <w:pPr>
              <w:rPr>
                <w:rFonts w:ascii="Arial CE" w:hAnsi="Arial CE"/>
                <w:b/>
                <w:bCs/>
                <w:sz w:val="22"/>
                <w:szCs w:val="22"/>
              </w:rPr>
            </w:pPr>
            <w:r>
              <w:rPr>
                <w:rFonts w:ascii="Arial CE" w:hAnsi="Arial CE"/>
                <w:b/>
                <w:bCs/>
                <w:sz w:val="22"/>
                <w:szCs w:val="22"/>
              </w:rPr>
              <w:t>Opravy a údržba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7968" w:rsidRPr="00687968" w:rsidRDefault="00687968" w:rsidP="00687968">
            <w:pPr>
              <w:jc w:val="right"/>
              <w:rPr>
                <w:rFonts w:ascii="Arial CE" w:hAnsi="Arial CE" w:cs="Arial CE"/>
                <w:b/>
                <w:bCs/>
                <w:color w:val="808080"/>
                <w:sz w:val="20"/>
                <w:szCs w:val="20"/>
              </w:rPr>
            </w:pPr>
            <w:r w:rsidRPr="00687968">
              <w:rPr>
                <w:rFonts w:ascii="Arial CE" w:hAnsi="Arial CE" w:cs="Arial CE"/>
                <w:b/>
                <w:bCs/>
                <w:color w:val="808080"/>
                <w:sz w:val="20"/>
                <w:szCs w:val="20"/>
              </w:rPr>
              <w:t>144 807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687968" w:rsidRPr="00687968" w:rsidRDefault="00687968" w:rsidP="00687968">
            <w:pPr>
              <w:jc w:val="right"/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  <w:r w:rsidRPr="00687968">
              <w:rPr>
                <w:rFonts w:ascii="Arial CE" w:hAnsi="Arial CE" w:cs="Arial CE"/>
                <w:b/>
                <w:bCs/>
                <w:sz w:val="20"/>
                <w:szCs w:val="20"/>
              </w:rPr>
              <w:t>145 800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687968" w:rsidRPr="00687968" w:rsidRDefault="00687968" w:rsidP="00687968">
            <w:pPr>
              <w:jc w:val="right"/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  <w:r w:rsidRPr="00687968">
              <w:rPr>
                <w:rFonts w:ascii="Arial CE" w:hAnsi="Arial CE" w:cs="Arial CE"/>
                <w:b/>
                <w:bCs/>
                <w:sz w:val="20"/>
                <w:szCs w:val="20"/>
              </w:rPr>
              <w:t>172 759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7968" w:rsidRDefault="00687968" w:rsidP="00687968">
            <w:pPr>
              <w:jc w:val="right"/>
              <w:rPr>
                <w:rFonts w:ascii="Arial CE" w:hAnsi="Arial CE" w:cs="Arial CE"/>
                <w:b/>
                <w:bCs/>
                <w:sz w:val="16"/>
                <w:szCs w:val="16"/>
              </w:rPr>
            </w:pPr>
            <w:r>
              <w:rPr>
                <w:rFonts w:ascii="Arial CE" w:hAnsi="Arial CE" w:cs="Arial CE"/>
                <w:b/>
                <w:bCs/>
                <w:sz w:val="16"/>
                <w:szCs w:val="16"/>
              </w:rPr>
              <w:t>118,5%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7968" w:rsidRDefault="00687968" w:rsidP="00687968">
            <w:pPr>
              <w:jc w:val="right"/>
              <w:rPr>
                <w:rFonts w:ascii="Arial CE" w:hAnsi="Arial CE" w:cs="Arial CE"/>
                <w:b/>
                <w:bCs/>
                <w:sz w:val="16"/>
                <w:szCs w:val="16"/>
              </w:rPr>
            </w:pPr>
            <w:r>
              <w:rPr>
                <w:rFonts w:ascii="Arial CE" w:hAnsi="Arial CE" w:cs="Arial CE"/>
                <w:b/>
                <w:bCs/>
                <w:sz w:val="16"/>
                <w:szCs w:val="16"/>
              </w:rPr>
              <w:t>119,3%</w:t>
            </w:r>
          </w:p>
        </w:tc>
      </w:tr>
      <w:tr w:rsidR="00687968" w:rsidRPr="006F6C7C" w:rsidTr="0070050C">
        <w:trPr>
          <w:trHeight w:val="285"/>
        </w:trPr>
        <w:tc>
          <w:tcPr>
            <w:tcW w:w="3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7968" w:rsidRDefault="00687968" w:rsidP="00687968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 xml:space="preserve"> - stavebná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7968" w:rsidRPr="00687968" w:rsidRDefault="00687968" w:rsidP="00687968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 w:rsidRPr="00687968">
              <w:rPr>
                <w:rFonts w:ascii="Arial CE" w:hAnsi="Arial CE" w:cs="Arial CE"/>
                <w:sz w:val="20"/>
                <w:szCs w:val="20"/>
              </w:rPr>
              <w:t>21 959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687968" w:rsidRPr="00687968" w:rsidRDefault="00687968" w:rsidP="00687968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 w:rsidRPr="00687968">
              <w:rPr>
                <w:rFonts w:ascii="Arial CE" w:hAnsi="Arial CE" w:cs="Arial CE"/>
                <w:sz w:val="20"/>
                <w:szCs w:val="20"/>
              </w:rPr>
              <w:t>12 000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687968" w:rsidRPr="00687968" w:rsidRDefault="00687968" w:rsidP="00687968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 w:rsidRPr="00687968">
              <w:rPr>
                <w:rFonts w:ascii="Arial CE" w:hAnsi="Arial CE" w:cs="Arial CE"/>
                <w:sz w:val="20"/>
                <w:szCs w:val="20"/>
              </w:rPr>
              <w:t>29 007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7968" w:rsidRDefault="00687968" w:rsidP="00687968">
            <w:pPr>
              <w:jc w:val="right"/>
              <w:rPr>
                <w:rFonts w:ascii="Arial CE" w:hAnsi="Arial CE" w:cs="Arial CE"/>
                <w:sz w:val="16"/>
                <w:szCs w:val="16"/>
              </w:rPr>
            </w:pPr>
            <w:r>
              <w:rPr>
                <w:rFonts w:ascii="Arial CE" w:hAnsi="Arial CE" w:cs="Arial CE"/>
                <w:sz w:val="16"/>
                <w:szCs w:val="16"/>
              </w:rPr>
              <w:t>241,7%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7968" w:rsidRDefault="00687968" w:rsidP="00687968">
            <w:pPr>
              <w:jc w:val="right"/>
              <w:rPr>
                <w:rFonts w:ascii="Arial CE" w:hAnsi="Arial CE" w:cs="Arial CE"/>
                <w:sz w:val="16"/>
                <w:szCs w:val="16"/>
              </w:rPr>
            </w:pPr>
            <w:r>
              <w:rPr>
                <w:rFonts w:ascii="Arial CE" w:hAnsi="Arial CE" w:cs="Arial CE"/>
                <w:sz w:val="16"/>
                <w:szCs w:val="16"/>
              </w:rPr>
              <w:t>132,1%</w:t>
            </w:r>
          </w:p>
        </w:tc>
      </w:tr>
      <w:tr w:rsidR="00687968" w:rsidRPr="006F6C7C" w:rsidTr="0070050C">
        <w:trPr>
          <w:trHeight w:val="285"/>
        </w:trPr>
        <w:tc>
          <w:tcPr>
            <w:tcW w:w="3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7968" w:rsidRDefault="00687968" w:rsidP="00687968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 xml:space="preserve"> - DZS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7968" w:rsidRPr="00687968" w:rsidRDefault="00687968" w:rsidP="00687968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 w:rsidRPr="00687968">
              <w:rPr>
                <w:rFonts w:ascii="Arial CE" w:hAnsi="Arial CE" w:cs="Arial CE"/>
                <w:sz w:val="20"/>
                <w:szCs w:val="20"/>
              </w:rPr>
              <w:t>11 889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687968" w:rsidRPr="00687968" w:rsidRDefault="00687968" w:rsidP="00687968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 w:rsidRPr="00687968">
              <w:rPr>
                <w:rFonts w:ascii="Arial CE" w:hAnsi="Arial CE" w:cs="Arial CE"/>
                <w:sz w:val="20"/>
                <w:szCs w:val="20"/>
              </w:rPr>
              <w:t>9 000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687968" w:rsidRPr="00687968" w:rsidRDefault="00687968" w:rsidP="00687968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 w:rsidRPr="00687968">
              <w:rPr>
                <w:rFonts w:ascii="Arial CE" w:hAnsi="Arial CE" w:cs="Arial CE"/>
                <w:sz w:val="20"/>
                <w:szCs w:val="20"/>
              </w:rPr>
              <w:t>7 482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7968" w:rsidRDefault="00687968" w:rsidP="00687968">
            <w:pPr>
              <w:jc w:val="right"/>
              <w:rPr>
                <w:rFonts w:ascii="Arial CE" w:hAnsi="Arial CE" w:cs="Arial CE"/>
                <w:sz w:val="16"/>
                <w:szCs w:val="16"/>
              </w:rPr>
            </w:pPr>
            <w:r>
              <w:rPr>
                <w:rFonts w:ascii="Arial CE" w:hAnsi="Arial CE" w:cs="Arial CE"/>
                <w:sz w:val="16"/>
                <w:szCs w:val="16"/>
              </w:rPr>
              <w:t>83,1%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7968" w:rsidRDefault="00687968" w:rsidP="00687968">
            <w:pPr>
              <w:jc w:val="right"/>
              <w:rPr>
                <w:rFonts w:ascii="Arial CE" w:hAnsi="Arial CE" w:cs="Arial CE"/>
                <w:sz w:val="16"/>
                <w:szCs w:val="16"/>
              </w:rPr>
            </w:pPr>
            <w:r>
              <w:rPr>
                <w:rFonts w:ascii="Arial CE" w:hAnsi="Arial CE" w:cs="Arial CE"/>
                <w:sz w:val="16"/>
                <w:szCs w:val="16"/>
              </w:rPr>
              <w:t>62,9%</w:t>
            </w:r>
          </w:p>
        </w:tc>
      </w:tr>
      <w:tr w:rsidR="00687968" w:rsidRPr="006F6C7C" w:rsidTr="0070050C">
        <w:trPr>
          <w:trHeight w:val="285"/>
        </w:trPr>
        <w:tc>
          <w:tcPr>
            <w:tcW w:w="3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7968" w:rsidRDefault="00687968" w:rsidP="00687968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 xml:space="preserve"> - zdravotechnika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7968" w:rsidRPr="00687968" w:rsidRDefault="00687968" w:rsidP="00687968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 w:rsidRPr="00687968">
              <w:rPr>
                <w:rFonts w:ascii="Arial CE" w:hAnsi="Arial CE" w:cs="Arial CE"/>
                <w:sz w:val="20"/>
                <w:szCs w:val="20"/>
              </w:rPr>
              <w:t>96 427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687968" w:rsidRPr="00687968" w:rsidRDefault="00687968" w:rsidP="00687968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 w:rsidRPr="00687968">
              <w:rPr>
                <w:rFonts w:ascii="Arial CE" w:hAnsi="Arial CE" w:cs="Arial CE"/>
                <w:sz w:val="20"/>
                <w:szCs w:val="20"/>
              </w:rPr>
              <w:t>102 000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687968" w:rsidRPr="00687968" w:rsidRDefault="00687968" w:rsidP="00687968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 w:rsidRPr="00687968">
              <w:rPr>
                <w:rFonts w:ascii="Arial CE" w:hAnsi="Arial CE" w:cs="Arial CE"/>
                <w:sz w:val="20"/>
                <w:szCs w:val="20"/>
              </w:rPr>
              <w:t>117 488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7968" w:rsidRDefault="00687968" w:rsidP="00687968">
            <w:pPr>
              <w:jc w:val="right"/>
              <w:rPr>
                <w:rFonts w:ascii="Arial CE" w:hAnsi="Arial CE" w:cs="Arial CE"/>
                <w:sz w:val="16"/>
                <w:szCs w:val="16"/>
              </w:rPr>
            </w:pPr>
            <w:r>
              <w:rPr>
                <w:rFonts w:ascii="Arial CE" w:hAnsi="Arial CE" w:cs="Arial CE"/>
                <w:sz w:val="16"/>
                <w:szCs w:val="16"/>
              </w:rPr>
              <w:t>115,2%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7968" w:rsidRDefault="00687968" w:rsidP="00687968">
            <w:pPr>
              <w:jc w:val="right"/>
              <w:rPr>
                <w:rFonts w:ascii="Arial CE" w:hAnsi="Arial CE" w:cs="Arial CE"/>
                <w:sz w:val="16"/>
                <w:szCs w:val="16"/>
              </w:rPr>
            </w:pPr>
            <w:r>
              <w:rPr>
                <w:rFonts w:ascii="Arial CE" w:hAnsi="Arial CE" w:cs="Arial CE"/>
                <w:sz w:val="16"/>
                <w:szCs w:val="16"/>
              </w:rPr>
              <w:t>121,8%</w:t>
            </w:r>
          </w:p>
        </w:tc>
      </w:tr>
      <w:tr w:rsidR="00687968" w:rsidRPr="006F6C7C" w:rsidTr="0070050C">
        <w:trPr>
          <w:trHeight w:val="285"/>
        </w:trPr>
        <w:tc>
          <w:tcPr>
            <w:tcW w:w="3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7968" w:rsidRDefault="00687968" w:rsidP="00687968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 xml:space="preserve"> - ostatná + revízie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7968" w:rsidRPr="00687968" w:rsidRDefault="00687968" w:rsidP="00687968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 w:rsidRPr="00687968">
              <w:rPr>
                <w:rFonts w:ascii="Arial CE" w:hAnsi="Arial CE" w:cs="Arial CE"/>
                <w:sz w:val="20"/>
                <w:szCs w:val="20"/>
              </w:rPr>
              <w:t>14 532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687968" w:rsidRPr="00687968" w:rsidRDefault="00687968" w:rsidP="00687968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 w:rsidRPr="00687968">
              <w:rPr>
                <w:rFonts w:ascii="Arial CE" w:hAnsi="Arial CE" w:cs="Arial CE"/>
                <w:sz w:val="20"/>
                <w:szCs w:val="20"/>
              </w:rPr>
              <w:t>22 800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687968" w:rsidRPr="00687968" w:rsidRDefault="00687968" w:rsidP="00687968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 w:rsidRPr="00687968">
              <w:rPr>
                <w:rFonts w:ascii="Arial CE" w:hAnsi="Arial CE" w:cs="Arial CE"/>
                <w:sz w:val="20"/>
                <w:szCs w:val="20"/>
              </w:rPr>
              <w:t>18 781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7968" w:rsidRDefault="00687968" w:rsidP="00687968">
            <w:pPr>
              <w:jc w:val="right"/>
              <w:rPr>
                <w:rFonts w:ascii="Arial CE" w:hAnsi="Arial CE" w:cs="Arial CE"/>
                <w:sz w:val="16"/>
                <w:szCs w:val="16"/>
              </w:rPr>
            </w:pPr>
            <w:r>
              <w:rPr>
                <w:rFonts w:ascii="Arial CE" w:hAnsi="Arial CE" w:cs="Arial CE"/>
                <w:sz w:val="16"/>
                <w:szCs w:val="16"/>
              </w:rPr>
              <w:t>82,4%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7968" w:rsidRDefault="00687968" w:rsidP="00687968">
            <w:pPr>
              <w:jc w:val="right"/>
              <w:rPr>
                <w:rFonts w:ascii="Arial CE" w:hAnsi="Arial CE" w:cs="Arial CE"/>
                <w:sz w:val="16"/>
                <w:szCs w:val="16"/>
              </w:rPr>
            </w:pPr>
            <w:r>
              <w:rPr>
                <w:rFonts w:ascii="Arial CE" w:hAnsi="Arial CE" w:cs="Arial CE"/>
                <w:sz w:val="16"/>
                <w:szCs w:val="16"/>
              </w:rPr>
              <w:t>129,2%</w:t>
            </w:r>
          </w:p>
        </w:tc>
      </w:tr>
      <w:tr w:rsidR="00687968" w:rsidRPr="006F6C7C" w:rsidTr="0070050C">
        <w:trPr>
          <w:trHeight w:val="300"/>
        </w:trPr>
        <w:tc>
          <w:tcPr>
            <w:tcW w:w="3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7968" w:rsidRDefault="00687968" w:rsidP="00687968">
            <w:pPr>
              <w:rPr>
                <w:rFonts w:ascii="Arial CE" w:hAnsi="Arial CE"/>
                <w:b/>
                <w:bCs/>
                <w:sz w:val="22"/>
                <w:szCs w:val="22"/>
              </w:rPr>
            </w:pPr>
            <w:r>
              <w:rPr>
                <w:rFonts w:ascii="Arial CE" w:hAnsi="Arial CE"/>
                <w:b/>
                <w:bCs/>
                <w:sz w:val="22"/>
                <w:szCs w:val="22"/>
              </w:rPr>
              <w:t>Cestovné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7968" w:rsidRPr="00687968" w:rsidRDefault="00687968" w:rsidP="00687968">
            <w:pPr>
              <w:jc w:val="right"/>
              <w:rPr>
                <w:rFonts w:ascii="Arial CE" w:hAnsi="Arial CE" w:cs="Arial CE"/>
                <w:b/>
                <w:bCs/>
                <w:color w:val="808080"/>
                <w:sz w:val="20"/>
                <w:szCs w:val="20"/>
              </w:rPr>
            </w:pPr>
            <w:r w:rsidRPr="00687968">
              <w:rPr>
                <w:rFonts w:ascii="Arial CE" w:hAnsi="Arial CE" w:cs="Arial CE"/>
                <w:b/>
                <w:bCs/>
                <w:color w:val="808080"/>
                <w:sz w:val="20"/>
                <w:szCs w:val="20"/>
              </w:rPr>
              <w:t>10 369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687968" w:rsidRPr="00687968" w:rsidRDefault="00687968" w:rsidP="00687968">
            <w:pPr>
              <w:jc w:val="right"/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  <w:r w:rsidRPr="00687968">
              <w:rPr>
                <w:rFonts w:ascii="Arial CE" w:hAnsi="Arial CE" w:cs="Arial CE"/>
                <w:b/>
                <w:bCs/>
                <w:sz w:val="20"/>
                <w:szCs w:val="20"/>
              </w:rPr>
              <w:t>9 600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687968" w:rsidRPr="00687968" w:rsidRDefault="00687968" w:rsidP="00687968">
            <w:pPr>
              <w:jc w:val="right"/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  <w:r w:rsidRPr="00687968">
              <w:rPr>
                <w:rFonts w:ascii="Arial CE" w:hAnsi="Arial CE" w:cs="Arial CE"/>
                <w:b/>
                <w:bCs/>
                <w:sz w:val="20"/>
                <w:szCs w:val="20"/>
              </w:rPr>
              <w:t>11 610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7968" w:rsidRDefault="00687968" w:rsidP="00687968">
            <w:pPr>
              <w:jc w:val="right"/>
              <w:rPr>
                <w:rFonts w:ascii="Arial CE" w:hAnsi="Arial CE" w:cs="Arial CE"/>
                <w:b/>
                <w:bCs/>
                <w:sz w:val="16"/>
                <w:szCs w:val="16"/>
              </w:rPr>
            </w:pPr>
            <w:r>
              <w:rPr>
                <w:rFonts w:ascii="Arial CE" w:hAnsi="Arial CE" w:cs="Arial CE"/>
                <w:b/>
                <w:bCs/>
                <w:sz w:val="16"/>
                <w:szCs w:val="16"/>
              </w:rPr>
              <w:t>120,9%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7968" w:rsidRDefault="00687968" w:rsidP="00687968">
            <w:pPr>
              <w:jc w:val="right"/>
              <w:rPr>
                <w:rFonts w:ascii="Arial CE" w:hAnsi="Arial CE" w:cs="Arial CE"/>
                <w:b/>
                <w:bCs/>
                <w:sz w:val="16"/>
                <w:szCs w:val="16"/>
              </w:rPr>
            </w:pPr>
            <w:r>
              <w:rPr>
                <w:rFonts w:ascii="Arial CE" w:hAnsi="Arial CE" w:cs="Arial CE"/>
                <w:b/>
                <w:bCs/>
                <w:sz w:val="16"/>
                <w:szCs w:val="16"/>
              </w:rPr>
              <w:t>112,0%</w:t>
            </w:r>
          </w:p>
        </w:tc>
      </w:tr>
      <w:tr w:rsidR="00687968" w:rsidRPr="006F6C7C" w:rsidTr="0070050C">
        <w:trPr>
          <w:trHeight w:val="300"/>
        </w:trPr>
        <w:tc>
          <w:tcPr>
            <w:tcW w:w="3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7968" w:rsidRDefault="00687968" w:rsidP="00687968">
            <w:pPr>
              <w:rPr>
                <w:rFonts w:ascii="Arial CE" w:hAnsi="Arial CE"/>
                <w:b/>
                <w:bCs/>
                <w:sz w:val="22"/>
                <w:szCs w:val="22"/>
              </w:rPr>
            </w:pPr>
            <w:r>
              <w:rPr>
                <w:rFonts w:ascii="Arial CE" w:hAnsi="Arial CE"/>
                <w:b/>
                <w:bCs/>
                <w:sz w:val="22"/>
                <w:szCs w:val="22"/>
              </w:rPr>
              <w:t>Náklady na správu n.o.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7968" w:rsidRPr="00687968" w:rsidRDefault="00687968" w:rsidP="00687968">
            <w:pPr>
              <w:jc w:val="right"/>
              <w:rPr>
                <w:rFonts w:ascii="Arial CE" w:hAnsi="Arial CE" w:cs="Arial CE"/>
                <w:b/>
                <w:bCs/>
                <w:color w:val="808080"/>
                <w:sz w:val="20"/>
                <w:szCs w:val="20"/>
              </w:rPr>
            </w:pPr>
            <w:r w:rsidRPr="00687968">
              <w:rPr>
                <w:rFonts w:ascii="Arial CE" w:hAnsi="Arial CE" w:cs="Arial CE"/>
                <w:b/>
                <w:bCs/>
                <w:color w:val="808080"/>
                <w:sz w:val="20"/>
                <w:szCs w:val="20"/>
              </w:rPr>
              <w:t>1 038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687968" w:rsidRPr="00687968" w:rsidRDefault="00687968" w:rsidP="00687968">
            <w:pPr>
              <w:jc w:val="right"/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  <w:r w:rsidRPr="00687968">
              <w:rPr>
                <w:rFonts w:ascii="Arial CE" w:hAnsi="Arial CE" w:cs="Arial CE"/>
                <w:b/>
                <w:bCs/>
                <w:sz w:val="20"/>
                <w:szCs w:val="20"/>
              </w:rPr>
              <w:t>1 320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687968" w:rsidRPr="00687968" w:rsidRDefault="00687968" w:rsidP="00687968">
            <w:pPr>
              <w:jc w:val="right"/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  <w:r w:rsidRPr="00687968">
              <w:rPr>
                <w:rFonts w:ascii="Arial CE" w:hAnsi="Arial CE" w:cs="Arial CE"/>
                <w:b/>
                <w:bCs/>
                <w:sz w:val="20"/>
                <w:szCs w:val="20"/>
              </w:rPr>
              <w:t>2 849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7968" w:rsidRDefault="00687968" w:rsidP="00687968">
            <w:pPr>
              <w:jc w:val="right"/>
              <w:rPr>
                <w:rFonts w:ascii="Arial CE" w:hAnsi="Arial CE" w:cs="Arial CE"/>
                <w:b/>
                <w:bCs/>
                <w:sz w:val="16"/>
                <w:szCs w:val="16"/>
              </w:rPr>
            </w:pPr>
            <w:r>
              <w:rPr>
                <w:rFonts w:ascii="Arial CE" w:hAnsi="Arial CE" w:cs="Arial CE"/>
                <w:b/>
                <w:bCs/>
                <w:sz w:val="16"/>
                <w:szCs w:val="16"/>
              </w:rPr>
              <w:t>215,8%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7968" w:rsidRDefault="00687968" w:rsidP="00687968">
            <w:pPr>
              <w:jc w:val="right"/>
              <w:rPr>
                <w:rFonts w:ascii="Arial CE" w:hAnsi="Arial CE" w:cs="Arial CE"/>
                <w:b/>
                <w:bCs/>
                <w:sz w:val="16"/>
                <w:szCs w:val="16"/>
              </w:rPr>
            </w:pPr>
            <w:r>
              <w:rPr>
                <w:rFonts w:ascii="Arial CE" w:hAnsi="Arial CE" w:cs="Arial CE"/>
                <w:b/>
                <w:bCs/>
                <w:sz w:val="16"/>
                <w:szCs w:val="16"/>
              </w:rPr>
              <w:t>274,5%</w:t>
            </w:r>
          </w:p>
        </w:tc>
      </w:tr>
      <w:tr w:rsidR="00687968" w:rsidRPr="006F6C7C" w:rsidTr="0070050C">
        <w:trPr>
          <w:trHeight w:val="285"/>
        </w:trPr>
        <w:tc>
          <w:tcPr>
            <w:tcW w:w="3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7968" w:rsidRDefault="00687968" w:rsidP="00687968">
            <w:pPr>
              <w:rPr>
                <w:rFonts w:ascii="Arial CE" w:hAnsi="Arial CE"/>
                <w:b/>
                <w:bCs/>
                <w:sz w:val="22"/>
                <w:szCs w:val="22"/>
              </w:rPr>
            </w:pPr>
            <w:r>
              <w:rPr>
                <w:rFonts w:ascii="Arial CE" w:hAnsi="Arial CE"/>
                <w:b/>
                <w:bCs/>
                <w:sz w:val="22"/>
                <w:szCs w:val="22"/>
              </w:rPr>
              <w:t>Ostatné služby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7968" w:rsidRPr="00687968" w:rsidRDefault="00687968" w:rsidP="00687968">
            <w:pPr>
              <w:jc w:val="right"/>
              <w:rPr>
                <w:rFonts w:ascii="Arial CE" w:hAnsi="Arial CE" w:cs="Arial CE"/>
                <w:b/>
                <w:bCs/>
                <w:color w:val="808080"/>
                <w:sz w:val="20"/>
                <w:szCs w:val="20"/>
              </w:rPr>
            </w:pPr>
            <w:r w:rsidRPr="00687968">
              <w:rPr>
                <w:rFonts w:ascii="Arial CE" w:hAnsi="Arial CE" w:cs="Arial CE"/>
                <w:b/>
                <w:bCs/>
                <w:color w:val="808080"/>
                <w:sz w:val="20"/>
                <w:szCs w:val="20"/>
              </w:rPr>
              <w:t>100 347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687968" w:rsidRPr="00687968" w:rsidRDefault="00687968" w:rsidP="00687968">
            <w:pPr>
              <w:jc w:val="right"/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  <w:r w:rsidRPr="00687968">
              <w:rPr>
                <w:rFonts w:ascii="Arial CE" w:hAnsi="Arial CE" w:cs="Arial CE"/>
                <w:b/>
                <w:bCs/>
                <w:sz w:val="20"/>
                <w:szCs w:val="20"/>
              </w:rPr>
              <w:t>165 900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687968" w:rsidRPr="00687968" w:rsidRDefault="00687968" w:rsidP="00687968">
            <w:pPr>
              <w:jc w:val="right"/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  <w:r w:rsidRPr="00687968">
              <w:rPr>
                <w:rFonts w:ascii="Arial CE" w:hAnsi="Arial CE" w:cs="Arial CE"/>
                <w:b/>
                <w:bCs/>
                <w:sz w:val="20"/>
                <w:szCs w:val="20"/>
              </w:rPr>
              <w:t>169 448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7968" w:rsidRDefault="00687968" w:rsidP="00687968">
            <w:pPr>
              <w:jc w:val="right"/>
              <w:rPr>
                <w:rFonts w:ascii="Arial CE" w:hAnsi="Arial CE" w:cs="Arial CE"/>
                <w:b/>
                <w:bCs/>
                <w:sz w:val="16"/>
                <w:szCs w:val="16"/>
              </w:rPr>
            </w:pPr>
            <w:r>
              <w:rPr>
                <w:rFonts w:ascii="Arial CE" w:hAnsi="Arial CE" w:cs="Arial CE"/>
                <w:b/>
                <w:bCs/>
                <w:sz w:val="16"/>
                <w:szCs w:val="16"/>
              </w:rPr>
              <w:t>102,1%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7968" w:rsidRDefault="00687968" w:rsidP="00687968">
            <w:pPr>
              <w:jc w:val="right"/>
              <w:rPr>
                <w:rFonts w:ascii="Arial CE" w:hAnsi="Arial CE" w:cs="Arial CE"/>
                <w:b/>
                <w:bCs/>
                <w:sz w:val="16"/>
                <w:szCs w:val="16"/>
              </w:rPr>
            </w:pPr>
            <w:r>
              <w:rPr>
                <w:rFonts w:ascii="Arial CE" w:hAnsi="Arial CE" w:cs="Arial CE"/>
                <w:b/>
                <w:bCs/>
                <w:sz w:val="16"/>
                <w:szCs w:val="16"/>
              </w:rPr>
              <w:t>168,9%</w:t>
            </w:r>
          </w:p>
        </w:tc>
      </w:tr>
      <w:tr w:rsidR="00687968" w:rsidRPr="006F6C7C" w:rsidTr="0070050C">
        <w:trPr>
          <w:trHeight w:val="285"/>
        </w:trPr>
        <w:tc>
          <w:tcPr>
            <w:tcW w:w="3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7968" w:rsidRDefault="00687968" w:rsidP="00687968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 xml:space="preserve"> - telefón. poplatky a poštovné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7968" w:rsidRPr="00687968" w:rsidRDefault="00687968" w:rsidP="00687968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 w:rsidRPr="00687968">
              <w:rPr>
                <w:rFonts w:ascii="Arial CE" w:hAnsi="Arial CE" w:cs="Arial CE"/>
                <w:sz w:val="20"/>
                <w:szCs w:val="20"/>
              </w:rPr>
              <w:t>8 464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687968" w:rsidRPr="00687968" w:rsidRDefault="00687968" w:rsidP="00687968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 w:rsidRPr="00687968">
              <w:rPr>
                <w:rFonts w:ascii="Arial CE" w:hAnsi="Arial CE" w:cs="Arial CE"/>
                <w:sz w:val="20"/>
                <w:szCs w:val="20"/>
              </w:rPr>
              <w:t>9 300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687968" w:rsidRPr="00687968" w:rsidRDefault="00687968" w:rsidP="00687968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 w:rsidRPr="00687968">
              <w:rPr>
                <w:rFonts w:ascii="Arial CE" w:hAnsi="Arial CE" w:cs="Arial CE"/>
                <w:sz w:val="20"/>
                <w:szCs w:val="20"/>
              </w:rPr>
              <w:t>8 330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7968" w:rsidRDefault="00687968" w:rsidP="00687968">
            <w:pPr>
              <w:jc w:val="right"/>
              <w:rPr>
                <w:rFonts w:ascii="Arial CE" w:hAnsi="Arial CE" w:cs="Arial CE"/>
                <w:sz w:val="16"/>
                <w:szCs w:val="16"/>
              </w:rPr>
            </w:pPr>
            <w:r>
              <w:rPr>
                <w:rFonts w:ascii="Arial CE" w:hAnsi="Arial CE" w:cs="Arial CE"/>
                <w:sz w:val="16"/>
                <w:szCs w:val="16"/>
              </w:rPr>
              <w:t>89,6%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7968" w:rsidRDefault="00687968" w:rsidP="00687968">
            <w:pPr>
              <w:jc w:val="right"/>
              <w:rPr>
                <w:rFonts w:ascii="Arial CE" w:hAnsi="Arial CE" w:cs="Arial CE"/>
                <w:sz w:val="16"/>
                <w:szCs w:val="16"/>
              </w:rPr>
            </w:pPr>
            <w:r>
              <w:rPr>
                <w:rFonts w:ascii="Arial CE" w:hAnsi="Arial CE" w:cs="Arial CE"/>
                <w:sz w:val="16"/>
                <w:szCs w:val="16"/>
              </w:rPr>
              <w:t>98,4%</w:t>
            </w:r>
          </w:p>
        </w:tc>
      </w:tr>
      <w:tr w:rsidR="00687968" w:rsidRPr="006F6C7C" w:rsidTr="0070050C">
        <w:trPr>
          <w:trHeight w:val="285"/>
        </w:trPr>
        <w:tc>
          <w:tcPr>
            <w:tcW w:w="3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7968" w:rsidRDefault="00687968" w:rsidP="00687968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lastRenderedPageBreak/>
              <w:t xml:space="preserve"> - ostatné služby, </w:t>
            </w:r>
            <w:proofErr w:type="spellStart"/>
            <w:r>
              <w:rPr>
                <w:rFonts w:ascii="Arial CE" w:hAnsi="Arial CE"/>
                <w:sz w:val="20"/>
                <w:szCs w:val="20"/>
              </w:rPr>
              <w:t>likv</w:t>
            </w:r>
            <w:proofErr w:type="spellEnd"/>
            <w:r>
              <w:rPr>
                <w:rFonts w:ascii="Arial CE" w:hAnsi="Arial CE"/>
                <w:sz w:val="20"/>
                <w:szCs w:val="20"/>
              </w:rPr>
              <w:t>. odpadov, licenčné poplatky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7968" w:rsidRPr="00687968" w:rsidRDefault="00687968" w:rsidP="00687968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 w:rsidRPr="00687968">
              <w:rPr>
                <w:rFonts w:ascii="Arial CE" w:hAnsi="Arial CE" w:cs="Arial CE"/>
                <w:sz w:val="20"/>
                <w:szCs w:val="20"/>
              </w:rPr>
              <w:t>53 678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687968" w:rsidRPr="00687968" w:rsidRDefault="00687968" w:rsidP="00687968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 w:rsidRPr="00687968">
              <w:rPr>
                <w:rFonts w:ascii="Arial CE" w:hAnsi="Arial CE" w:cs="Arial CE"/>
                <w:sz w:val="20"/>
                <w:szCs w:val="20"/>
              </w:rPr>
              <w:t>46 200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687968" w:rsidRPr="00687968" w:rsidRDefault="00687968" w:rsidP="00687968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 w:rsidRPr="00687968">
              <w:rPr>
                <w:rFonts w:ascii="Arial CE" w:hAnsi="Arial CE" w:cs="Arial CE"/>
                <w:sz w:val="20"/>
                <w:szCs w:val="20"/>
              </w:rPr>
              <w:t>53 032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7968" w:rsidRDefault="00687968" w:rsidP="00687968">
            <w:pPr>
              <w:jc w:val="right"/>
              <w:rPr>
                <w:rFonts w:ascii="Arial CE" w:hAnsi="Arial CE" w:cs="Arial CE"/>
                <w:sz w:val="16"/>
                <w:szCs w:val="16"/>
              </w:rPr>
            </w:pPr>
            <w:r>
              <w:rPr>
                <w:rFonts w:ascii="Arial CE" w:hAnsi="Arial CE" w:cs="Arial CE"/>
                <w:sz w:val="16"/>
                <w:szCs w:val="16"/>
              </w:rPr>
              <w:t>114,8%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7968" w:rsidRDefault="00687968" w:rsidP="00687968">
            <w:pPr>
              <w:jc w:val="right"/>
              <w:rPr>
                <w:rFonts w:ascii="Arial CE" w:hAnsi="Arial CE" w:cs="Arial CE"/>
                <w:sz w:val="16"/>
                <w:szCs w:val="16"/>
              </w:rPr>
            </w:pPr>
            <w:r>
              <w:rPr>
                <w:rFonts w:ascii="Arial CE" w:hAnsi="Arial CE" w:cs="Arial CE"/>
                <w:sz w:val="16"/>
                <w:szCs w:val="16"/>
              </w:rPr>
              <w:t>98,8%</w:t>
            </w:r>
          </w:p>
        </w:tc>
      </w:tr>
      <w:tr w:rsidR="00687968" w:rsidRPr="006F6C7C" w:rsidTr="0070050C">
        <w:trPr>
          <w:trHeight w:val="285"/>
        </w:trPr>
        <w:tc>
          <w:tcPr>
            <w:tcW w:w="3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7968" w:rsidRDefault="00687968" w:rsidP="00687968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 xml:space="preserve"> - leasing, nájom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7968" w:rsidRPr="00687968" w:rsidRDefault="00687968" w:rsidP="00687968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 w:rsidRPr="00687968">
              <w:rPr>
                <w:rFonts w:ascii="Arial CE" w:hAnsi="Arial CE" w:cs="Arial CE"/>
                <w:sz w:val="20"/>
                <w:szCs w:val="20"/>
              </w:rPr>
              <w:t>5 241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687968" w:rsidRPr="00687968" w:rsidRDefault="00687968" w:rsidP="00687968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 w:rsidRPr="00687968">
              <w:rPr>
                <w:rFonts w:ascii="Arial CE" w:hAnsi="Arial CE" w:cs="Arial CE"/>
                <w:sz w:val="20"/>
                <w:szCs w:val="20"/>
              </w:rPr>
              <w:t>6 600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687968" w:rsidRPr="00687968" w:rsidRDefault="00687968" w:rsidP="00687968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 w:rsidRPr="00687968">
              <w:rPr>
                <w:rFonts w:ascii="Arial CE" w:hAnsi="Arial CE" w:cs="Arial CE"/>
                <w:sz w:val="20"/>
                <w:szCs w:val="20"/>
              </w:rPr>
              <w:t>8 390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7968" w:rsidRDefault="00687968" w:rsidP="00687968">
            <w:pPr>
              <w:jc w:val="right"/>
              <w:rPr>
                <w:rFonts w:ascii="Arial CE" w:hAnsi="Arial CE" w:cs="Arial CE"/>
                <w:sz w:val="16"/>
                <w:szCs w:val="16"/>
              </w:rPr>
            </w:pPr>
            <w:r>
              <w:rPr>
                <w:rFonts w:ascii="Arial CE" w:hAnsi="Arial CE" w:cs="Arial CE"/>
                <w:sz w:val="16"/>
                <w:szCs w:val="16"/>
              </w:rPr>
              <w:t>127,1%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7968" w:rsidRDefault="00687968" w:rsidP="00687968">
            <w:pPr>
              <w:jc w:val="right"/>
              <w:rPr>
                <w:rFonts w:ascii="Arial CE" w:hAnsi="Arial CE" w:cs="Arial CE"/>
                <w:sz w:val="16"/>
                <w:szCs w:val="16"/>
              </w:rPr>
            </w:pPr>
            <w:r>
              <w:rPr>
                <w:rFonts w:ascii="Arial CE" w:hAnsi="Arial CE" w:cs="Arial CE"/>
                <w:sz w:val="16"/>
                <w:szCs w:val="16"/>
              </w:rPr>
              <w:t>160,1%</w:t>
            </w:r>
          </w:p>
        </w:tc>
      </w:tr>
      <w:tr w:rsidR="00687968" w:rsidRPr="006F6C7C" w:rsidTr="0070050C">
        <w:trPr>
          <w:trHeight w:val="285"/>
        </w:trPr>
        <w:tc>
          <w:tcPr>
            <w:tcW w:w="3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7968" w:rsidRDefault="00687968" w:rsidP="00687968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 xml:space="preserve"> - vzdelávanie - školné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7968" w:rsidRPr="00687968" w:rsidRDefault="00687968" w:rsidP="00687968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 w:rsidRPr="00687968">
              <w:rPr>
                <w:rFonts w:ascii="Arial CE" w:hAnsi="Arial CE" w:cs="Arial CE"/>
                <w:sz w:val="20"/>
                <w:szCs w:val="20"/>
              </w:rPr>
              <w:t>1 041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687968" w:rsidRPr="00687968" w:rsidRDefault="00687968" w:rsidP="00687968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 w:rsidRPr="00687968">
              <w:rPr>
                <w:rFonts w:ascii="Arial CE" w:hAnsi="Arial CE" w:cs="Arial CE"/>
                <w:sz w:val="20"/>
                <w:szCs w:val="20"/>
              </w:rPr>
              <w:t>1 800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687968" w:rsidRPr="00687968" w:rsidRDefault="00687968" w:rsidP="00687968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 w:rsidRPr="00687968">
              <w:rPr>
                <w:rFonts w:ascii="Arial CE" w:hAnsi="Arial CE" w:cs="Arial CE"/>
                <w:sz w:val="20"/>
                <w:szCs w:val="20"/>
              </w:rPr>
              <w:t>3 092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7968" w:rsidRDefault="00687968" w:rsidP="00687968">
            <w:pPr>
              <w:jc w:val="right"/>
              <w:rPr>
                <w:rFonts w:ascii="Arial CE" w:hAnsi="Arial CE" w:cs="Arial CE"/>
                <w:sz w:val="16"/>
                <w:szCs w:val="16"/>
              </w:rPr>
            </w:pPr>
            <w:r>
              <w:rPr>
                <w:rFonts w:ascii="Arial CE" w:hAnsi="Arial CE" w:cs="Arial CE"/>
                <w:sz w:val="16"/>
                <w:szCs w:val="16"/>
              </w:rPr>
              <w:t>171,8%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7968" w:rsidRDefault="00687968" w:rsidP="00687968">
            <w:pPr>
              <w:jc w:val="right"/>
              <w:rPr>
                <w:rFonts w:ascii="Arial CE" w:hAnsi="Arial CE" w:cs="Arial CE"/>
                <w:sz w:val="16"/>
                <w:szCs w:val="16"/>
              </w:rPr>
            </w:pPr>
            <w:r>
              <w:rPr>
                <w:rFonts w:ascii="Arial CE" w:hAnsi="Arial CE" w:cs="Arial CE"/>
                <w:sz w:val="16"/>
                <w:szCs w:val="16"/>
              </w:rPr>
              <w:t>297,1%</w:t>
            </w:r>
          </w:p>
        </w:tc>
      </w:tr>
      <w:tr w:rsidR="00687968" w:rsidRPr="006F6C7C" w:rsidTr="0070050C">
        <w:trPr>
          <w:trHeight w:val="285"/>
        </w:trPr>
        <w:tc>
          <w:tcPr>
            <w:tcW w:w="3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7968" w:rsidRDefault="00687968" w:rsidP="00687968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 xml:space="preserve"> - služby LSPP + ÚPS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7968" w:rsidRPr="00687968" w:rsidRDefault="00687968" w:rsidP="00687968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 w:rsidRPr="00687968">
              <w:rPr>
                <w:rFonts w:ascii="Arial CE" w:hAnsi="Arial CE" w:cs="Arial CE"/>
                <w:sz w:val="20"/>
                <w:szCs w:val="20"/>
              </w:rPr>
              <w:t>31 922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687968" w:rsidRPr="00687968" w:rsidRDefault="00687968" w:rsidP="00687968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 w:rsidRPr="00687968">
              <w:rPr>
                <w:rFonts w:ascii="Arial CE" w:hAnsi="Arial CE" w:cs="Arial CE"/>
                <w:sz w:val="20"/>
                <w:szCs w:val="20"/>
              </w:rPr>
              <w:t>102 000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687968" w:rsidRPr="00687968" w:rsidRDefault="00687968" w:rsidP="00687968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 w:rsidRPr="00687968">
              <w:rPr>
                <w:rFonts w:ascii="Arial CE" w:hAnsi="Arial CE" w:cs="Arial CE"/>
                <w:sz w:val="20"/>
                <w:szCs w:val="20"/>
              </w:rPr>
              <w:t>96 603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7968" w:rsidRDefault="00687968" w:rsidP="00687968">
            <w:pPr>
              <w:jc w:val="right"/>
              <w:rPr>
                <w:rFonts w:ascii="Arial CE" w:hAnsi="Arial CE" w:cs="Arial CE"/>
                <w:sz w:val="16"/>
                <w:szCs w:val="16"/>
              </w:rPr>
            </w:pPr>
            <w:r>
              <w:rPr>
                <w:rFonts w:ascii="Arial CE" w:hAnsi="Arial CE" w:cs="Arial CE"/>
                <w:sz w:val="16"/>
                <w:szCs w:val="16"/>
              </w:rPr>
              <w:t>94,7%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7968" w:rsidRDefault="00687968" w:rsidP="00687968">
            <w:pPr>
              <w:jc w:val="right"/>
              <w:rPr>
                <w:rFonts w:ascii="Arial CE" w:hAnsi="Arial CE" w:cs="Arial CE"/>
                <w:sz w:val="16"/>
                <w:szCs w:val="16"/>
              </w:rPr>
            </w:pPr>
            <w:r>
              <w:rPr>
                <w:rFonts w:ascii="Arial CE" w:hAnsi="Arial CE" w:cs="Arial CE"/>
                <w:sz w:val="16"/>
                <w:szCs w:val="16"/>
              </w:rPr>
              <w:t>302,6%</w:t>
            </w:r>
          </w:p>
        </w:tc>
      </w:tr>
      <w:tr w:rsidR="00687968" w:rsidRPr="006F6C7C" w:rsidTr="0070050C">
        <w:trPr>
          <w:trHeight w:val="300"/>
        </w:trPr>
        <w:tc>
          <w:tcPr>
            <w:tcW w:w="3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7968" w:rsidRDefault="00687968" w:rsidP="00687968">
            <w:pPr>
              <w:rPr>
                <w:rFonts w:ascii="Arial CE" w:hAnsi="Arial CE"/>
                <w:b/>
                <w:bCs/>
                <w:sz w:val="22"/>
                <w:szCs w:val="22"/>
              </w:rPr>
            </w:pPr>
            <w:r>
              <w:rPr>
                <w:rFonts w:ascii="Arial CE" w:hAnsi="Arial CE"/>
                <w:b/>
                <w:bCs/>
                <w:sz w:val="22"/>
                <w:szCs w:val="22"/>
              </w:rPr>
              <w:t>Osobné náklady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7968" w:rsidRPr="00687968" w:rsidRDefault="00687968" w:rsidP="00687968">
            <w:pPr>
              <w:jc w:val="right"/>
              <w:rPr>
                <w:rFonts w:ascii="Arial CE" w:hAnsi="Arial CE" w:cs="Arial CE"/>
                <w:b/>
                <w:bCs/>
                <w:color w:val="808080"/>
                <w:sz w:val="20"/>
                <w:szCs w:val="20"/>
              </w:rPr>
            </w:pPr>
            <w:r w:rsidRPr="00687968">
              <w:rPr>
                <w:rFonts w:ascii="Arial CE" w:hAnsi="Arial CE" w:cs="Arial CE"/>
                <w:b/>
                <w:bCs/>
                <w:color w:val="808080"/>
                <w:sz w:val="20"/>
                <w:szCs w:val="20"/>
              </w:rPr>
              <w:t>4 393 850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687968" w:rsidRPr="00687968" w:rsidRDefault="00687968" w:rsidP="00687968">
            <w:pPr>
              <w:jc w:val="right"/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  <w:r w:rsidRPr="00687968">
              <w:rPr>
                <w:rFonts w:ascii="Arial CE" w:hAnsi="Arial CE" w:cs="Arial CE"/>
                <w:b/>
                <w:bCs/>
                <w:sz w:val="20"/>
                <w:szCs w:val="20"/>
              </w:rPr>
              <w:t>5 167 800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687968" w:rsidRPr="00687968" w:rsidRDefault="00687968" w:rsidP="00687968">
            <w:pPr>
              <w:jc w:val="right"/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  <w:r w:rsidRPr="00687968">
              <w:rPr>
                <w:rFonts w:ascii="Arial CE" w:hAnsi="Arial CE" w:cs="Arial CE"/>
                <w:b/>
                <w:bCs/>
                <w:sz w:val="20"/>
                <w:szCs w:val="20"/>
              </w:rPr>
              <w:t>5 071 981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7968" w:rsidRDefault="00687968" w:rsidP="00687968">
            <w:pPr>
              <w:jc w:val="right"/>
              <w:rPr>
                <w:rFonts w:ascii="Arial CE" w:hAnsi="Arial CE" w:cs="Arial CE"/>
                <w:b/>
                <w:bCs/>
                <w:sz w:val="16"/>
                <w:szCs w:val="16"/>
              </w:rPr>
            </w:pPr>
            <w:r>
              <w:rPr>
                <w:rFonts w:ascii="Arial CE" w:hAnsi="Arial CE" w:cs="Arial CE"/>
                <w:b/>
                <w:bCs/>
                <w:sz w:val="16"/>
                <w:szCs w:val="16"/>
              </w:rPr>
              <w:t>98,1%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7968" w:rsidRDefault="00687968" w:rsidP="00687968">
            <w:pPr>
              <w:jc w:val="right"/>
              <w:rPr>
                <w:rFonts w:ascii="Arial CE" w:hAnsi="Arial CE" w:cs="Arial CE"/>
                <w:b/>
                <w:bCs/>
                <w:sz w:val="16"/>
                <w:szCs w:val="16"/>
              </w:rPr>
            </w:pPr>
            <w:r>
              <w:rPr>
                <w:rFonts w:ascii="Arial CE" w:hAnsi="Arial CE" w:cs="Arial CE"/>
                <w:b/>
                <w:bCs/>
                <w:sz w:val="16"/>
                <w:szCs w:val="16"/>
              </w:rPr>
              <w:t>115,4%</w:t>
            </w:r>
          </w:p>
        </w:tc>
      </w:tr>
      <w:tr w:rsidR="00687968" w:rsidRPr="006F6C7C" w:rsidTr="0070050C">
        <w:trPr>
          <w:trHeight w:val="285"/>
        </w:trPr>
        <w:tc>
          <w:tcPr>
            <w:tcW w:w="3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7968" w:rsidRDefault="00687968" w:rsidP="00687968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 xml:space="preserve"> - mzdové náklady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7968" w:rsidRPr="00687968" w:rsidRDefault="00687968" w:rsidP="00687968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 w:rsidRPr="00687968">
              <w:rPr>
                <w:rFonts w:ascii="Arial CE" w:hAnsi="Arial CE" w:cs="Arial CE"/>
                <w:sz w:val="20"/>
                <w:szCs w:val="20"/>
              </w:rPr>
              <w:t>3 212 417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687968" w:rsidRPr="00687968" w:rsidRDefault="00687968" w:rsidP="00687968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 w:rsidRPr="00687968">
              <w:rPr>
                <w:rFonts w:ascii="Arial CE" w:hAnsi="Arial CE" w:cs="Arial CE"/>
                <w:sz w:val="20"/>
                <w:szCs w:val="20"/>
              </w:rPr>
              <w:t>3 763 620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687968" w:rsidRPr="00687968" w:rsidRDefault="00687968" w:rsidP="00687968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 w:rsidRPr="00687968">
              <w:rPr>
                <w:rFonts w:ascii="Arial CE" w:hAnsi="Arial CE" w:cs="Arial CE"/>
                <w:sz w:val="20"/>
                <w:szCs w:val="20"/>
              </w:rPr>
              <w:t>3 710 173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7968" w:rsidRDefault="00687968" w:rsidP="00687968">
            <w:pPr>
              <w:jc w:val="right"/>
              <w:rPr>
                <w:rFonts w:ascii="Arial CE" w:hAnsi="Arial CE" w:cs="Arial CE"/>
                <w:sz w:val="16"/>
                <w:szCs w:val="16"/>
              </w:rPr>
            </w:pPr>
            <w:r>
              <w:rPr>
                <w:rFonts w:ascii="Arial CE" w:hAnsi="Arial CE" w:cs="Arial CE"/>
                <w:sz w:val="16"/>
                <w:szCs w:val="16"/>
              </w:rPr>
              <w:t>98,6%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7968" w:rsidRDefault="00687968" w:rsidP="00687968">
            <w:pPr>
              <w:jc w:val="right"/>
              <w:rPr>
                <w:rFonts w:ascii="Arial CE" w:hAnsi="Arial CE" w:cs="Arial CE"/>
                <w:sz w:val="16"/>
                <w:szCs w:val="16"/>
              </w:rPr>
            </w:pPr>
            <w:r>
              <w:rPr>
                <w:rFonts w:ascii="Arial CE" w:hAnsi="Arial CE" w:cs="Arial CE"/>
                <w:sz w:val="16"/>
                <w:szCs w:val="16"/>
              </w:rPr>
              <w:t>115,5%</w:t>
            </w:r>
          </w:p>
        </w:tc>
      </w:tr>
      <w:tr w:rsidR="00687968" w:rsidRPr="006F6C7C" w:rsidTr="0070050C">
        <w:trPr>
          <w:trHeight w:val="285"/>
        </w:trPr>
        <w:tc>
          <w:tcPr>
            <w:tcW w:w="3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7968" w:rsidRDefault="00687968" w:rsidP="00687968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 xml:space="preserve"> - zákon. soc. </w:t>
            </w:r>
            <w:proofErr w:type="spellStart"/>
            <w:r>
              <w:rPr>
                <w:rFonts w:ascii="Arial CE" w:hAnsi="Arial CE"/>
                <w:sz w:val="20"/>
                <w:szCs w:val="20"/>
              </w:rPr>
              <w:t>poist</w:t>
            </w:r>
            <w:proofErr w:type="spellEnd"/>
            <w:r>
              <w:rPr>
                <w:rFonts w:ascii="Arial CE" w:hAnsi="Arial CE"/>
                <w:sz w:val="20"/>
                <w:szCs w:val="20"/>
              </w:rPr>
              <w:t xml:space="preserve">. za </w:t>
            </w:r>
            <w:proofErr w:type="spellStart"/>
            <w:r>
              <w:rPr>
                <w:rFonts w:ascii="Arial CE" w:hAnsi="Arial CE"/>
                <w:sz w:val="20"/>
                <w:szCs w:val="20"/>
              </w:rPr>
              <w:t>org</w:t>
            </w:r>
            <w:proofErr w:type="spellEnd"/>
            <w:r>
              <w:rPr>
                <w:rFonts w:ascii="Arial CE" w:hAnsi="Arial CE"/>
                <w:sz w:val="20"/>
                <w:szCs w:val="20"/>
              </w:rPr>
              <w:t>.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7968" w:rsidRPr="00687968" w:rsidRDefault="00687968" w:rsidP="00687968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 w:rsidRPr="00687968">
              <w:rPr>
                <w:rFonts w:ascii="Arial CE" w:hAnsi="Arial CE" w:cs="Arial CE"/>
                <w:sz w:val="20"/>
                <w:szCs w:val="20"/>
              </w:rPr>
              <w:t>1 125 441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687968" w:rsidRPr="00687968" w:rsidRDefault="00687968" w:rsidP="00687968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 w:rsidRPr="00687968">
              <w:rPr>
                <w:rFonts w:ascii="Arial CE" w:hAnsi="Arial CE" w:cs="Arial CE"/>
                <w:sz w:val="20"/>
                <w:szCs w:val="20"/>
              </w:rPr>
              <w:t>1 312 380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687968" w:rsidRPr="00687968" w:rsidRDefault="00687968" w:rsidP="00687968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 w:rsidRPr="00687968">
              <w:rPr>
                <w:rFonts w:ascii="Arial CE" w:hAnsi="Arial CE" w:cs="Arial CE"/>
                <w:sz w:val="20"/>
                <w:szCs w:val="20"/>
              </w:rPr>
              <w:t>1 297 377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7968" w:rsidRDefault="00687968" w:rsidP="00687968">
            <w:pPr>
              <w:jc w:val="right"/>
              <w:rPr>
                <w:rFonts w:ascii="Arial CE" w:hAnsi="Arial CE" w:cs="Arial CE"/>
                <w:sz w:val="16"/>
                <w:szCs w:val="16"/>
              </w:rPr>
            </w:pPr>
            <w:r>
              <w:rPr>
                <w:rFonts w:ascii="Arial CE" w:hAnsi="Arial CE" w:cs="Arial CE"/>
                <w:sz w:val="16"/>
                <w:szCs w:val="16"/>
              </w:rPr>
              <w:t>98,9%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7968" w:rsidRDefault="00687968" w:rsidP="00687968">
            <w:pPr>
              <w:jc w:val="right"/>
              <w:rPr>
                <w:rFonts w:ascii="Arial CE" w:hAnsi="Arial CE" w:cs="Arial CE"/>
                <w:sz w:val="16"/>
                <w:szCs w:val="16"/>
              </w:rPr>
            </w:pPr>
            <w:r>
              <w:rPr>
                <w:rFonts w:ascii="Arial CE" w:hAnsi="Arial CE" w:cs="Arial CE"/>
                <w:sz w:val="16"/>
                <w:szCs w:val="16"/>
              </w:rPr>
              <w:t>115,3%</w:t>
            </w:r>
          </w:p>
        </w:tc>
      </w:tr>
      <w:tr w:rsidR="00687968" w:rsidRPr="006F6C7C" w:rsidTr="0070050C">
        <w:trPr>
          <w:trHeight w:val="285"/>
        </w:trPr>
        <w:tc>
          <w:tcPr>
            <w:tcW w:w="3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7968" w:rsidRDefault="00687968" w:rsidP="00687968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 xml:space="preserve"> - iné sociálne náklady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7968" w:rsidRPr="00687968" w:rsidRDefault="00687968" w:rsidP="00687968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 w:rsidRPr="00687968">
              <w:rPr>
                <w:rFonts w:ascii="Arial CE" w:hAnsi="Arial CE" w:cs="Arial CE"/>
                <w:sz w:val="20"/>
                <w:szCs w:val="20"/>
              </w:rPr>
              <w:t>55 992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687968" w:rsidRPr="00687968" w:rsidRDefault="00687968" w:rsidP="00687968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 w:rsidRPr="00687968">
              <w:rPr>
                <w:rFonts w:ascii="Arial CE" w:hAnsi="Arial CE" w:cs="Arial CE"/>
                <w:sz w:val="20"/>
                <w:szCs w:val="20"/>
              </w:rPr>
              <w:t>91 800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687968" w:rsidRPr="00687968" w:rsidRDefault="00687968" w:rsidP="00687968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 w:rsidRPr="00687968">
              <w:rPr>
                <w:rFonts w:ascii="Arial CE" w:hAnsi="Arial CE" w:cs="Arial CE"/>
                <w:sz w:val="20"/>
                <w:szCs w:val="20"/>
              </w:rPr>
              <w:t>64 431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7968" w:rsidRDefault="00687968" w:rsidP="00687968">
            <w:pPr>
              <w:jc w:val="right"/>
              <w:rPr>
                <w:rFonts w:ascii="Arial CE" w:hAnsi="Arial CE" w:cs="Arial CE"/>
                <w:sz w:val="16"/>
                <w:szCs w:val="16"/>
              </w:rPr>
            </w:pPr>
            <w:r>
              <w:rPr>
                <w:rFonts w:ascii="Arial CE" w:hAnsi="Arial CE" w:cs="Arial CE"/>
                <w:sz w:val="16"/>
                <w:szCs w:val="16"/>
              </w:rPr>
              <w:t>70,2%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7968" w:rsidRDefault="00687968" w:rsidP="00687968">
            <w:pPr>
              <w:jc w:val="right"/>
              <w:rPr>
                <w:rFonts w:ascii="Arial CE" w:hAnsi="Arial CE" w:cs="Arial CE"/>
                <w:sz w:val="16"/>
                <w:szCs w:val="16"/>
              </w:rPr>
            </w:pPr>
            <w:r>
              <w:rPr>
                <w:rFonts w:ascii="Arial CE" w:hAnsi="Arial CE" w:cs="Arial CE"/>
                <w:sz w:val="16"/>
                <w:szCs w:val="16"/>
              </w:rPr>
              <w:t>115,1%</w:t>
            </w:r>
          </w:p>
        </w:tc>
      </w:tr>
      <w:tr w:rsidR="00687968" w:rsidRPr="006F6C7C" w:rsidTr="0070050C">
        <w:trPr>
          <w:trHeight w:val="300"/>
        </w:trPr>
        <w:tc>
          <w:tcPr>
            <w:tcW w:w="3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7968" w:rsidRDefault="00687968" w:rsidP="00687968">
            <w:pPr>
              <w:rPr>
                <w:rFonts w:ascii="Arial CE" w:hAnsi="Arial CE"/>
                <w:b/>
                <w:bCs/>
                <w:sz w:val="22"/>
                <w:szCs w:val="22"/>
              </w:rPr>
            </w:pPr>
            <w:r>
              <w:rPr>
                <w:rFonts w:ascii="Arial CE" w:hAnsi="Arial CE"/>
                <w:b/>
                <w:bCs/>
                <w:sz w:val="22"/>
                <w:szCs w:val="22"/>
              </w:rPr>
              <w:t>Dane a poplatky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7968" w:rsidRPr="00687968" w:rsidRDefault="00687968" w:rsidP="00687968">
            <w:pPr>
              <w:jc w:val="right"/>
              <w:rPr>
                <w:rFonts w:ascii="Arial CE" w:hAnsi="Arial CE" w:cs="Arial CE"/>
                <w:b/>
                <w:bCs/>
                <w:color w:val="808080"/>
                <w:sz w:val="20"/>
                <w:szCs w:val="20"/>
              </w:rPr>
            </w:pPr>
            <w:r w:rsidRPr="00687968">
              <w:rPr>
                <w:rFonts w:ascii="Arial CE" w:hAnsi="Arial CE" w:cs="Arial CE"/>
                <w:b/>
                <w:bCs/>
                <w:color w:val="808080"/>
                <w:sz w:val="20"/>
                <w:szCs w:val="20"/>
              </w:rPr>
              <w:t>15 489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687968" w:rsidRPr="00687968" w:rsidRDefault="00687968" w:rsidP="00687968">
            <w:pPr>
              <w:jc w:val="right"/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  <w:r w:rsidRPr="00687968">
              <w:rPr>
                <w:rFonts w:ascii="Arial CE" w:hAnsi="Arial CE" w:cs="Arial CE"/>
                <w:b/>
                <w:bCs/>
                <w:sz w:val="20"/>
                <w:szCs w:val="20"/>
              </w:rPr>
              <w:t>9 000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687968" w:rsidRPr="00687968" w:rsidRDefault="00687968" w:rsidP="00687968">
            <w:pPr>
              <w:jc w:val="right"/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  <w:r w:rsidRPr="00687968">
              <w:rPr>
                <w:rFonts w:ascii="Arial CE" w:hAnsi="Arial CE" w:cs="Arial CE"/>
                <w:b/>
                <w:bCs/>
                <w:sz w:val="20"/>
                <w:szCs w:val="20"/>
              </w:rPr>
              <w:t>15 614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7968" w:rsidRDefault="00687968" w:rsidP="00687968">
            <w:pPr>
              <w:jc w:val="right"/>
              <w:rPr>
                <w:rFonts w:ascii="Arial CE" w:hAnsi="Arial CE" w:cs="Arial CE"/>
                <w:b/>
                <w:bCs/>
                <w:sz w:val="16"/>
                <w:szCs w:val="16"/>
              </w:rPr>
            </w:pPr>
            <w:r>
              <w:rPr>
                <w:rFonts w:ascii="Arial CE" w:hAnsi="Arial CE" w:cs="Arial CE"/>
                <w:b/>
                <w:bCs/>
                <w:sz w:val="16"/>
                <w:szCs w:val="16"/>
              </w:rPr>
              <w:t>173,5%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7968" w:rsidRDefault="00687968" w:rsidP="00687968">
            <w:pPr>
              <w:jc w:val="right"/>
              <w:rPr>
                <w:rFonts w:ascii="Arial CE" w:hAnsi="Arial CE" w:cs="Arial CE"/>
                <w:b/>
                <w:bCs/>
                <w:sz w:val="16"/>
                <w:szCs w:val="16"/>
              </w:rPr>
            </w:pPr>
            <w:r>
              <w:rPr>
                <w:rFonts w:ascii="Arial CE" w:hAnsi="Arial CE" w:cs="Arial CE"/>
                <w:b/>
                <w:bCs/>
                <w:sz w:val="16"/>
                <w:szCs w:val="16"/>
              </w:rPr>
              <w:t>100,8%</w:t>
            </w:r>
          </w:p>
        </w:tc>
      </w:tr>
      <w:tr w:rsidR="00687968" w:rsidRPr="006F6C7C" w:rsidTr="0070050C">
        <w:trPr>
          <w:trHeight w:val="300"/>
        </w:trPr>
        <w:tc>
          <w:tcPr>
            <w:tcW w:w="3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7968" w:rsidRDefault="00687968" w:rsidP="00687968">
            <w:pPr>
              <w:rPr>
                <w:rFonts w:ascii="Arial CE" w:hAnsi="Arial CE"/>
                <w:b/>
                <w:bCs/>
                <w:sz w:val="22"/>
                <w:szCs w:val="22"/>
              </w:rPr>
            </w:pPr>
            <w:r>
              <w:rPr>
                <w:rFonts w:ascii="Arial CE" w:hAnsi="Arial CE"/>
                <w:b/>
                <w:bCs/>
                <w:sz w:val="22"/>
                <w:szCs w:val="22"/>
              </w:rPr>
              <w:t>Pokuty a penále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7968" w:rsidRPr="00687968" w:rsidRDefault="00687968" w:rsidP="00687968">
            <w:pPr>
              <w:jc w:val="right"/>
              <w:rPr>
                <w:rFonts w:ascii="Arial CE" w:hAnsi="Arial CE" w:cs="Arial CE"/>
                <w:b/>
                <w:bCs/>
                <w:color w:val="808080"/>
                <w:sz w:val="20"/>
                <w:szCs w:val="20"/>
              </w:rPr>
            </w:pPr>
            <w:r w:rsidRPr="00687968">
              <w:rPr>
                <w:rFonts w:ascii="Arial CE" w:hAnsi="Arial CE" w:cs="Arial CE"/>
                <w:b/>
                <w:bCs/>
                <w:color w:val="808080"/>
                <w:sz w:val="20"/>
                <w:szCs w:val="20"/>
              </w:rPr>
              <w:t>2 371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687968" w:rsidRPr="00687968" w:rsidRDefault="00687968" w:rsidP="00687968">
            <w:pPr>
              <w:jc w:val="right"/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  <w:r w:rsidRPr="00687968">
              <w:rPr>
                <w:rFonts w:ascii="Arial CE" w:hAnsi="Arial CE" w:cs="Arial CE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687968" w:rsidRPr="00687968" w:rsidRDefault="00687968" w:rsidP="00687968">
            <w:pPr>
              <w:jc w:val="right"/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  <w:r w:rsidRPr="00687968">
              <w:rPr>
                <w:rFonts w:ascii="Arial CE" w:hAnsi="Arial CE" w:cs="Arial CE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7968" w:rsidRDefault="00687968" w:rsidP="00687968">
            <w:pPr>
              <w:rPr>
                <w:rFonts w:ascii="Arial CE" w:hAnsi="Arial CE" w:cs="Arial CE"/>
                <w:b/>
                <w:bCs/>
                <w:sz w:val="16"/>
                <w:szCs w:val="16"/>
              </w:rPr>
            </w:pPr>
            <w:r>
              <w:rPr>
                <w:rFonts w:ascii="Arial CE" w:hAnsi="Arial CE" w:cs="Arial CE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7968" w:rsidRDefault="00687968" w:rsidP="00687968">
            <w:pPr>
              <w:jc w:val="right"/>
              <w:rPr>
                <w:rFonts w:ascii="Arial CE" w:hAnsi="Arial CE" w:cs="Arial CE"/>
                <w:b/>
                <w:bCs/>
                <w:sz w:val="16"/>
                <w:szCs w:val="16"/>
              </w:rPr>
            </w:pPr>
            <w:r>
              <w:rPr>
                <w:rFonts w:ascii="Arial CE" w:hAnsi="Arial CE" w:cs="Arial CE"/>
                <w:b/>
                <w:bCs/>
                <w:sz w:val="16"/>
                <w:szCs w:val="16"/>
              </w:rPr>
              <w:t>0,0%</w:t>
            </w:r>
          </w:p>
        </w:tc>
      </w:tr>
      <w:tr w:rsidR="00687968" w:rsidRPr="006F6C7C" w:rsidTr="0070050C">
        <w:trPr>
          <w:trHeight w:val="300"/>
        </w:trPr>
        <w:tc>
          <w:tcPr>
            <w:tcW w:w="3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7968" w:rsidRDefault="00687968" w:rsidP="00687968">
            <w:pPr>
              <w:rPr>
                <w:rFonts w:ascii="Arial CE" w:hAnsi="Arial CE"/>
                <w:b/>
                <w:bCs/>
                <w:sz w:val="22"/>
                <w:szCs w:val="22"/>
              </w:rPr>
            </w:pPr>
            <w:r>
              <w:rPr>
                <w:rFonts w:ascii="Arial CE" w:hAnsi="Arial CE"/>
                <w:b/>
                <w:bCs/>
                <w:sz w:val="22"/>
                <w:szCs w:val="22"/>
              </w:rPr>
              <w:t>Úroky a kurzové straty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7968" w:rsidRPr="00687968" w:rsidRDefault="00687968" w:rsidP="00687968">
            <w:pPr>
              <w:jc w:val="right"/>
              <w:rPr>
                <w:rFonts w:ascii="Arial CE" w:hAnsi="Arial CE" w:cs="Arial CE"/>
                <w:b/>
                <w:bCs/>
                <w:color w:val="808080"/>
                <w:sz w:val="20"/>
                <w:szCs w:val="20"/>
              </w:rPr>
            </w:pPr>
            <w:r w:rsidRPr="00687968">
              <w:rPr>
                <w:rFonts w:ascii="Arial CE" w:hAnsi="Arial CE" w:cs="Arial CE"/>
                <w:b/>
                <w:bCs/>
                <w:color w:val="808080"/>
                <w:sz w:val="20"/>
                <w:szCs w:val="20"/>
              </w:rPr>
              <w:t>2 548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687968" w:rsidRPr="00687968" w:rsidRDefault="00687968" w:rsidP="00687968">
            <w:pPr>
              <w:jc w:val="right"/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  <w:r w:rsidRPr="00687968">
              <w:rPr>
                <w:rFonts w:ascii="Arial CE" w:hAnsi="Arial CE" w:cs="Arial CE"/>
                <w:b/>
                <w:bCs/>
                <w:sz w:val="20"/>
                <w:szCs w:val="20"/>
              </w:rPr>
              <w:t>2 400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687968" w:rsidRPr="00687968" w:rsidRDefault="00687968" w:rsidP="00687968">
            <w:pPr>
              <w:jc w:val="right"/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  <w:r w:rsidRPr="00687968">
              <w:rPr>
                <w:rFonts w:ascii="Arial CE" w:hAnsi="Arial CE" w:cs="Arial CE"/>
                <w:b/>
                <w:bCs/>
                <w:sz w:val="20"/>
                <w:szCs w:val="20"/>
              </w:rPr>
              <w:t>1 595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7968" w:rsidRDefault="00687968" w:rsidP="00687968">
            <w:pPr>
              <w:jc w:val="right"/>
              <w:rPr>
                <w:rFonts w:ascii="Arial CE" w:hAnsi="Arial CE" w:cs="Arial CE"/>
                <w:b/>
                <w:bCs/>
                <w:sz w:val="16"/>
                <w:szCs w:val="16"/>
              </w:rPr>
            </w:pPr>
            <w:r>
              <w:rPr>
                <w:rFonts w:ascii="Arial CE" w:hAnsi="Arial CE" w:cs="Arial CE"/>
                <w:b/>
                <w:bCs/>
                <w:sz w:val="16"/>
                <w:szCs w:val="16"/>
              </w:rPr>
              <w:t>66,5%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7968" w:rsidRDefault="00687968" w:rsidP="00687968">
            <w:pPr>
              <w:jc w:val="right"/>
              <w:rPr>
                <w:rFonts w:ascii="Arial CE" w:hAnsi="Arial CE" w:cs="Arial CE"/>
                <w:b/>
                <w:bCs/>
                <w:sz w:val="16"/>
                <w:szCs w:val="16"/>
              </w:rPr>
            </w:pPr>
            <w:r>
              <w:rPr>
                <w:rFonts w:ascii="Arial CE" w:hAnsi="Arial CE" w:cs="Arial CE"/>
                <w:b/>
                <w:bCs/>
                <w:sz w:val="16"/>
                <w:szCs w:val="16"/>
              </w:rPr>
              <w:t>62,6%</w:t>
            </w:r>
          </w:p>
        </w:tc>
      </w:tr>
      <w:tr w:rsidR="00687968" w:rsidRPr="006F6C7C" w:rsidTr="0070050C">
        <w:trPr>
          <w:trHeight w:val="300"/>
        </w:trPr>
        <w:tc>
          <w:tcPr>
            <w:tcW w:w="3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7968" w:rsidRDefault="00687968" w:rsidP="00687968">
            <w:pPr>
              <w:rPr>
                <w:rFonts w:ascii="Arial CE" w:hAnsi="Arial CE"/>
                <w:b/>
                <w:bCs/>
                <w:sz w:val="22"/>
                <w:szCs w:val="22"/>
              </w:rPr>
            </w:pPr>
            <w:r>
              <w:rPr>
                <w:rFonts w:ascii="Arial CE" w:hAnsi="Arial CE"/>
                <w:b/>
                <w:bCs/>
                <w:sz w:val="22"/>
                <w:szCs w:val="22"/>
              </w:rPr>
              <w:t>Manká a škody</w:t>
            </w:r>
          </w:p>
        </w:tc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7968" w:rsidRPr="00687968" w:rsidRDefault="00687968" w:rsidP="00687968">
            <w:pPr>
              <w:jc w:val="right"/>
              <w:rPr>
                <w:rFonts w:ascii="Arial CE" w:hAnsi="Arial CE" w:cs="Arial CE"/>
                <w:b/>
                <w:bCs/>
                <w:color w:val="808080"/>
                <w:sz w:val="20"/>
                <w:szCs w:val="20"/>
              </w:rPr>
            </w:pPr>
            <w:r w:rsidRPr="00687968">
              <w:rPr>
                <w:rFonts w:ascii="Arial CE" w:hAnsi="Arial CE" w:cs="Arial CE"/>
                <w:b/>
                <w:bCs/>
                <w:color w:val="808080"/>
                <w:sz w:val="20"/>
                <w:szCs w:val="20"/>
              </w:rPr>
              <w:t>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687968" w:rsidRPr="00687968" w:rsidRDefault="00687968" w:rsidP="00687968">
            <w:pPr>
              <w:jc w:val="right"/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  <w:r w:rsidRPr="00687968">
              <w:rPr>
                <w:rFonts w:ascii="Arial CE" w:hAnsi="Arial CE" w:cs="Arial CE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noWrap/>
            <w:vAlign w:val="bottom"/>
          </w:tcPr>
          <w:p w:rsidR="00687968" w:rsidRPr="00687968" w:rsidRDefault="00687968" w:rsidP="00687968">
            <w:pPr>
              <w:jc w:val="right"/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  <w:r w:rsidRPr="00687968">
              <w:rPr>
                <w:rFonts w:ascii="Arial CE" w:hAnsi="Arial CE" w:cs="Arial CE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7968" w:rsidRDefault="00687968" w:rsidP="00687968">
            <w:pPr>
              <w:rPr>
                <w:rFonts w:ascii="Arial CE" w:hAnsi="Arial CE" w:cs="Arial CE"/>
                <w:b/>
                <w:bCs/>
                <w:sz w:val="16"/>
                <w:szCs w:val="16"/>
              </w:rPr>
            </w:pPr>
            <w:r>
              <w:rPr>
                <w:rFonts w:ascii="Arial CE" w:hAnsi="Arial CE" w:cs="Arial CE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7968" w:rsidRDefault="00687968" w:rsidP="00687968">
            <w:pPr>
              <w:rPr>
                <w:rFonts w:ascii="Arial CE" w:hAnsi="Arial CE" w:cs="Arial CE"/>
                <w:b/>
                <w:bCs/>
                <w:sz w:val="16"/>
                <w:szCs w:val="16"/>
              </w:rPr>
            </w:pPr>
            <w:r>
              <w:rPr>
                <w:rFonts w:ascii="Arial CE" w:hAnsi="Arial CE" w:cs="Arial CE"/>
                <w:b/>
                <w:bCs/>
                <w:sz w:val="16"/>
                <w:szCs w:val="16"/>
              </w:rPr>
              <w:t> </w:t>
            </w:r>
          </w:p>
        </w:tc>
      </w:tr>
      <w:tr w:rsidR="00687968" w:rsidRPr="006F6C7C" w:rsidTr="0070050C">
        <w:trPr>
          <w:trHeight w:val="285"/>
        </w:trPr>
        <w:tc>
          <w:tcPr>
            <w:tcW w:w="3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7968" w:rsidRDefault="00687968" w:rsidP="00687968">
            <w:pPr>
              <w:rPr>
                <w:rFonts w:ascii="Arial CE" w:hAnsi="Arial CE"/>
                <w:b/>
                <w:bCs/>
                <w:sz w:val="22"/>
                <w:szCs w:val="22"/>
              </w:rPr>
            </w:pPr>
            <w:r>
              <w:rPr>
                <w:rFonts w:ascii="Arial CE" w:hAnsi="Arial CE"/>
                <w:b/>
                <w:bCs/>
                <w:sz w:val="22"/>
                <w:szCs w:val="22"/>
              </w:rPr>
              <w:t>Iné ostatné náklady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7968" w:rsidRPr="00687968" w:rsidRDefault="00687968" w:rsidP="00687968">
            <w:pPr>
              <w:jc w:val="right"/>
              <w:rPr>
                <w:rFonts w:ascii="Arial CE" w:hAnsi="Arial CE" w:cs="Arial CE"/>
                <w:b/>
                <w:bCs/>
                <w:color w:val="808080"/>
                <w:sz w:val="20"/>
                <w:szCs w:val="20"/>
              </w:rPr>
            </w:pPr>
            <w:r w:rsidRPr="00687968">
              <w:rPr>
                <w:rFonts w:ascii="Arial CE" w:hAnsi="Arial CE" w:cs="Arial CE"/>
                <w:b/>
                <w:bCs/>
                <w:color w:val="808080"/>
                <w:sz w:val="20"/>
                <w:szCs w:val="20"/>
              </w:rPr>
              <w:t>58 612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687968" w:rsidRPr="00687968" w:rsidRDefault="00687968" w:rsidP="00687968">
            <w:pPr>
              <w:jc w:val="right"/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  <w:r w:rsidRPr="00687968">
              <w:rPr>
                <w:rFonts w:ascii="Arial CE" w:hAnsi="Arial CE" w:cs="Arial CE"/>
                <w:b/>
                <w:bCs/>
                <w:sz w:val="20"/>
                <w:szCs w:val="20"/>
              </w:rPr>
              <w:t>54 300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687968" w:rsidRPr="00687968" w:rsidRDefault="00687968" w:rsidP="00687968">
            <w:pPr>
              <w:jc w:val="right"/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  <w:r w:rsidRPr="00687968">
              <w:rPr>
                <w:rFonts w:ascii="Arial CE" w:hAnsi="Arial CE" w:cs="Arial CE"/>
                <w:b/>
                <w:bCs/>
                <w:sz w:val="20"/>
                <w:szCs w:val="20"/>
              </w:rPr>
              <w:t>62 578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7968" w:rsidRDefault="00687968" w:rsidP="00687968">
            <w:pPr>
              <w:jc w:val="right"/>
              <w:rPr>
                <w:rFonts w:ascii="Arial CE" w:hAnsi="Arial CE" w:cs="Arial CE"/>
                <w:b/>
                <w:bCs/>
                <w:sz w:val="16"/>
                <w:szCs w:val="16"/>
              </w:rPr>
            </w:pPr>
            <w:r>
              <w:rPr>
                <w:rFonts w:ascii="Arial CE" w:hAnsi="Arial CE" w:cs="Arial CE"/>
                <w:b/>
                <w:bCs/>
                <w:sz w:val="16"/>
                <w:szCs w:val="16"/>
              </w:rPr>
              <w:t>115,2%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7968" w:rsidRDefault="00687968" w:rsidP="00687968">
            <w:pPr>
              <w:jc w:val="right"/>
              <w:rPr>
                <w:rFonts w:ascii="Arial CE" w:hAnsi="Arial CE" w:cs="Arial CE"/>
                <w:b/>
                <w:bCs/>
                <w:sz w:val="16"/>
                <w:szCs w:val="16"/>
              </w:rPr>
            </w:pPr>
            <w:r>
              <w:rPr>
                <w:rFonts w:ascii="Arial CE" w:hAnsi="Arial CE" w:cs="Arial CE"/>
                <w:b/>
                <w:bCs/>
                <w:sz w:val="16"/>
                <w:szCs w:val="16"/>
              </w:rPr>
              <w:t>106,8%</w:t>
            </w:r>
          </w:p>
        </w:tc>
      </w:tr>
      <w:tr w:rsidR="00687968" w:rsidRPr="006F6C7C" w:rsidTr="0070050C">
        <w:trPr>
          <w:trHeight w:val="285"/>
        </w:trPr>
        <w:tc>
          <w:tcPr>
            <w:tcW w:w="3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7968" w:rsidRDefault="00687968" w:rsidP="00687968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 xml:space="preserve"> - iné ostatné náklady + DPH energie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7968" w:rsidRPr="00687968" w:rsidRDefault="00687968" w:rsidP="00687968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 w:rsidRPr="00687968">
              <w:rPr>
                <w:rFonts w:ascii="Arial CE" w:hAnsi="Arial CE" w:cs="Arial CE"/>
                <w:sz w:val="20"/>
                <w:szCs w:val="20"/>
              </w:rPr>
              <w:t>43 031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687968" w:rsidRPr="00687968" w:rsidRDefault="00687968" w:rsidP="00687968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 w:rsidRPr="00687968">
              <w:rPr>
                <w:rFonts w:ascii="Arial CE" w:hAnsi="Arial CE" w:cs="Arial CE"/>
                <w:sz w:val="20"/>
                <w:szCs w:val="20"/>
              </w:rPr>
              <w:t>39 000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687968" w:rsidRPr="00687968" w:rsidRDefault="00687968" w:rsidP="00687968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 w:rsidRPr="00687968">
              <w:rPr>
                <w:rFonts w:ascii="Arial CE" w:hAnsi="Arial CE" w:cs="Arial CE"/>
                <w:sz w:val="20"/>
                <w:szCs w:val="20"/>
              </w:rPr>
              <w:t>41 177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7968" w:rsidRDefault="00687968" w:rsidP="00687968">
            <w:pPr>
              <w:jc w:val="right"/>
              <w:rPr>
                <w:rFonts w:ascii="Arial CE" w:hAnsi="Arial CE" w:cs="Arial CE"/>
                <w:sz w:val="16"/>
                <w:szCs w:val="16"/>
              </w:rPr>
            </w:pPr>
            <w:r>
              <w:rPr>
                <w:rFonts w:ascii="Arial CE" w:hAnsi="Arial CE" w:cs="Arial CE"/>
                <w:sz w:val="16"/>
                <w:szCs w:val="16"/>
              </w:rPr>
              <w:t>105,6%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7968" w:rsidRDefault="00687968" w:rsidP="00687968">
            <w:pPr>
              <w:jc w:val="right"/>
              <w:rPr>
                <w:rFonts w:ascii="Arial CE" w:hAnsi="Arial CE" w:cs="Arial CE"/>
                <w:sz w:val="16"/>
                <w:szCs w:val="16"/>
              </w:rPr>
            </w:pPr>
            <w:r>
              <w:rPr>
                <w:rFonts w:ascii="Arial CE" w:hAnsi="Arial CE" w:cs="Arial CE"/>
                <w:sz w:val="16"/>
                <w:szCs w:val="16"/>
              </w:rPr>
              <w:t>95,7%</w:t>
            </w:r>
          </w:p>
        </w:tc>
      </w:tr>
      <w:tr w:rsidR="00687968" w:rsidRPr="006F6C7C" w:rsidTr="0070050C">
        <w:trPr>
          <w:trHeight w:val="285"/>
        </w:trPr>
        <w:tc>
          <w:tcPr>
            <w:tcW w:w="3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7968" w:rsidRDefault="00687968" w:rsidP="00687968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 xml:space="preserve"> - Poistne náklady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7968" w:rsidRPr="00687968" w:rsidRDefault="00687968" w:rsidP="00687968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 w:rsidRPr="00687968">
              <w:rPr>
                <w:rFonts w:ascii="Arial CE" w:hAnsi="Arial CE" w:cs="Arial CE"/>
                <w:sz w:val="20"/>
                <w:szCs w:val="20"/>
              </w:rPr>
              <w:t>12 995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687968" w:rsidRPr="00687968" w:rsidRDefault="00687968" w:rsidP="00687968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 w:rsidRPr="00687968">
              <w:rPr>
                <w:rFonts w:ascii="Arial CE" w:hAnsi="Arial CE" w:cs="Arial CE"/>
                <w:sz w:val="20"/>
                <w:szCs w:val="20"/>
              </w:rPr>
              <w:t>11 700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687968" w:rsidRPr="00687968" w:rsidRDefault="00687968" w:rsidP="00687968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 w:rsidRPr="00687968">
              <w:rPr>
                <w:rFonts w:ascii="Arial CE" w:hAnsi="Arial CE" w:cs="Arial CE"/>
                <w:sz w:val="20"/>
                <w:szCs w:val="20"/>
              </w:rPr>
              <w:t>13 595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7968" w:rsidRDefault="00687968" w:rsidP="00687968">
            <w:pPr>
              <w:jc w:val="right"/>
              <w:rPr>
                <w:rFonts w:ascii="Arial CE" w:hAnsi="Arial CE" w:cs="Arial CE"/>
                <w:sz w:val="16"/>
                <w:szCs w:val="16"/>
              </w:rPr>
            </w:pPr>
            <w:r>
              <w:rPr>
                <w:rFonts w:ascii="Arial CE" w:hAnsi="Arial CE" w:cs="Arial CE"/>
                <w:sz w:val="16"/>
                <w:szCs w:val="16"/>
              </w:rPr>
              <w:t>116,2%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7968" w:rsidRDefault="00687968" w:rsidP="00687968">
            <w:pPr>
              <w:jc w:val="right"/>
              <w:rPr>
                <w:rFonts w:ascii="Arial CE" w:hAnsi="Arial CE" w:cs="Arial CE"/>
                <w:sz w:val="16"/>
                <w:szCs w:val="16"/>
              </w:rPr>
            </w:pPr>
            <w:r>
              <w:rPr>
                <w:rFonts w:ascii="Arial CE" w:hAnsi="Arial CE" w:cs="Arial CE"/>
                <w:sz w:val="16"/>
                <w:szCs w:val="16"/>
              </w:rPr>
              <w:t>104,6%</w:t>
            </w:r>
          </w:p>
        </w:tc>
      </w:tr>
      <w:tr w:rsidR="00687968" w:rsidRPr="006F6C7C" w:rsidTr="0070050C">
        <w:trPr>
          <w:trHeight w:val="285"/>
        </w:trPr>
        <w:tc>
          <w:tcPr>
            <w:tcW w:w="3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7968" w:rsidRDefault="00687968" w:rsidP="00687968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 xml:space="preserve"> - Finančné náklady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7968" w:rsidRPr="00687968" w:rsidRDefault="00687968" w:rsidP="00687968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 w:rsidRPr="00687968">
              <w:rPr>
                <w:rFonts w:ascii="Arial CE" w:hAnsi="Arial CE" w:cs="Arial CE"/>
                <w:sz w:val="20"/>
                <w:szCs w:val="20"/>
              </w:rPr>
              <w:t>2 586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687968" w:rsidRPr="00687968" w:rsidRDefault="00687968" w:rsidP="00687968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 w:rsidRPr="00687968">
              <w:rPr>
                <w:rFonts w:ascii="Arial CE" w:hAnsi="Arial CE" w:cs="Arial CE"/>
                <w:sz w:val="20"/>
                <w:szCs w:val="20"/>
              </w:rPr>
              <w:t>3 600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687968" w:rsidRPr="00687968" w:rsidRDefault="00687968" w:rsidP="00687968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 w:rsidRPr="00687968">
              <w:rPr>
                <w:rFonts w:ascii="Arial CE" w:hAnsi="Arial CE" w:cs="Arial CE"/>
                <w:sz w:val="20"/>
                <w:szCs w:val="20"/>
              </w:rPr>
              <w:t>7 806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7968" w:rsidRDefault="00687968" w:rsidP="00687968">
            <w:pPr>
              <w:jc w:val="right"/>
              <w:rPr>
                <w:rFonts w:ascii="Arial CE" w:hAnsi="Arial CE" w:cs="Arial CE"/>
                <w:sz w:val="16"/>
                <w:szCs w:val="16"/>
              </w:rPr>
            </w:pPr>
            <w:r>
              <w:rPr>
                <w:rFonts w:ascii="Arial CE" w:hAnsi="Arial CE" w:cs="Arial CE"/>
                <w:sz w:val="16"/>
                <w:szCs w:val="16"/>
              </w:rPr>
              <w:t>216,8%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7968" w:rsidRDefault="00687968" w:rsidP="00687968">
            <w:pPr>
              <w:jc w:val="right"/>
              <w:rPr>
                <w:rFonts w:ascii="Arial CE" w:hAnsi="Arial CE" w:cs="Arial CE"/>
                <w:sz w:val="16"/>
                <w:szCs w:val="16"/>
              </w:rPr>
            </w:pPr>
            <w:r>
              <w:rPr>
                <w:rFonts w:ascii="Arial CE" w:hAnsi="Arial CE" w:cs="Arial CE"/>
                <w:sz w:val="16"/>
                <w:szCs w:val="16"/>
              </w:rPr>
              <w:t>301,9%</w:t>
            </w:r>
          </w:p>
        </w:tc>
      </w:tr>
      <w:tr w:rsidR="00687968" w:rsidRPr="006F6C7C" w:rsidTr="0070050C">
        <w:trPr>
          <w:trHeight w:val="300"/>
        </w:trPr>
        <w:tc>
          <w:tcPr>
            <w:tcW w:w="3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7968" w:rsidRDefault="00687968" w:rsidP="00687968">
            <w:pPr>
              <w:rPr>
                <w:rFonts w:ascii="Arial CE" w:hAnsi="Arial CE"/>
                <w:b/>
                <w:bCs/>
                <w:sz w:val="22"/>
                <w:szCs w:val="22"/>
              </w:rPr>
            </w:pPr>
            <w:r>
              <w:rPr>
                <w:rFonts w:ascii="Arial CE" w:hAnsi="Arial CE"/>
                <w:b/>
                <w:bCs/>
                <w:sz w:val="22"/>
                <w:szCs w:val="22"/>
              </w:rPr>
              <w:t>Odpisy a investície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7968" w:rsidRPr="00687968" w:rsidRDefault="00687968" w:rsidP="00687968">
            <w:pPr>
              <w:jc w:val="right"/>
              <w:rPr>
                <w:rFonts w:ascii="Arial CE" w:hAnsi="Arial CE" w:cs="Arial CE"/>
                <w:b/>
                <w:bCs/>
                <w:color w:val="808080"/>
                <w:sz w:val="20"/>
                <w:szCs w:val="20"/>
              </w:rPr>
            </w:pPr>
            <w:r w:rsidRPr="00687968">
              <w:rPr>
                <w:rFonts w:ascii="Arial CE" w:hAnsi="Arial CE" w:cs="Arial CE"/>
                <w:b/>
                <w:bCs/>
                <w:color w:val="808080"/>
                <w:sz w:val="20"/>
                <w:szCs w:val="20"/>
              </w:rPr>
              <w:t>262 320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687968" w:rsidRPr="00687968" w:rsidRDefault="00687968" w:rsidP="00687968">
            <w:pPr>
              <w:jc w:val="right"/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  <w:r w:rsidRPr="00687968">
              <w:rPr>
                <w:rFonts w:ascii="Arial CE" w:hAnsi="Arial CE" w:cs="Arial CE"/>
                <w:b/>
                <w:bCs/>
                <w:sz w:val="20"/>
                <w:szCs w:val="20"/>
              </w:rPr>
              <w:t>280 611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687968" w:rsidRPr="00687968" w:rsidRDefault="00687968" w:rsidP="00687968">
            <w:pPr>
              <w:jc w:val="right"/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  <w:r w:rsidRPr="00687968">
              <w:rPr>
                <w:rFonts w:ascii="Arial CE" w:hAnsi="Arial CE" w:cs="Arial CE"/>
                <w:b/>
                <w:bCs/>
                <w:sz w:val="20"/>
                <w:szCs w:val="20"/>
              </w:rPr>
              <w:t>285 543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7968" w:rsidRDefault="00687968" w:rsidP="00687968">
            <w:pPr>
              <w:jc w:val="right"/>
              <w:rPr>
                <w:rFonts w:ascii="Arial CE" w:hAnsi="Arial CE" w:cs="Arial CE"/>
                <w:b/>
                <w:bCs/>
                <w:sz w:val="16"/>
                <w:szCs w:val="16"/>
              </w:rPr>
            </w:pPr>
            <w:r>
              <w:rPr>
                <w:rFonts w:ascii="Arial CE" w:hAnsi="Arial CE" w:cs="Arial CE"/>
                <w:b/>
                <w:bCs/>
                <w:sz w:val="16"/>
                <w:szCs w:val="16"/>
              </w:rPr>
              <w:t>101,8%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7968" w:rsidRDefault="00687968" w:rsidP="00687968">
            <w:pPr>
              <w:jc w:val="right"/>
              <w:rPr>
                <w:rFonts w:ascii="Arial CE" w:hAnsi="Arial CE" w:cs="Arial CE"/>
                <w:b/>
                <w:bCs/>
                <w:sz w:val="16"/>
                <w:szCs w:val="16"/>
              </w:rPr>
            </w:pPr>
            <w:r>
              <w:rPr>
                <w:rFonts w:ascii="Arial CE" w:hAnsi="Arial CE" w:cs="Arial CE"/>
                <w:b/>
                <w:bCs/>
                <w:sz w:val="16"/>
                <w:szCs w:val="16"/>
              </w:rPr>
              <w:t>108,9%</w:t>
            </w:r>
          </w:p>
        </w:tc>
      </w:tr>
      <w:tr w:rsidR="00687968" w:rsidRPr="006F6C7C" w:rsidTr="0070050C">
        <w:trPr>
          <w:trHeight w:val="315"/>
        </w:trPr>
        <w:tc>
          <w:tcPr>
            <w:tcW w:w="3714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7968" w:rsidRDefault="00687968" w:rsidP="00687968">
            <w:pPr>
              <w:rPr>
                <w:rFonts w:ascii="Arial CE" w:hAnsi="Arial CE"/>
                <w:b/>
                <w:bCs/>
                <w:sz w:val="22"/>
                <w:szCs w:val="22"/>
              </w:rPr>
            </w:pPr>
            <w:r>
              <w:rPr>
                <w:rFonts w:ascii="Arial CE" w:hAnsi="Arial CE"/>
                <w:b/>
                <w:bCs/>
                <w:sz w:val="22"/>
                <w:szCs w:val="22"/>
              </w:rPr>
              <w:t xml:space="preserve">Náklady na výrobu </w:t>
            </w:r>
            <w:proofErr w:type="spellStart"/>
            <w:r>
              <w:rPr>
                <w:rFonts w:ascii="Arial CE" w:hAnsi="Arial CE"/>
                <w:b/>
                <w:bCs/>
                <w:sz w:val="22"/>
                <w:szCs w:val="22"/>
              </w:rPr>
              <w:t>Transfúz</w:t>
            </w:r>
            <w:proofErr w:type="spellEnd"/>
            <w:r>
              <w:rPr>
                <w:rFonts w:ascii="Arial CE" w:hAnsi="Arial CE"/>
                <w:b/>
                <w:bCs/>
                <w:sz w:val="22"/>
                <w:szCs w:val="22"/>
              </w:rPr>
              <w:t>. liekov</w:t>
            </w:r>
          </w:p>
        </w:tc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7968" w:rsidRPr="00687968" w:rsidRDefault="00687968" w:rsidP="00687968">
            <w:pPr>
              <w:jc w:val="right"/>
              <w:rPr>
                <w:rFonts w:ascii="Arial CE" w:hAnsi="Arial CE" w:cs="Arial CE"/>
                <w:b/>
                <w:bCs/>
                <w:color w:val="808080"/>
                <w:sz w:val="20"/>
                <w:szCs w:val="20"/>
              </w:rPr>
            </w:pPr>
            <w:r w:rsidRPr="00687968">
              <w:rPr>
                <w:rFonts w:ascii="Arial CE" w:hAnsi="Arial CE" w:cs="Arial CE"/>
                <w:b/>
                <w:bCs/>
                <w:color w:val="808080"/>
                <w:sz w:val="20"/>
                <w:szCs w:val="20"/>
              </w:rPr>
              <w:t>55 316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687968" w:rsidRPr="00687968" w:rsidRDefault="00687968" w:rsidP="00687968">
            <w:pPr>
              <w:jc w:val="right"/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  <w:r w:rsidRPr="00687968">
              <w:rPr>
                <w:rFonts w:ascii="Arial CE" w:hAnsi="Arial CE" w:cs="Arial CE"/>
                <w:b/>
                <w:bCs/>
                <w:sz w:val="20"/>
                <w:szCs w:val="20"/>
              </w:rPr>
              <w:t>44 880</w:t>
            </w:r>
          </w:p>
        </w:tc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noWrap/>
            <w:vAlign w:val="bottom"/>
          </w:tcPr>
          <w:p w:rsidR="00687968" w:rsidRPr="00687968" w:rsidRDefault="00687968" w:rsidP="00687968">
            <w:pPr>
              <w:jc w:val="right"/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  <w:r w:rsidRPr="00687968">
              <w:rPr>
                <w:rFonts w:ascii="Arial CE" w:hAnsi="Arial CE" w:cs="Arial CE"/>
                <w:b/>
                <w:bCs/>
                <w:sz w:val="20"/>
                <w:szCs w:val="20"/>
              </w:rPr>
              <w:t>43 545</w:t>
            </w: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7968" w:rsidRDefault="00687968" w:rsidP="00687968">
            <w:pPr>
              <w:jc w:val="right"/>
              <w:rPr>
                <w:rFonts w:ascii="Arial CE" w:hAnsi="Arial CE" w:cs="Arial CE"/>
                <w:b/>
                <w:bCs/>
                <w:sz w:val="16"/>
                <w:szCs w:val="16"/>
              </w:rPr>
            </w:pPr>
            <w:r>
              <w:rPr>
                <w:rFonts w:ascii="Arial CE" w:hAnsi="Arial CE" w:cs="Arial CE"/>
                <w:b/>
                <w:bCs/>
                <w:sz w:val="16"/>
                <w:szCs w:val="16"/>
              </w:rPr>
              <w:t>97,0%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7968" w:rsidRDefault="00687968" w:rsidP="00687968">
            <w:pPr>
              <w:jc w:val="right"/>
              <w:rPr>
                <w:rFonts w:ascii="Arial CE" w:hAnsi="Arial CE" w:cs="Arial CE"/>
                <w:b/>
                <w:bCs/>
                <w:sz w:val="16"/>
                <w:szCs w:val="16"/>
              </w:rPr>
            </w:pPr>
            <w:r>
              <w:rPr>
                <w:rFonts w:ascii="Arial CE" w:hAnsi="Arial CE" w:cs="Arial CE"/>
                <w:b/>
                <w:bCs/>
                <w:sz w:val="16"/>
                <w:szCs w:val="16"/>
              </w:rPr>
              <w:t>78,7%</w:t>
            </w:r>
          </w:p>
        </w:tc>
      </w:tr>
      <w:tr w:rsidR="00687968" w:rsidRPr="006F6C7C" w:rsidTr="0070050C">
        <w:trPr>
          <w:trHeight w:val="330"/>
        </w:trPr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7968" w:rsidRDefault="00687968" w:rsidP="00687968">
            <w:pPr>
              <w:rPr>
                <w:rFonts w:ascii="Arial CE" w:hAnsi="Arial CE"/>
                <w:b/>
                <w:bCs/>
                <w:sz w:val="22"/>
                <w:szCs w:val="22"/>
              </w:rPr>
            </w:pPr>
            <w:r>
              <w:rPr>
                <w:rFonts w:ascii="Arial CE" w:hAnsi="Arial CE"/>
                <w:b/>
                <w:bCs/>
                <w:sz w:val="22"/>
                <w:szCs w:val="22"/>
              </w:rPr>
              <w:t xml:space="preserve"> NÁKLADY SPOLU</w:t>
            </w:r>
          </w:p>
        </w:tc>
        <w:tc>
          <w:tcPr>
            <w:tcW w:w="1255" w:type="dxa"/>
            <w:tcBorders>
              <w:top w:val="double" w:sz="6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7968" w:rsidRPr="00687968" w:rsidRDefault="00687968" w:rsidP="00687968">
            <w:pPr>
              <w:jc w:val="right"/>
              <w:rPr>
                <w:rFonts w:ascii="Arial CE" w:hAnsi="Arial CE" w:cs="Arial CE"/>
                <w:b/>
                <w:bCs/>
                <w:color w:val="808080"/>
                <w:sz w:val="20"/>
                <w:szCs w:val="20"/>
              </w:rPr>
            </w:pPr>
            <w:r w:rsidRPr="00687968">
              <w:rPr>
                <w:rFonts w:ascii="Arial CE" w:hAnsi="Arial CE" w:cs="Arial CE"/>
                <w:b/>
                <w:bCs/>
                <w:color w:val="808080"/>
                <w:sz w:val="20"/>
                <w:szCs w:val="20"/>
              </w:rPr>
              <w:t>6 422 255</w:t>
            </w:r>
          </w:p>
        </w:tc>
        <w:tc>
          <w:tcPr>
            <w:tcW w:w="1255" w:type="dxa"/>
            <w:tcBorders>
              <w:top w:val="double" w:sz="6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687968" w:rsidRPr="00687968" w:rsidRDefault="00687968" w:rsidP="00687968">
            <w:pPr>
              <w:jc w:val="right"/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  <w:r w:rsidRPr="00687968">
              <w:rPr>
                <w:rFonts w:ascii="Arial CE" w:hAnsi="Arial CE" w:cs="Arial CE"/>
                <w:b/>
                <w:bCs/>
                <w:sz w:val="20"/>
                <w:szCs w:val="20"/>
              </w:rPr>
              <w:t>7 237 717</w:t>
            </w:r>
          </w:p>
        </w:tc>
        <w:tc>
          <w:tcPr>
            <w:tcW w:w="1255" w:type="dxa"/>
            <w:tcBorders>
              <w:top w:val="double" w:sz="6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687968" w:rsidRPr="00687968" w:rsidRDefault="00687968" w:rsidP="00687968">
            <w:pPr>
              <w:jc w:val="right"/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  <w:r w:rsidRPr="00687968">
              <w:rPr>
                <w:rFonts w:ascii="Arial CE" w:hAnsi="Arial CE" w:cs="Arial CE"/>
                <w:b/>
                <w:bCs/>
                <w:sz w:val="20"/>
                <w:szCs w:val="20"/>
              </w:rPr>
              <w:t>7 326 404</w:t>
            </w:r>
          </w:p>
        </w:tc>
        <w:tc>
          <w:tcPr>
            <w:tcW w:w="856" w:type="dxa"/>
            <w:tcBorders>
              <w:top w:val="double" w:sz="6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7968" w:rsidRDefault="00687968" w:rsidP="00687968">
            <w:pPr>
              <w:jc w:val="right"/>
              <w:rPr>
                <w:rFonts w:ascii="Arial CE" w:hAnsi="Arial CE" w:cs="Arial CE"/>
                <w:b/>
                <w:bCs/>
                <w:sz w:val="16"/>
                <w:szCs w:val="16"/>
              </w:rPr>
            </w:pPr>
            <w:r>
              <w:rPr>
                <w:rFonts w:ascii="Arial CE" w:hAnsi="Arial CE" w:cs="Arial CE"/>
                <w:b/>
                <w:bCs/>
                <w:sz w:val="16"/>
                <w:szCs w:val="16"/>
              </w:rPr>
              <w:t>101,2%</w:t>
            </w:r>
          </w:p>
        </w:tc>
        <w:tc>
          <w:tcPr>
            <w:tcW w:w="856" w:type="dxa"/>
            <w:tcBorders>
              <w:top w:val="double" w:sz="6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7968" w:rsidRDefault="00687968" w:rsidP="00687968">
            <w:pPr>
              <w:jc w:val="right"/>
              <w:rPr>
                <w:rFonts w:ascii="Arial CE" w:hAnsi="Arial CE" w:cs="Arial CE"/>
                <w:b/>
                <w:bCs/>
                <w:sz w:val="16"/>
                <w:szCs w:val="16"/>
              </w:rPr>
            </w:pPr>
            <w:r>
              <w:rPr>
                <w:rFonts w:ascii="Arial CE" w:hAnsi="Arial CE" w:cs="Arial CE"/>
                <w:b/>
                <w:bCs/>
                <w:sz w:val="16"/>
                <w:szCs w:val="16"/>
              </w:rPr>
              <w:t>114,1%</w:t>
            </w:r>
          </w:p>
        </w:tc>
      </w:tr>
    </w:tbl>
    <w:p w:rsidR="0029374D" w:rsidRDefault="0029374D" w:rsidP="006906C7">
      <w:pPr>
        <w:widowControl w:val="0"/>
        <w:autoSpaceDE w:val="0"/>
        <w:autoSpaceDN w:val="0"/>
        <w:adjustRightInd w:val="0"/>
        <w:jc w:val="center"/>
      </w:pPr>
    </w:p>
    <w:tbl>
      <w:tblPr>
        <w:tblW w:w="9156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79"/>
        <w:gridCol w:w="1255"/>
        <w:gridCol w:w="1255"/>
        <w:gridCol w:w="1255"/>
        <w:gridCol w:w="856"/>
        <w:gridCol w:w="856"/>
      </w:tblGrid>
      <w:tr w:rsidR="00D52524" w:rsidRPr="00D52524" w:rsidTr="00A70AFF">
        <w:trPr>
          <w:trHeight w:val="300"/>
        </w:trPr>
        <w:tc>
          <w:tcPr>
            <w:tcW w:w="3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52524" w:rsidRPr="00D52524" w:rsidRDefault="00D52524" w:rsidP="00D52524">
            <w:pPr>
              <w:rPr>
                <w:rFonts w:ascii="Arial" w:hAnsi="Arial"/>
                <w:lang w:eastAsia="zh-CN"/>
              </w:rPr>
            </w:pPr>
            <w:r w:rsidRPr="00D52524">
              <w:rPr>
                <w:rFonts w:ascii="Arial" w:hAnsi="Arial"/>
                <w:lang w:eastAsia="zh-CN"/>
              </w:rPr>
              <w:t>Tabuľka č. 2  Výnosy k</w:t>
            </w:r>
          </w:p>
        </w:tc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52524" w:rsidRPr="00D52524" w:rsidRDefault="00D52524" w:rsidP="00D52524">
            <w:pPr>
              <w:jc w:val="center"/>
              <w:rPr>
                <w:rFonts w:ascii="Arial" w:hAnsi="Arial"/>
                <w:sz w:val="22"/>
                <w:szCs w:val="22"/>
                <w:lang w:eastAsia="zh-CN"/>
              </w:rPr>
            </w:pPr>
          </w:p>
        </w:tc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52524" w:rsidRPr="00D52524" w:rsidRDefault="00D52524" w:rsidP="00D52524">
            <w:pPr>
              <w:rPr>
                <w:rFonts w:ascii="Arial" w:hAnsi="Arial"/>
                <w:sz w:val="20"/>
                <w:szCs w:val="20"/>
                <w:lang w:eastAsia="zh-CN"/>
              </w:rPr>
            </w:pPr>
          </w:p>
        </w:tc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52524" w:rsidRPr="00D52524" w:rsidRDefault="00D52524" w:rsidP="00D52524">
            <w:pPr>
              <w:jc w:val="right"/>
              <w:rPr>
                <w:rFonts w:ascii="Arial" w:hAnsi="Arial"/>
                <w:sz w:val="20"/>
                <w:szCs w:val="20"/>
                <w:lang w:eastAsia="zh-CN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52524" w:rsidRPr="00D52524" w:rsidRDefault="00D52524" w:rsidP="00D52524">
            <w:pPr>
              <w:rPr>
                <w:rFonts w:ascii="Arial" w:hAnsi="Arial"/>
                <w:sz w:val="20"/>
                <w:szCs w:val="20"/>
                <w:lang w:eastAsia="zh-CN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52524" w:rsidRPr="00D52524" w:rsidRDefault="00D52524" w:rsidP="00D52524">
            <w:pPr>
              <w:rPr>
                <w:rFonts w:ascii="Arial" w:hAnsi="Arial"/>
                <w:sz w:val="20"/>
                <w:szCs w:val="20"/>
                <w:lang w:eastAsia="zh-CN"/>
              </w:rPr>
            </w:pPr>
            <w:r w:rsidRPr="00D52524">
              <w:rPr>
                <w:rFonts w:ascii="Arial" w:hAnsi="Arial"/>
                <w:sz w:val="20"/>
                <w:szCs w:val="20"/>
                <w:lang w:eastAsia="zh-CN"/>
              </w:rPr>
              <w:t>v EUR</w:t>
            </w:r>
          </w:p>
        </w:tc>
      </w:tr>
      <w:tr w:rsidR="00D52524" w:rsidRPr="00D52524" w:rsidTr="00A70AFF">
        <w:trPr>
          <w:trHeight w:val="285"/>
        </w:trPr>
        <w:tc>
          <w:tcPr>
            <w:tcW w:w="36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2524" w:rsidRPr="00D52524" w:rsidRDefault="00D52524" w:rsidP="00D52524">
            <w:pPr>
              <w:jc w:val="center"/>
              <w:rPr>
                <w:rFonts w:ascii="Arial" w:hAnsi="Arial"/>
                <w:b/>
                <w:bCs/>
                <w:lang w:eastAsia="zh-CN"/>
              </w:rPr>
            </w:pPr>
            <w:r w:rsidRPr="00D52524">
              <w:rPr>
                <w:rFonts w:ascii="Arial" w:hAnsi="Arial"/>
                <w:b/>
                <w:bCs/>
                <w:lang w:eastAsia="zh-CN"/>
              </w:rPr>
              <w:t xml:space="preserve"> Názov účtu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2524" w:rsidRPr="00D52524" w:rsidRDefault="00D52524" w:rsidP="00D52524">
            <w:pPr>
              <w:jc w:val="center"/>
              <w:rPr>
                <w:rFonts w:ascii="Arial" w:hAnsi="Arial"/>
                <w:b/>
                <w:bCs/>
                <w:color w:val="808080"/>
                <w:sz w:val="18"/>
                <w:szCs w:val="18"/>
                <w:lang w:eastAsia="zh-CN"/>
              </w:rPr>
            </w:pPr>
            <w:r>
              <w:rPr>
                <w:rFonts w:ascii="Arial" w:hAnsi="Arial"/>
                <w:b/>
                <w:bCs/>
                <w:color w:val="808080"/>
                <w:sz w:val="18"/>
                <w:szCs w:val="18"/>
                <w:lang w:eastAsia="zh-CN"/>
              </w:rPr>
              <w:t>skutočnosť</w:t>
            </w:r>
            <w:r w:rsidRPr="00D52524">
              <w:rPr>
                <w:rFonts w:ascii="Arial" w:hAnsi="Arial"/>
                <w:b/>
                <w:bCs/>
                <w:color w:val="80808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52524" w:rsidRPr="00D52524" w:rsidRDefault="00D52524" w:rsidP="00D52524">
            <w:pPr>
              <w:jc w:val="center"/>
              <w:rPr>
                <w:rFonts w:ascii="Arial" w:hAnsi="Arial"/>
                <w:b/>
                <w:bCs/>
                <w:sz w:val="18"/>
                <w:szCs w:val="18"/>
                <w:lang w:eastAsia="zh-CN"/>
              </w:rPr>
            </w:pPr>
            <w:r w:rsidRPr="00D52524">
              <w:rPr>
                <w:rFonts w:ascii="Arial" w:hAnsi="Arial"/>
                <w:b/>
                <w:bCs/>
                <w:sz w:val="18"/>
                <w:szCs w:val="18"/>
                <w:lang w:eastAsia="zh-CN"/>
              </w:rPr>
              <w:t>plán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2524" w:rsidRPr="00D52524" w:rsidRDefault="00D52524" w:rsidP="00D52524">
            <w:pPr>
              <w:rPr>
                <w:rFonts w:ascii="MS Sans Serif" w:hAnsi="MS Sans Serif"/>
                <w:b/>
                <w:bCs/>
                <w:sz w:val="18"/>
                <w:szCs w:val="18"/>
                <w:lang w:eastAsia="zh-CN"/>
              </w:rPr>
            </w:pPr>
            <w:r>
              <w:rPr>
                <w:rFonts w:ascii="MS Sans Serif" w:hAnsi="MS Sans Serif"/>
                <w:b/>
                <w:bCs/>
                <w:sz w:val="18"/>
                <w:szCs w:val="18"/>
                <w:lang w:eastAsia="zh-CN"/>
              </w:rPr>
              <w:t>skutočnosť</w:t>
            </w:r>
          </w:p>
        </w:tc>
        <w:tc>
          <w:tcPr>
            <w:tcW w:w="856" w:type="dxa"/>
            <w:vMerge w:val="restart"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2524" w:rsidRPr="00D52524" w:rsidRDefault="00D52524" w:rsidP="00D52524">
            <w:pPr>
              <w:jc w:val="center"/>
              <w:rPr>
                <w:rFonts w:ascii="Arial" w:hAnsi="Arial"/>
                <w:b/>
                <w:bCs/>
                <w:sz w:val="20"/>
                <w:szCs w:val="20"/>
                <w:lang w:eastAsia="zh-CN"/>
              </w:rPr>
            </w:pPr>
            <w:r w:rsidRPr="00D52524">
              <w:rPr>
                <w:rFonts w:ascii="Arial" w:hAnsi="Arial"/>
                <w:b/>
                <w:bCs/>
                <w:sz w:val="20"/>
                <w:szCs w:val="20"/>
                <w:lang w:eastAsia="zh-CN"/>
              </w:rPr>
              <w:t xml:space="preserve">% </w:t>
            </w:r>
            <w:proofErr w:type="spellStart"/>
            <w:r w:rsidRPr="00D52524">
              <w:rPr>
                <w:rFonts w:ascii="Arial" w:hAnsi="Arial"/>
                <w:b/>
                <w:bCs/>
                <w:sz w:val="20"/>
                <w:szCs w:val="20"/>
                <w:lang w:eastAsia="zh-CN"/>
              </w:rPr>
              <w:t>pln</w:t>
            </w:r>
            <w:proofErr w:type="spellEnd"/>
            <w:r w:rsidRPr="00D52524">
              <w:rPr>
                <w:rFonts w:ascii="Arial" w:hAnsi="Arial"/>
                <w:b/>
                <w:bCs/>
                <w:sz w:val="20"/>
                <w:szCs w:val="20"/>
                <w:lang w:eastAsia="zh-CN"/>
              </w:rPr>
              <w:t>.</w:t>
            </w:r>
          </w:p>
        </w:tc>
        <w:tc>
          <w:tcPr>
            <w:tcW w:w="856" w:type="dxa"/>
            <w:vMerge w:val="restart"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52524" w:rsidRPr="005925F6" w:rsidRDefault="00D47644" w:rsidP="0039539F">
            <w:pPr>
              <w:jc w:val="center"/>
              <w:rPr>
                <w:rFonts w:ascii="Arial" w:hAnsi="Arial"/>
                <w:b/>
                <w:bCs/>
                <w:sz w:val="16"/>
                <w:szCs w:val="16"/>
                <w:lang w:eastAsia="zh-CN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  <w:lang w:eastAsia="zh-CN"/>
              </w:rPr>
              <w:t>Index        1</w:t>
            </w:r>
            <w:r w:rsidR="0039539F">
              <w:rPr>
                <w:rFonts w:ascii="Arial" w:hAnsi="Arial"/>
                <w:b/>
                <w:bCs/>
                <w:sz w:val="16"/>
                <w:szCs w:val="16"/>
                <w:lang w:eastAsia="zh-CN"/>
              </w:rPr>
              <w:t>9</w:t>
            </w:r>
            <w:r>
              <w:rPr>
                <w:rFonts w:ascii="Arial" w:hAnsi="Arial"/>
                <w:b/>
                <w:bCs/>
                <w:sz w:val="16"/>
                <w:szCs w:val="16"/>
                <w:lang w:eastAsia="zh-CN"/>
              </w:rPr>
              <w:t xml:space="preserve"> / </w:t>
            </w:r>
            <w:r w:rsidR="00650967">
              <w:rPr>
                <w:rFonts w:ascii="Arial" w:hAnsi="Arial"/>
                <w:b/>
                <w:bCs/>
                <w:sz w:val="16"/>
                <w:szCs w:val="16"/>
                <w:lang w:eastAsia="zh-CN"/>
              </w:rPr>
              <w:t>1</w:t>
            </w:r>
            <w:r w:rsidR="0039539F">
              <w:rPr>
                <w:rFonts w:ascii="Arial" w:hAnsi="Arial"/>
                <w:b/>
                <w:bCs/>
                <w:sz w:val="16"/>
                <w:szCs w:val="16"/>
                <w:lang w:eastAsia="zh-CN"/>
              </w:rPr>
              <w:t>8</w:t>
            </w:r>
          </w:p>
        </w:tc>
      </w:tr>
      <w:tr w:rsidR="005D2239" w:rsidRPr="00D52524" w:rsidTr="00A70AFF">
        <w:trPr>
          <w:trHeight w:val="270"/>
        </w:trPr>
        <w:tc>
          <w:tcPr>
            <w:tcW w:w="3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2239" w:rsidRPr="00D52524" w:rsidRDefault="005D2239" w:rsidP="00D52524">
            <w:pPr>
              <w:rPr>
                <w:rFonts w:ascii="MS Sans Serif" w:hAnsi="MS Sans Serif"/>
                <w:sz w:val="20"/>
                <w:szCs w:val="20"/>
                <w:lang w:eastAsia="zh-CN"/>
              </w:rPr>
            </w:pPr>
            <w:r w:rsidRPr="00D52524">
              <w:rPr>
                <w:rFonts w:ascii="MS Sans Serif" w:hAnsi="MS Sans Serif"/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2239" w:rsidRPr="006F6C7C" w:rsidRDefault="005D2239" w:rsidP="0039539F">
            <w:pPr>
              <w:jc w:val="center"/>
              <w:rPr>
                <w:rFonts w:ascii="Arial" w:hAnsi="Arial" w:cs="Arial"/>
                <w:b/>
                <w:bCs/>
                <w:color w:val="808080"/>
                <w:sz w:val="18"/>
                <w:szCs w:val="18"/>
                <w:lang w:eastAsia="zh-CN"/>
              </w:rPr>
            </w:pPr>
            <w:r w:rsidRPr="006F6C7C">
              <w:rPr>
                <w:rFonts w:ascii="Arial" w:hAnsi="Arial" w:cs="Arial"/>
                <w:b/>
                <w:bCs/>
                <w:color w:val="808080"/>
                <w:sz w:val="18"/>
                <w:szCs w:val="18"/>
                <w:lang w:eastAsia="zh-CN"/>
              </w:rPr>
              <w:t>3</w:t>
            </w:r>
            <w:r w:rsidR="00687968">
              <w:rPr>
                <w:rFonts w:ascii="Arial" w:hAnsi="Arial" w:cs="Arial"/>
                <w:b/>
                <w:bCs/>
                <w:color w:val="808080"/>
                <w:sz w:val="18"/>
                <w:szCs w:val="18"/>
                <w:lang w:eastAsia="zh-CN"/>
              </w:rPr>
              <w:t>0</w:t>
            </w:r>
            <w:r w:rsidRPr="006F6C7C">
              <w:rPr>
                <w:rFonts w:ascii="Arial" w:hAnsi="Arial" w:cs="Arial"/>
                <w:b/>
                <w:bCs/>
                <w:color w:val="808080"/>
                <w:sz w:val="18"/>
                <w:szCs w:val="18"/>
                <w:lang w:eastAsia="zh-CN"/>
              </w:rPr>
              <w:t>.</w:t>
            </w:r>
            <w:r w:rsidR="0039539F">
              <w:rPr>
                <w:rFonts w:ascii="Arial" w:hAnsi="Arial" w:cs="Arial"/>
                <w:b/>
                <w:bCs/>
                <w:color w:val="808080"/>
                <w:sz w:val="18"/>
                <w:szCs w:val="18"/>
                <w:lang w:eastAsia="zh-CN"/>
              </w:rPr>
              <w:t>0</w:t>
            </w:r>
            <w:r w:rsidR="00687968">
              <w:rPr>
                <w:rFonts w:ascii="Arial" w:hAnsi="Arial" w:cs="Arial"/>
                <w:b/>
                <w:bCs/>
                <w:color w:val="808080"/>
                <w:sz w:val="18"/>
                <w:szCs w:val="18"/>
                <w:lang w:eastAsia="zh-CN"/>
              </w:rPr>
              <w:t>6</w:t>
            </w:r>
            <w:r>
              <w:rPr>
                <w:rFonts w:ascii="Arial" w:hAnsi="Arial" w:cs="Arial"/>
                <w:b/>
                <w:bCs/>
                <w:color w:val="808080"/>
                <w:sz w:val="18"/>
                <w:szCs w:val="18"/>
                <w:lang w:eastAsia="zh-CN"/>
              </w:rPr>
              <w:t>.201</w:t>
            </w:r>
            <w:r w:rsidR="0039539F">
              <w:rPr>
                <w:rFonts w:ascii="Arial" w:hAnsi="Arial" w:cs="Arial"/>
                <w:b/>
                <w:bCs/>
                <w:color w:val="808080"/>
                <w:sz w:val="18"/>
                <w:szCs w:val="18"/>
                <w:lang w:eastAsia="zh-CN"/>
              </w:rPr>
              <w:t>8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5D2239" w:rsidRPr="006F6C7C" w:rsidRDefault="005D2239" w:rsidP="0039539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zh-CN"/>
              </w:rPr>
            </w:pPr>
            <w:r w:rsidRPr="006F6C7C">
              <w:rPr>
                <w:rFonts w:ascii="Arial" w:hAnsi="Arial" w:cs="Arial"/>
                <w:b/>
                <w:bCs/>
                <w:sz w:val="18"/>
                <w:szCs w:val="18"/>
                <w:lang w:eastAsia="zh-CN"/>
              </w:rPr>
              <w:t>3</w:t>
            </w:r>
            <w:r w:rsidR="00687968">
              <w:rPr>
                <w:rFonts w:ascii="Arial" w:hAnsi="Arial" w:cs="Arial"/>
                <w:b/>
                <w:bCs/>
                <w:sz w:val="18"/>
                <w:szCs w:val="18"/>
                <w:lang w:eastAsia="zh-CN"/>
              </w:rPr>
              <w:t>0</w:t>
            </w:r>
            <w:r w:rsidRPr="006F6C7C">
              <w:rPr>
                <w:rFonts w:ascii="Arial" w:hAnsi="Arial" w:cs="Arial"/>
                <w:b/>
                <w:bCs/>
                <w:sz w:val="18"/>
                <w:szCs w:val="18"/>
                <w:lang w:eastAsia="zh-CN"/>
              </w:rPr>
              <w:t>.</w:t>
            </w:r>
            <w:r w:rsidR="0039539F">
              <w:rPr>
                <w:rFonts w:ascii="Arial" w:hAnsi="Arial" w:cs="Arial"/>
                <w:b/>
                <w:bCs/>
                <w:sz w:val="18"/>
                <w:szCs w:val="18"/>
                <w:lang w:eastAsia="zh-CN"/>
              </w:rPr>
              <w:t>0</w:t>
            </w:r>
            <w:r w:rsidR="00687968">
              <w:rPr>
                <w:rFonts w:ascii="Arial" w:hAnsi="Arial" w:cs="Arial"/>
                <w:b/>
                <w:bCs/>
                <w:sz w:val="18"/>
                <w:szCs w:val="18"/>
                <w:lang w:eastAsia="zh-CN"/>
              </w:rPr>
              <w:t>6</w:t>
            </w:r>
            <w:r w:rsidRPr="006F6C7C">
              <w:rPr>
                <w:rFonts w:ascii="Arial" w:hAnsi="Arial" w:cs="Arial"/>
                <w:b/>
                <w:bCs/>
                <w:sz w:val="18"/>
                <w:szCs w:val="18"/>
                <w:lang w:eastAsia="zh-CN"/>
              </w:rPr>
              <w:t>.20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eastAsia="zh-CN"/>
              </w:rPr>
              <w:t>1</w:t>
            </w:r>
            <w:r w:rsidR="0039539F">
              <w:rPr>
                <w:rFonts w:ascii="Arial" w:hAnsi="Arial" w:cs="Arial"/>
                <w:b/>
                <w:bCs/>
                <w:sz w:val="18"/>
                <w:szCs w:val="18"/>
                <w:lang w:eastAsia="zh-CN"/>
              </w:rPr>
              <w:t>9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5D2239" w:rsidRPr="006F6C7C" w:rsidRDefault="005D2239" w:rsidP="0039539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zh-CN"/>
              </w:rPr>
            </w:pPr>
            <w:r w:rsidRPr="006F6C7C">
              <w:rPr>
                <w:rFonts w:ascii="Arial" w:hAnsi="Arial" w:cs="Arial"/>
                <w:b/>
                <w:bCs/>
                <w:sz w:val="18"/>
                <w:szCs w:val="18"/>
                <w:lang w:eastAsia="zh-CN"/>
              </w:rPr>
              <w:t>3</w:t>
            </w:r>
            <w:r w:rsidR="00687968">
              <w:rPr>
                <w:rFonts w:ascii="Arial" w:hAnsi="Arial" w:cs="Arial"/>
                <w:b/>
                <w:bCs/>
                <w:sz w:val="18"/>
                <w:szCs w:val="18"/>
                <w:lang w:eastAsia="zh-CN"/>
              </w:rPr>
              <w:t>0</w:t>
            </w:r>
            <w:r w:rsidRPr="006F6C7C">
              <w:rPr>
                <w:rFonts w:ascii="Arial" w:hAnsi="Arial" w:cs="Arial"/>
                <w:b/>
                <w:bCs/>
                <w:sz w:val="18"/>
                <w:szCs w:val="18"/>
                <w:lang w:eastAsia="zh-CN"/>
              </w:rPr>
              <w:t>.</w:t>
            </w:r>
            <w:r w:rsidR="0039539F">
              <w:rPr>
                <w:rFonts w:ascii="Arial" w:hAnsi="Arial" w:cs="Arial"/>
                <w:b/>
                <w:bCs/>
                <w:sz w:val="18"/>
                <w:szCs w:val="18"/>
                <w:lang w:eastAsia="zh-CN"/>
              </w:rPr>
              <w:t>0</w:t>
            </w:r>
            <w:r w:rsidR="00687968">
              <w:rPr>
                <w:rFonts w:ascii="Arial" w:hAnsi="Arial" w:cs="Arial"/>
                <w:b/>
                <w:bCs/>
                <w:sz w:val="18"/>
                <w:szCs w:val="18"/>
                <w:lang w:eastAsia="zh-CN"/>
              </w:rPr>
              <w:t>6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eastAsia="zh-CN"/>
              </w:rPr>
              <w:t>.201</w:t>
            </w:r>
            <w:r w:rsidR="0039539F">
              <w:rPr>
                <w:rFonts w:ascii="Arial" w:hAnsi="Arial" w:cs="Arial"/>
                <w:b/>
                <w:bCs/>
                <w:sz w:val="18"/>
                <w:szCs w:val="18"/>
                <w:lang w:eastAsia="zh-CN"/>
              </w:rPr>
              <w:t>9</w:t>
            </w:r>
          </w:p>
        </w:tc>
        <w:tc>
          <w:tcPr>
            <w:tcW w:w="8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239" w:rsidRPr="00D52524" w:rsidRDefault="005D2239" w:rsidP="00D52524">
            <w:pPr>
              <w:rPr>
                <w:rFonts w:ascii="Arial" w:hAnsi="Arial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8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239" w:rsidRPr="005925F6" w:rsidRDefault="005D2239" w:rsidP="00D52524">
            <w:pPr>
              <w:rPr>
                <w:rFonts w:ascii="Arial" w:hAnsi="Arial"/>
                <w:b/>
                <w:bCs/>
                <w:sz w:val="16"/>
                <w:szCs w:val="16"/>
                <w:lang w:eastAsia="zh-CN"/>
              </w:rPr>
            </w:pPr>
          </w:p>
        </w:tc>
      </w:tr>
      <w:tr w:rsidR="00687968" w:rsidRPr="00D52524" w:rsidTr="00A70AFF">
        <w:trPr>
          <w:trHeight w:val="300"/>
        </w:trPr>
        <w:tc>
          <w:tcPr>
            <w:tcW w:w="3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7968" w:rsidRDefault="00687968" w:rsidP="00687968">
            <w:pPr>
              <w:rPr>
                <w:rFonts w:ascii="Arial CE" w:hAnsi="Arial CE"/>
                <w:sz w:val="22"/>
                <w:szCs w:val="22"/>
              </w:rPr>
            </w:pPr>
            <w:r>
              <w:rPr>
                <w:rFonts w:ascii="Arial CE" w:hAnsi="Arial CE"/>
                <w:sz w:val="22"/>
                <w:szCs w:val="22"/>
              </w:rPr>
              <w:t>Výnosy od ZP - výkony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87968" w:rsidRPr="00687968" w:rsidRDefault="00687968" w:rsidP="00687968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 w:rsidRPr="00687968">
              <w:rPr>
                <w:rFonts w:ascii="Arial CE" w:hAnsi="Arial CE" w:cs="Arial CE"/>
                <w:sz w:val="20"/>
                <w:szCs w:val="20"/>
              </w:rPr>
              <w:t>6 141 672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687968" w:rsidRPr="00687968" w:rsidRDefault="00687968" w:rsidP="00687968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 w:rsidRPr="00687968">
              <w:rPr>
                <w:rFonts w:ascii="Arial CE" w:hAnsi="Arial CE" w:cs="Arial CE"/>
                <w:sz w:val="20"/>
                <w:szCs w:val="20"/>
              </w:rPr>
              <w:t>6 924 591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687968" w:rsidRPr="00687968" w:rsidRDefault="00687968" w:rsidP="00687968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 w:rsidRPr="00687968">
              <w:rPr>
                <w:rFonts w:ascii="Arial CE" w:hAnsi="Arial CE" w:cs="Arial CE"/>
                <w:sz w:val="20"/>
                <w:szCs w:val="20"/>
              </w:rPr>
              <w:t>6 885 621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7968" w:rsidRDefault="00687968" w:rsidP="00687968">
            <w:pPr>
              <w:jc w:val="right"/>
              <w:rPr>
                <w:rFonts w:ascii="Arial CE" w:hAnsi="Arial CE" w:cs="Arial CE"/>
                <w:sz w:val="16"/>
                <w:szCs w:val="16"/>
              </w:rPr>
            </w:pPr>
            <w:r>
              <w:rPr>
                <w:rFonts w:ascii="Arial CE" w:hAnsi="Arial CE" w:cs="Arial CE"/>
                <w:sz w:val="16"/>
                <w:szCs w:val="16"/>
              </w:rPr>
              <w:t>99,4%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7968" w:rsidRDefault="00687968" w:rsidP="00687968">
            <w:pPr>
              <w:jc w:val="right"/>
              <w:rPr>
                <w:rFonts w:ascii="Arial CE" w:hAnsi="Arial CE" w:cs="Arial CE"/>
                <w:sz w:val="16"/>
                <w:szCs w:val="16"/>
              </w:rPr>
            </w:pPr>
            <w:r>
              <w:rPr>
                <w:rFonts w:ascii="Arial CE" w:hAnsi="Arial CE" w:cs="Arial CE"/>
                <w:sz w:val="16"/>
                <w:szCs w:val="16"/>
              </w:rPr>
              <w:t>112,1%</w:t>
            </w:r>
          </w:p>
        </w:tc>
      </w:tr>
      <w:tr w:rsidR="00687968" w:rsidRPr="00D52524" w:rsidTr="00A70AFF">
        <w:trPr>
          <w:trHeight w:val="300"/>
        </w:trPr>
        <w:tc>
          <w:tcPr>
            <w:tcW w:w="3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7968" w:rsidRDefault="00687968" w:rsidP="00687968">
            <w:pPr>
              <w:rPr>
                <w:rFonts w:ascii="Arial CE" w:hAnsi="Arial CE"/>
                <w:sz w:val="22"/>
                <w:szCs w:val="22"/>
              </w:rPr>
            </w:pPr>
            <w:r>
              <w:rPr>
                <w:rFonts w:ascii="Arial CE" w:hAnsi="Arial CE"/>
                <w:sz w:val="22"/>
                <w:szCs w:val="22"/>
              </w:rPr>
              <w:t xml:space="preserve">Výnosy od ZP - </w:t>
            </w:r>
            <w:proofErr w:type="spellStart"/>
            <w:r>
              <w:rPr>
                <w:rFonts w:ascii="Arial CE" w:hAnsi="Arial CE"/>
                <w:sz w:val="22"/>
                <w:szCs w:val="22"/>
              </w:rPr>
              <w:t>pripoči</w:t>
            </w:r>
            <w:proofErr w:type="spellEnd"/>
            <w:r>
              <w:rPr>
                <w:rFonts w:ascii="Arial CE" w:hAnsi="Arial CE"/>
                <w:sz w:val="22"/>
                <w:szCs w:val="22"/>
              </w:rPr>
              <w:t>. polo.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7968" w:rsidRPr="00687968" w:rsidRDefault="00687968" w:rsidP="00687968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 w:rsidRPr="00687968">
              <w:rPr>
                <w:rFonts w:ascii="Arial CE" w:hAnsi="Arial CE" w:cs="Arial CE"/>
                <w:sz w:val="20"/>
                <w:szCs w:val="20"/>
              </w:rPr>
              <w:t>310 671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687968" w:rsidRPr="00687968" w:rsidRDefault="00687968" w:rsidP="00687968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 w:rsidRPr="00687968">
              <w:rPr>
                <w:rFonts w:ascii="Arial CE" w:hAnsi="Arial CE" w:cs="Arial CE"/>
                <w:sz w:val="20"/>
                <w:szCs w:val="20"/>
              </w:rPr>
              <w:t>318 000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687968" w:rsidRPr="00687968" w:rsidRDefault="00687968" w:rsidP="00687968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 w:rsidRPr="00687968">
              <w:rPr>
                <w:rFonts w:ascii="Arial CE" w:hAnsi="Arial CE" w:cs="Arial CE"/>
                <w:sz w:val="20"/>
                <w:szCs w:val="20"/>
              </w:rPr>
              <w:t>372 688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7968" w:rsidRDefault="00687968" w:rsidP="00687968">
            <w:pPr>
              <w:jc w:val="right"/>
              <w:rPr>
                <w:rFonts w:ascii="Arial CE" w:hAnsi="Arial CE" w:cs="Arial CE"/>
                <w:sz w:val="16"/>
                <w:szCs w:val="16"/>
              </w:rPr>
            </w:pPr>
            <w:r>
              <w:rPr>
                <w:rFonts w:ascii="Arial CE" w:hAnsi="Arial CE" w:cs="Arial CE"/>
                <w:sz w:val="16"/>
                <w:szCs w:val="16"/>
              </w:rPr>
              <w:t>117,2%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7968" w:rsidRDefault="00687968" w:rsidP="00687968">
            <w:pPr>
              <w:jc w:val="right"/>
              <w:rPr>
                <w:rFonts w:ascii="Arial CE" w:hAnsi="Arial CE" w:cs="Arial CE"/>
                <w:sz w:val="16"/>
                <w:szCs w:val="16"/>
              </w:rPr>
            </w:pPr>
            <w:r>
              <w:rPr>
                <w:rFonts w:ascii="Arial CE" w:hAnsi="Arial CE" w:cs="Arial CE"/>
                <w:sz w:val="16"/>
                <w:szCs w:val="16"/>
              </w:rPr>
              <w:t>120,0%</w:t>
            </w:r>
          </w:p>
        </w:tc>
      </w:tr>
      <w:tr w:rsidR="00687968" w:rsidRPr="00D52524" w:rsidTr="00A70AFF">
        <w:trPr>
          <w:trHeight w:val="300"/>
        </w:trPr>
        <w:tc>
          <w:tcPr>
            <w:tcW w:w="3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7968" w:rsidRDefault="00687968" w:rsidP="00687968">
            <w:pPr>
              <w:rPr>
                <w:rFonts w:ascii="Arial CE" w:hAnsi="Arial CE"/>
                <w:sz w:val="22"/>
                <w:szCs w:val="22"/>
              </w:rPr>
            </w:pPr>
            <w:r>
              <w:rPr>
                <w:rFonts w:ascii="Arial CE" w:hAnsi="Arial CE"/>
                <w:sz w:val="22"/>
                <w:szCs w:val="22"/>
              </w:rPr>
              <w:t>Aktivácia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7968" w:rsidRPr="00687968" w:rsidRDefault="00687968" w:rsidP="00687968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 w:rsidRPr="00687968">
              <w:rPr>
                <w:rFonts w:ascii="Arial CE" w:hAnsi="Arial CE" w:cs="Arial CE"/>
                <w:sz w:val="20"/>
                <w:szCs w:val="20"/>
              </w:rPr>
              <w:t>104 785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687968" w:rsidRPr="00687968" w:rsidRDefault="00687968" w:rsidP="00687968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 w:rsidRPr="00687968">
              <w:rPr>
                <w:rFonts w:ascii="Arial CE" w:hAnsi="Arial CE" w:cs="Arial CE"/>
                <w:sz w:val="20"/>
                <w:szCs w:val="20"/>
              </w:rPr>
              <w:t>100 440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687968" w:rsidRPr="00687968" w:rsidRDefault="00687968" w:rsidP="00687968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 w:rsidRPr="00687968">
              <w:rPr>
                <w:rFonts w:ascii="Arial CE" w:hAnsi="Arial CE" w:cs="Arial CE"/>
                <w:sz w:val="20"/>
                <w:szCs w:val="20"/>
              </w:rPr>
              <w:t>112 055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7968" w:rsidRDefault="00687968" w:rsidP="00687968">
            <w:pPr>
              <w:jc w:val="right"/>
              <w:rPr>
                <w:rFonts w:ascii="Arial CE" w:hAnsi="Arial CE" w:cs="Arial CE"/>
                <w:sz w:val="16"/>
                <w:szCs w:val="16"/>
              </w:rPr>
            </w:pPr>
            <w:r>
              <w:rPr>
                <w:rFonts w:ascii="Arial CE" w:hAnsi="Arial CE" w:cs="Arial CE"/>
                <w:sz w:val="16"/>
                <w:szCs w:val="16"/>
              </w:rPr>
              <w:t>111,6%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7968" w:rsidRDefault="00687968" w:rsidP="00687968">
            <w:pPr>
              <w:jc w:val="right"/>
              <w:rPr>
                <w:rFonts w:ascii="Arial CE" w:hAnsi="Arial CE" w:cs="Arial CE"/>
                <w:sz w:val="16"/>
                <w:szCs w:val="16"/>
              </w:rPr>
            </w:pPr>
            <w:r>
              <w:rPr>
                <w:rFonts w:ascii="Arial CE" w:hAnsi="Arial CE" w:cs="Arial CE"/>
                <w:sz w:val="16"/>
                <w:szCs w:val="16"/>
              </w:rPr>
              <w:t>106,9%</w:t>
            </w:r>
          </w:p>
        </w:tc>
      </w:tr>
      <w:tr w:rsidR="00687968" w:rsidRPr="00D52524" w:rsidTr="00A70AFF">
        <w:trPr>
          <w:trHeight w:val="300"/>
        </w:trPr>
        <w:tc>
          <w:tcPr>
            <w:tcW w:w="3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7968" w:rsidRDefault="00687968" w:rsidP="00687968">
            <w:pPr>
              <w:rPr>
                <w:rFonts w:ascii="Arial CE" w:hAnsi="Arial CE"/>
                <w:sz w:val="22"/>
                <w:szCs w:val="22"/>
              </w:rPr>
            </w:pPr>
            <w:r>
              <w:rPr>
                <w:rFonts w:ascii="Arial CE" w:hAnsi="Arial CE"/>
                <w:sz w:val="22"/>
                <w:szCs w:val="22"/>
              </w:rPr>
              <w:t>Úroky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7968" w:rsidRPr="00687968" w:rsidRDefault="00687968" w:rsidP="00687968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 w:rsidRPr="00687968">
              <w:rPr>
                <w:rFonts w:ascii="Arial CE" w:hAnsi="Arial CE" w:cs="Arial CE"/>
                <w:sz w:val="20"/>
                <w:szCs w:val="20"/>
              </w:rPr>
              <w:t>73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687968" w:rsidRPr="00687968" w:rsidRDefault="00687968" w:rsidP="00687968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 w:rsidRPr="00687968">
              <w:rPr>
                <w:rFonts w:ascii="Arial CE" w:hAnsi="Arial CE" w:cs="Arial CE"/>
                <w:sz w:val="20"/>
                <w:szCs w:val="20"/>
              </w:rPr>
              <w:t>78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687968" w:rsidRPr="00687968" w:rsidRDefault="00687968" w:rsidP="00687968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 w:rsidRPr="00687968">
              <w:rPr>
                <w:rFonts w:ascii="Arial CE" w:hAnsi="Arial CE" w:cs="Arial CE"/>
                <w:sz w:val="20"/>
                <w:szCs w:val="20"/>
              </w:rPr>
              <w:t>86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7968" w:rsidRDefault="00687968" w:rsidP="00687968">
            <w:pPr>
              <w:jc w:val="right"/>
              <w:rPr>
                <w:rFonts w:ascii="Arial CE" w:hAnsi="Arial CE" w:cs="Arial CE"/>
                <w:sz w:val="16"/>
                <w:szCs w:val="16"/>
              </w:rPr>
            </w:pPr>
            <w:r>
              <w:rPr>
                <w:rFonts w:ascii="Arial CE" w:hAnsi="Arial CE" w:cs="Arial CE"/>
                <w:sz w:val="16"/>
                <w:szCs w:val="16"/>
              </w:rPr>
              <w:t>110,4%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7968" w:rsidRDefault="00687968" w:rsidP="00687968">
            <w:pPr>
              <w:jc w:val="right"/>
              <w:rPr>
                <w:rFonts w:ascii="Arial CE" w:hAnsi="Arial CE" w:cs="Arial CE"/>
                <w:sz w:val="16"/>
                <w:szCs w:val="16"/>
              </w:rPr>
            </w:pPr>
            <w:r>
              <w:rPr>
                <w:rFonts w:ascii="Arial CE" w:hAnsi="Arial CE" w:cs="Arial CE"/>
                <w:sz w:val="16"/>
                <w:szCs w:val="16"/>
              </w:rPr>
              <w:t>118,8%</w:t>
            </w:r>
          </w:p>
        </w:tc>
      </w:tr>
      <w:tr w:rsidR="00687968" w:rsidRPr="00D52524" w:rsidTr="00A70AFF">
        <w:trPr>
          <w:trHeight w:val="285"/>
        </w:trPr>
        <w:tc>
          <w:tcPr>
            <w:tcW w:w="3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7968" w:rsidRDefault="00687968" w:rsidP="00687968">
            <w:pPr>
              <w:rPr>
                <w:rFonts w:ascii="Arial CE" w:hAnsi="Arial CE"/>
                <w:sz w:val="22"/>
                <w:szCs w:val="22"/>
              </w:rPr>
            </w:pPr>
            <w:r>
              <w:rPr>
                <w:rFonts w:ascii="Arial CE" w:hAnsi="Arial CE"/>
                <w:sz w:val="22"/>
                <w:szCs w:val="22"/>
              </w:rPr>
              <w:t>Nájomné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7968" w:rsidRPr="00687968" w:rsidRDefault="00687968" w:rsidP="00687968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 w:rsidRPr="00687968">
              <w:rPr>
                <w:rFonts w:ascii="Arial CE" w:hAnsi="Arial CE" w:cs="Arial CE"/>
                <w:sz w:val="20"/>
                <w:szCs w:val="20"/>
              </w:rPr>
              <w:t>15 578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687968" w:rsidRPr="00687968" w:rsidRDefault="00687968" w:rsidP="00687968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 w:rsidRPr="00687968">
              <w:rPr>
                <w:rFonts w:ascii="Arial CE" w:hAnsi="Arial CE" w:cs="Arial CE"/>
                <w:sz w:val="20"/>
                <w:szCs w:val="20"/>
              </w:rPr>
              <w:t>15 600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687968" w:rsidRPr="00687968" w:rsidRDefault="00687968" w:rsidP="00687968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 w:rsidRPr="00687968">
              <w:rPr>
                <w:rFonts w:ascii="Arial CE" w:hAnsi="Arial CE" w:cs="Arial CE"/>
                <w:sz w:val="20"/>
                <w:szCs w:val="20"/>
              </w:rPr>
              <w:t>16 092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7968" w:rsidRDefault="00687968" w:rsidP="00687968">
            <w:pPr>
              <w:jc w:val="right"/>
              <w:rPr>
                <w:rFonts w:ascii="Arial CE" w:hAnsi="Arial CE" w:cs="Arial CE"/>
                <w:sz w:val="16"/>
                <w:szCs w:val="16"/>
              </w:rPr>
            </w:pPr>
            <w:r>
              <w:rPr>
                <w:rFonts w:ascii="Arial CE" w:hAnsi="Arial CE" w:cs="Arial CE"/>
                <w:sz w:val="16"/>
                <w:szCs w:val="16"/>
              </w:rPr>
              <w:t>103,2%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7968" w:rsidRDefault="00687968" w:rsidP="00687968">
            <w:pPr>
              <w:jc w:val="right"/>
              <w:rPr>
                <w:rFonts w:ascii="Arial CE" w:hAnsi="Arial CE" w:cs="Arial CE"/>
                <w:sz w:val="16"/>
                <w:szCs w:val="16"/>
              </w:rPr>
            </w:pPr>
            <w:r>
              <w:rPr>
                <w:rFonts w:ascii="Arial CE" w:hAnsi="Arial CE" w:cs="Arial CE"/>
                <w:sz w:val="16"/>
                <w:szCs w:val="16"/>
              </w:rPr>
              <w:t>103,3%</w:t>
            </w:r>
          </w:p>
        </w:tc>
      </w:tr>
      <w:tr w:rsidR="00687968" w:rsidRPr="00D52524" w:rsidTr="00A70AFF">
        <w:trPr>
          <w:trHeight w:val="285"/>
        </w:trPr>
        <w:tc>
          <w:tcPr>
            <w:tcW w:w="3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7968" w:rsidRDefault="00687968" w:rsidP="00687968">
            <w:pPr>
              <w:rPr>
                <w:rFonts w:ascii="Arial CE" w:hAnsi="Arial CE"/>
                <w:sz w:val="22"/>
                <w:szCs w:val="22"/>
              </w:rPr>
            </w:pPr>
            <w:r>
              <w:rPr>
                <w:rFonts w:ascii="Arial CE" w:hAnsi="Arial CE"/>
                <w:sz w:val="22"/>
                <w:szCs w:val="22"/>
              </w:rPr>
              <w:t>Výnosy z Transfúznych liekov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7968" w:rsidRPr="00687968" w:rsidRDefault="00687968" w:rsidP="00687968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 w:rsidRPr="00687968">
              <w:rPr>
                <w:rFonts w:ascii="Arial CE" w:hAnsi="Arial CE" w:cs="Arial CE"/>
                <w:sz w:val="20"/>
                <w:szCs w:val="20"/>
              </w:rPr>
              <w:t>55 316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687968" w:rsidRPr="00687968" w:rsidRDefault="00687968" w:rsidP="00687968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 w:rsidRPr="00687968">
              <w:rPr>
                <w:rFonts w:ascii="Arial CE" w:hAnsi="Arial CE" w:cs="Arial CE"/>
                <w:sz w:val="20"/>
                <w:szCs w:val="20"/>
              </w:rPr>
              <w:t>45 600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687968" w:rsidRPr="00687968" w:rsidRDefault="00687968" w:rsidP="00687968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 w:rsidRPr="00687968">
              <w:rPr>
                <w:rFonts w:ascii="Arial CE" w:hAnsi="Arial CE" w:cs="Arial CE"/>
                <w:sz w:val="20"/>
                <w:szCs w:val="20"/>
              </w:rPr>
              <w:t>43 545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7968" w:rsidRDefault="00687968" w:rsidP="00687968">
            <w:pPr>
              <w:jc w:val="right"/>
              <w:rPr>
                <w:rFonts w:ascii="Arial CE" w:hAnsi="Arial CE" w:cs="Arial CE"/>
                <w:sz w:val="16"/>
                <w:szCs w:val="16"/>
              </w:rPr>
            </w:pPr>
            <w:r>
              <w:rPr>
                <w:rFonts w:ascii="Arial CE" w:hAnsi="Arial CE" w:cs="Arial CE"/>
                <w:sz w:val="16"/>
                <w:szCs w:val="16"/>
              </w:rPr>
              <w:t>95,5%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7968" w:rsidRDefault="00687968" w:rsidP="00687968">
            <w:pPr>
              <w:jc w:val="right"/>
              <w:rPr>
                <w:rFonts w:ascii="Arial CE" w:hAnsi="Arial CE" w:cs="Arial CE"/>
                <w:sz w:val="16"/>
                <w:szCs w:val="16"/>
              </w:rPr>
            </w:pPr>
            <w:r>
              <w:rPr>
                <w:rFonts w:ascii="Arial CE" w:hAnsi="Arial CE" w:cs="Arial CE"/>
                <w:sz w:val="16"/>
                <w:szCs w:val="16"/>
              </w:rPr>
              <w:t>78,7%</w:t>
            </w:r>
          </w:p>
        </w:tc>
      </w:tr>
      <w:tr w:rsidR="00687968" w:rsidRPr="00D52524" w:rsidTr="00A70AFF">
        <w:trPr>
          <w:trHeight w:val="300"/>
        </w:trPr>
        <w:tc>
          <w:tcPr>
            <w:tcW w:w="3679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7968" w:rsidRDefault="00687968" w:rsidP="00687968">
            <w:pPr>
              <w:rPr>
                <w:rFonts w:ascii="Arial CE" w:hAnsi="Arial CE"/>
                <w:sz w:val="22"/>
                <w:szCs w:val="22"/>
              </w:rPr>
            </w:pPr>
            <w:r>
              <w:rPr>
                <w:rFonts w:ascii="Arial CE" w:hAnsi="Arial CE"/>
                <w:sz w:val="22"/>
                <w:szCs w:val="22"/>
              </w:rPr>
              <w:t>Ostatné výnosy</w:t>
            </w:r>
          </w:p>
        </w:tc>
        <w:tc>
          <w:tcPr>
            <w:tcW w:w="1255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7968" w:rsidRPr="00687968" w:rsidRDefault="00687968" w:rsidP="00687968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 w:rsidRPr="00687968">
              <w:rPr>
                <w:rFonts w:ascii="Arial CE" w:hAnsi="Arial CE" w:cs="Arial CE"/>
                <w:sz w:val="20"/>
                <w:szCs w:val="20"/>
              </w:rPr>
              <w:t>301 574</w:t>
            </w:r>
          </w:p>
        </w:tc>
        <w:tc>
          <w:tcPr>
            <w:tcW w:w="1255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687968" w:rsidRPr="00687968" w:rsidRDefault="00687968" w:rsidP="00687968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 w:rsidRPr="00687968">
              <w:rPr>
                <w:rFonts w:ascii="Arial CE" w:hAnsi="Arial CE" w:cs="Arial CE"/>
                <w:sz w:val="20"/>
                <w:szCs w:val="20"/>
              </w:rPr>
              <w:t>301 440</w:t>
            </w:r>
          </w:p>
        </w:tc>
        <w:tc>
          <w:tcPr>
            <w:tcW w:w="1255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687968" w:rsidRPr="00687968" w:rsidRDefault="00687968" w:rsidP="00687968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 w:rsidRPr="00687968">
              <w:rPr>
                <w:rFonts w:ascii="Arial CE" w:hAnsi="Arial CE" w:cs="Arial CE"/>
                <w:sz w:val="20"/>
                <w:szCs w:val="20"/>
              </w:rPr>
              <w:t>280 886</w:t>
            </w:r>
          </w:p>
        </w:tc>
        <w:tc>
          <w:tcPr>
            <w:tcW w:w="856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7968" w:rsidRDefault="00687968" w:rsidP="00687968">
            <w:pPr>
              <w:jc w:val="right"/>
              <w:rPr>
                <w:rFonts w:ascii="Arial CE" w:hAnsi="Arial CE" w:cs="Arial CE"/>
                <w:sz w:val="16"/>
                <w:szCs w:val="16"/>
              </w:rPr>
            </w:pPr>
            <w:r>
              <w:rPr>
                <w:rFonts w:ascii="Arial CE" w:hAnsi="Arial CE" w:cs="Arial CE"/>
                <w:sz w:val="16"/>
                <w:szCs w:val="16"/>
              </w:rPr>
              <w:t>93,2%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7968" w:rsidRDefault="00687968" w:rsidP="00687968">
            <w:pPr>
              <w:jc w:val="right"/>
              <w:rPr>
                <w:rFonts w:ascii="Arial CE" w:hAnsi="Arial CE" w:cs="Arial CE"/>
                <w:sz w:val="16"/>
                <w:szCs w:val="16"/>
              </w:rPr>
            </w:pPr>
            <w:r>
              <w:rPr>
                <w:rFonts w:ascii="Arial CE" w:hAnsi="Arial CE" w:cs="Arial CE"/>
                <w:sz w:val="16"/>
                <w:szCs w:val="16"/>
              </w:rPr>
              <w:t>93,1%</w:t>
            </w:r>
          </w:p>
        </w:tc>
      </w:tr>
      <w:tr w:rsidR="00687968" w:rsidRPr="00D52524" w:rsidTr="00A70AFF">
        <w:trPr>
          <w:trHeight w:val="315"/>
        </w:trPr>
        <w:tc>
          <w:tcPr>
            <w:tcW w:w="36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87968" w:rsidRDefault="00687968" w:rsidP="00687968">
            <w:pPr>
              <w:rPr>
                <w:rFonts w:ascii="Arial CE" w:hAnsi="Arial CE"/>
                <w:b/>
                <w:bCs/>
                <w:sz w:val="22"/>
                <w:szCs w:val="22"/>
              </w:rPr>
            </w:pPr>
            <w:r>
              <w:rPr>
                <w:rFonts w:ascii="Arial CE" w:hAnsi="Arial CE"/>
                <w:b/>
                <w:bCs/>
                <w:sz w:val="22"/>
                <w:szCs w:val="22"/>
              </w:rPr>
              <w:t xml:space="preserve"> VÝNOSY SPOLU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7968" w:rsidRPr="00687968" w:rsidRDefault="00687968" w:rsidP="00687968">
            <w:pPr>
              <w:jc w:val="right"/>
              <w:rPr>
                <w:rFonts w:ascii="Arial CE" w:hAnsi="Arial CE" w:cs="Arial CE"/>
                <w:b/>
                <w:bCs/>
                <w:color w:val="808080"/>
                <w:sz w:val="20"/>
                <w:szCs w:val="20"/>
              </w:rPr>
            </w:pPr>
            <w:r w:rsidRPr="00687968">
              <w:rPr>
                <w:rFonts w:ascii="Arial CE" w:hAnsi="Arial CE" w:cs="Arial CE"/>
                <w:b/>
                <w:bCs/>
                <w:color w:val="808080"/>
                <w:sz w:val="20"/>
                <w:szCs w:val="20"/>
              </w:rPr>
              <w:t>6 929 668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687968" w:rsidRPr="00687968" w:rsidRDefault="00687968" w:rsidP="00687968">
            <w:pPr>
              <w:jc w:val="right"/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  <w:r w:rsidRPr="00687968">
              <w:rPr>
                <w:rFonts w:ascii="Arial CE" w:hAnsi="Arial CE" w:cs="Arial CE"/>
                <w:b/>
                <w:bCs/>
                <w:sz w:val="20"/>
                <w:szCs w:val="20"/>
              </w:rPr>
              <w:t>7 705 749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687968" w:rsidRPr="00687968" w:rsidRDefault="00687968" w:rsidP="00687968">
            <w:pPr>
              <w:jc w:val="right"/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  <w:r w:rsidRPr="00687968">
              <w:rPr>
                <w:rFonts w:ascii="Arial CE" w:hAnsi="Arial CE" w:cs="Arial CE"/>
                <w:b/>
                <w:bCs/>
                <w:sz w:val="20"/>
                <w:szCs w:val="20"/>
              </w:rPr>
              <w:t>7 710 972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7968" w:rsidRDefault="00687968" w:rsidP="00687968">
            <w:pPr>
              <w:jc w:val="right"/>
              <w:rPr>
                <w:rFonts w:ascii="Arial CE" w:hAnsi="Arial CE" w:cs="Arial CE"/>
                <w:b/>
                <w:bCs/>
                <w:sz w:val="16"/>
                <w:szCs w:val="16"/>
              </w:rPr>
            </w:pPr>
            <w:r>
              <w:rPr>
                <w:rFonts w:ascii="Arial CE" w:hAnsi="Arial CE" w:cs="Arial CE"/>
                <w:b/>
                <w:bCs/>
                <w:sz w:val="16"/>
                <w:szCs w:val="16"/>
              </w:rPr>
              <w:t>100,1%</w:t>
            </w:r>
          </w:p>
        </w:tc>
        <w:tc>
          <w:tcPr>
            <w:tcW w:w="856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7968" w:rsidRDefault="00687968" w:rsidP="00687968">
            <w:pPr>
              <w:jc w:val="right"/>
              <w:rPr>
                <w:rFonts w:ascii="Arial CE" w:hAnsi="Arial CE" w:cs="Arial CE"/>
                <w:b/>
                <w:bCs/>
                <w:sz w:val="16"/>
                <w:szCs w:val="16"/>
              </w:rPr>
            </w:pPr>
            <w:r>
              <w:rPr>
                <w:rFonts w:ascii="Arial CE" w:hAnsi="Arial CE" w:cs="Arial CE"/>
                <w:b/>
                <w:bCs/>
                <w:sz w:val="16"/>
                <w:szCs w:val="16"/>
              </w:rPr>
              <w:t>111,3%</w:t>
            </w:r>
          </w:p>
        </w:tc>
      </w:tr>
      <w:tr w:rsidR="00B8074B" w:rsidRPr="00D52524" w:rsidTr="00A70AFF">
        <w:trPr>
          <w:trHeight w:val="270"/>
        </w:trPr>
        <w:tc>
          <w:tcPr>
            <w:tcW w:w="9156" w:type="dxa"/>
            <w:gridSpan w:val="6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B8074B" w:rsidRPr="00B8074B" w:rsidRDefault="00B8074B" w:rsidP="00D52524">
            <w:pPr>
              <w:rPr>
                <w:rFonts w:ascii="Arial" w:hAnsi="Arial"/>
                <w:sz w:val="16"/>
                <w:szCs w:val="16"/>
                <w:lang w:eastAsia="zh-CN"/>
              </w:rPr>
            </w:pPr>
          </w:p>
          <w:p w:rsidR="00B8074B" w:rsidRPr="005925F6" w:rsidRDefault="00B8074B" w:rsidP="00D52524">
            <w:pPr>
              <w:rPr>
                <w:rFonts w:ascii="Arial" w:hAnsi="Arial"/>
                <w:sz w:val="16"/>
                <w:szCs w:val="16"/>
                <w:lang w:eastAsia="zh-CN"/>
              </w:rPr>
            </w:pPr>
          </w:p>
        </w:tc>
      </w:tr>
      <w:tr w:rsidR="00687968" w:rsidRPr="00D52524" w:rsidTr="0032115F">
        <w:trPr>
          <w:trHeight w:val="300"/>
        </w:trPr>
        <w:tc>
          <w:tcPr>
            <w:tcW w:w="367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7968" w:rsidRDefault="00687968" w:rsidP="00687968">
            <w:pPr>
              <w:rPr>
                <w:rFonts w:ascii="Arial CE" w:hAnsi="Arial CE"/>
                <w:sz w:val="22"/>
                <w:szCs w:val="22"/>
              </w:rPr>
            </w:pPr>
            <w:r>
              <w:rPr>
                <w:rFonts w:ascii="Arial CE" w:hAnsi="Arial CE"/>
                <w:sz w:val="22"/>
                <w:szCs w:val="22"/>
              </w:rPr>
              <w:t xml:space="preserve"> Hospodársky výsledok</w:t>
            </w:r>
          </w:p>
        </w:tc>
        <w:tc>
          <w:tcPr>
            <w:tcW w:w="12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7968" w:rsidRPr="00687968" w:rsidRDefault="00687968" w:rsidP="00687968">
            <w:pPr>
              <w:jc w:val="right"/>
              <w:rPr>
                <w:rFonts w:ascii="Arial CE" w:hAnsi="Arial CE" w:cs="Arial CE"/>
                <w:b/>
                <w:bCs/>
                <w:color w:val="808080"/>
                <w:sz w:val="20"/>
                <w:szCs w:val="20"/>
              </w:rPr>
            </w:pPr>
            <w:r w:rsidRPr="00687968">
              <w:rPr>
                <w:rFonts w:ascii="Arial CE" w:hAnsi="Arial CE" w:cs="Arial CE"/>
                <w:b/>
                <w:bCs/>
                <w:color w:val="808080"/>
                <w:sz w:val="20"/>
                <w:szCs w:val="20"/>
              </w:rPr>
              <w:t>507 413</w:t>
            </w:r>
          </w:p>
        </w:tc>
        <w:tc>
          <w:tcPr>
            <w:tcW w:w="12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687968" w:rsidRPr="00687968" w:rsidRDefault="00687968" w:rsidP="00687968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 w:rsidRPr="00687968">
              <w:rPr>
                <w:rFonts w:ascii="Arial CE" w:hAnsi="Arial CE" w:cs="Arial CE"/>
                <w:sz w:val="20"/>
                <w:szCs w:val="20"/>
              </w:rPr>
              <w:t>468 032</w:t>
            </w:r>
          </w:p>
        </w:tc>
        <w:tc>
          <w:tcPr>
            <w:tcW w:w="12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687968" w:rsidRPr="00687968" w:rsidRDefault="00687968" w:rsidP="00687968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 w:rsidRPr="00687968">
              <w:rPr>
                <w:rFonts w:ascii="Arial CE" w:hAnsi="Arial CE" w:cs="Arial CE"/>
                <w:sz w:val="20"/>
                <w:szCs w:val="20"/>
              </w:rPr>
              <w:t>384 568</w:t>
            </w:r>
          </w:p>
        </w:tc>
        <w:tc>
          <w:tcPr>
            <w:tcW w:w="85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7968" w:rsidRDefault="00687968" w:rsidP="00687968">
            <w:pPr>
              <w:jc w:val="right"/>
              <w:rPr>
                <w:rFonts w:ascii="Arial" w:hAnsi="Arial"/>
                <w:b/>
                <w:bCs/>
                <w:sz w:val="16"/>
                <w:szCs w:val="16"/>
              </w:rPr>
            </w:pPr>
          </w:p>
        </w:tc>
        <w:tc>
          <w:tcPr>
            <w:tcW w:w="85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87968" w:rsidRDefault="00687968" w:rsidP="00687968">
            <w:pPr>
              <w:jc w:val="right"/>
              <w:rPr>
                <w:rFonts w:ascii="Arial" w:hAnsi="Arial"/>
                <w:b/>
                <w:bCs/>
                <w:sz w:val="16"/>
                <w:szCs w:val="16"/>
              </w:rPr>
            </w:pPr>
          </w:p>
        </w:tc>
      </w:tr>
      <w:tr w:rsidR="00687968" w:rsidRPr="00D52524" w:rsidTr="0032115F">
        <w:trPr>
          <w:trHeight w:val="270"/>
        </w:trPr>
        <w:tc>
          <w:tcPr>
            <w:tcW w:w="367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7968" w:rsidRDefault="00687968" w:rsidP="00687968">
            <w:pPr>
              <w:rPr>
                <w:rFonts w:ascii="Arial CE" w:hAnsi="Arial CE"/>
                <w:sz w:val="18"/>
                <w:szCs w:val="18"/>
              </w:rPr>
            </w:pPr>
            <w:r>
              <w:rPr>
                <w:rFonts w:ascii="Arial CE" w:hAnsi="Arial CE"/>
                <w:sz w:val="18"/>
                <w:szCs w:val="18"/>
              </w:rPr>
              <w:t xml:space="preserve"> Hospodársky výsledok bez odpisov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7968" w:rsidRDefault="00687968" w:rsidP="00687968">
            <w:pPr>
              <w:jc w:val="right"/>
              <w:rPr>
                <w:rFonts w:ascii="Arial CE" w:hAnsi="Arial CE" w:cs="Arial CE"/>
                <w:color w:val="808080"/>
                <w:sz w:val="18"/>
                <w:szCs w:val="18"/>
              </w:rPr>
            </w:pPr>
            <w:r>
              <w:rPr>
                <w:rFonts w:ascii="Arial CE" w:hAnsi="Arial CE" w:cs="Arial CE"/>
                <w:color w:val="808080"/>
                <w:sz w:val="18"/>
                <w:szCs w:val="18"/>
              </w:rPr>
              <w:t>769 733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687968" w:rsidRDefault="00687968" w:rsidP="00687968">
            <w:pPr>
              <w:jc w:val="right"/>
              <w:rPr>
                <w:rFonts w:ascii="Arial CE" w:hAnsi="Arial CE" w:cs="Arial CE"/>
                <w:sz w:val="18"/>
                <w:szCs w:val="18"/>
              </w:rPr>
            </w:pPr>
            <w:r>
              <w:rPr>
                <w:rFonts w:ascii="Arial CE" w:hAnsi="Arial CE" w:cs="Arial CE"/>
                <w:sz w:val="18"/>
                <w:szCs w:val="18"/>
              </w:rPr>
              <w:t>748 642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687968" w:rsidRDefault="00687968" w:rsidP="00687968">
            <w:pPr>
              <w:jc w:val="right"/>
              <w:rPr>
                <w:rFonts w:ascii="Arial CE" w:hAnsi="Arial CE" w:cs="Arial CE"/>
                <w:sz w:val="18"/>
                <w:szCs w:val="18"/>
              </w:rPr>
            </w:pPr>
            <w:r>
              <w:rPr>
                <w:rFonts w:ascii="Arial CE" w:hAnsi="Arial CE" w:cs="Arial CE"/>
                <w:sz w:val="18"/>
                <w:szCs w:val="18"/>
              </w:rPr>
              <w:t>670 111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7968" w:rsidRDefault="00687968" w:rsidP="00687968">
            <w:pPr>
              <w:jc w:val="righ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87968" w:rsidRDefault="00687968" w:rsidP="00687968">
            <w:pPr>
              <w:jc w:val="right"/>
              <w:rPr>
                <w:rFonts w:ascii="Arial" w:hAnsi="Arial"/>
                <w:sz w:val="18"/>
                <w:szCs w:val="18"/>
              </w:rPr>
            </w:pPr>
          </w:p>
        </w:tc>
      </w:tr>
    </w:tbl>
    <w:p w:rsidR="00A70AFF" w:rsidRDefault="00A70AFF">
      <w:r>
        <w:br w:type="page"/>
      </w:r>
    </w:p>
    <w:tbl>
      <w:tblPr>
        <w:tblW w:w="9641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86"/>
        <w:gridCol w:w="1191"/>
        <w:gridCol w:w="1191"/>
        <w:gridCol w:w="1191"/>
        <w:gridCol w:w="1191"/>
        <w:gridCol w:w="1191"/>
      </w:tblGrid>
      <w:tr w:rsidR="0004473D" w:rsidRPr="0004473D" w:rsidTr="00BF353A">
        <w:trPr>
          <w:trHeight w:val="270"/>
        </w:trPr>
        <w:tc>
          <w:tcPr>
            <w:tcW w:w="4877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473D" w:rsidRPr="0004473D" w:rsidRDefault="0004473D" w:rsidP="0004473D">
            <w:pPr>
              <w:rPr>
                <w:rFonts w:ascii="Arial" w:hAnsi="Arial"/>
                <w:lang w:eastAsia="zh-CN"/>
              </w:rPr>
            </w:pPr>
            <w:r w:rsidRPr="0004473D">
              <w:rPr>
                <w:rFonts w:ascii="Arial" w:hAnsi="Arial"/>
                <w:lang w:eastAsia="zh-CN"/>
              </w:rPr>
              <w:lastRenderedPageBreak/>
              <w:t>Tabuľka č.</w:t>
            </w:r>
            <w:r>
              <w:rPr>
                <w:rFonts w:ascii="Arial" w:hAnsi="Arial"/>
                <w:lang w:eastAsia="zh-CN"/>
              </w:rPr>
              <w:t>3</w:t>
            </w:r>
            <w:r w:rsidRPr="0004473D">
              <w:rPr>
                <w:rFonts w:ascii="Arial" w:hAnsi="Arial"/>
                <w:lang w:eastAsia="zh-CN"/>
              </w:rPr>
              <w:t xml:space="preserve"> Náklady - štvrťročne</w:t>
            </w:r>
          </w:p>
        </w:tc>
        <w:tc>
          <w:tcPr>
            <w:tcW w:w="1191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473D" w:rsidRPr="0004473D" w:rsidRDefault="0004473D" w:rsidP="0004473D">
            <w:pPr>
              <w:rPr>
                <w:rFonts w:ascii="Arial" w:hAnsi="Arial"/>
                <w:sz w:val="22"/>
                <w:szCs w:val="22"/>
                <w:lang w:eastAsia="zh-CN"/>
              </w:rPr>
            </w:pPr>
          </w:p>
        </w:tc>
        <w:tc>
          <w:tcPr>
            <w:tcW w:w="1191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473D" w:rsidRPr="0004473D" w:rsidRDefault="0004473D" w:rsidP="0004473D">
            <w:pPr>
              <w:rPr>
                <w:rFonts w:ascii="Arial" w:hAnsi="Arial"/>
                <w:sz w:val="20"/>
                <w:szCs w:val="20"/>
                <w:lang w:eastAsia="zh-CN"/>
              </w:rPr>
            </w:pPr>
          </w:p>
        </w:tc>
        <w:tc>
          <w:tcPr>
            <w:tcW w:w="1191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473D" w:rsidRPr="0004473D" w:rsidRDefault="0004473D" w:rsidP="0004473D">
            <w:pPr>
              <w:rPr>
                <w:rFonts w:ascii="Arial" w:hAnsi="Arial"/>
                <w:sz w:val="20"/>
                <w:szCs w:val="20"/>
                <w:lang w:eastAsia="zh-CN"/>
              </w:rPr>
            </w:pPr>
            <w:r w:rsidRPr="0004473D">
              <w:rPr>
                <w:rFonts w:ascii="Arial" w:hAnsi="Arial"/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1191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473D" w:rsidRPr="0004473D" w:rsidRDefault="0004473D" w:rsidP="0004473D">
            <w:pPr>
              <w:rPr>
                <w:rFonts w:ascii="Arial" w:hAnsi="Arial"/>
                <w:sz w:val="20"/>
                <w:szCs w:val="20"/>
                <w:lang w:eastAsia="zh-CN"/>
              </w:rPr>
            </w:pPr>
          </w:p>
        </w:tc>
      </w:tr>
      <w:tr w:rsidR="0004473D" w:rsidRPr="0004473D" w:rsidTr="00BF353A">
        <w:trPr>
          <w:trHeight w:val="120"/>
        </w:trPr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4473D" w:rsidRPr="0004473D" w:rsidRDefault="0004473D" w:rsidP="0004473D">
            <w:pPr>
              <w:rPr>
                <w:rFonts w:ascii="Arial" w:hAnsi="Arial"/>
                <w:sz w:val="20"/>
                <w:szCs w:val="20"/>
                <w:lang w:eastAsia="zh-CN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4473D" w:rsidRPr="0004473D" w:rsidRDefault="0004473D" w:rsidP="0004473D">
            <w:pPr>
              <w:rPr>
                <w:rFonts w:ascii="Arial" w:hAnsi="Arial"/>
                <w:sz w:val="20"/>
                <w:szCs w:val="20"/>
                <w:lang w:eastAsia="zh-CN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4473D" w:rsidRPr="0004473D" w:rsidRDefault="0004473D" w:rsidP="0004473D">
            <w:pPr>
              <w:rPr>
                <w:rFonts w:ascii="Arial" w:hAnsi="Arial"/>
                <w:sz w:val="20"/>
                <w:szCs w:val="20"/>
                <w:lang w:eastAsia="zh-CN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4473D" w:rsidRPr="0004473D" w:rsidRDefault="0004473D" w:rsidP="0004473D">
            <w:pPr>
              <w:rPr>
                <w:rFonts w:ascii="Arial" w:hAnsi="Arial"/>
                <w:sz w:val="20"/>
                <w:szCs w:val="20"/>
                <w:lang w:eastAsia="zh-CN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4473D" w:rsidRPr="0004473D" w:rsidRDefault="0004473D" w:rsidP="0004473D">
            <w:pPr>
              <w:rPr>
                <w:rFonts w:ascii="Arial" w:hAnsi="Arial"/>
                <w:sz w:val="20"/>
                <w:szCs w:val="20"/>
                <w:lang w:eastAsia="zh-CN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4473D" w:rsidRPr="0004473D" w:rsidRDefault="0004473D" w:rsidP="0004473D">
            <w:pPr>
              <w:rPr>
                <w:rFonts w:ascii="Arial" w:hAnsi="Arial"/>
                <w:sz w:val="20"/>
                <w:szCs w:val="20"/>
                <w:lang w:eastAsia="zh-CN"/>
              </w:rPr>
            </w:pPr>
          </w:p>
        </w:tc>
      </w:tr>
      <w:tr w:rsidR="0004473D" w:rsidRPr="0004473D" w:rsidTr="00BF353A">
        <w:trPr>
          <w:trHeight w:val="285"/>
        </w:trPr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473D" w:rsidRPr="0004473D" w:rsidRDefault="0004473D" w:rsidP="0004473D">
            <w:pPr>
              <w:jc w:val="center"/>
              <w:rPr>
                <w:rFonts w:ascii="Arial" w:hAnsi="Arial"/>
                <w:b/>
                <w:bCs/>
                <w:sz w:val="22"/>
                <w:szCs w:val="22"/>
                <w:lang w:eastAsia="zh-CN"/>
              </w:rPr>
            </w:pPr>
            <w:r w:rsidRPr="0004473D">
              <w:rPr>
                <w:rFonts w:ascii="Arial" w:hAnsi="Arial"/>
                <w:b/>
                <w:bCs/>
                <w:sz w:val="22"/>
                <w:szCs w:val="22"/>
                <w:lang w:eastAsia="zh-CN"/>
              </w:rPr>
              <w:t>Názov účtu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473D" w:rsidRPr="000E2CD2" w:rsidRDefault="0004473D" w:rsidP="0004473D">
            <w:pPr>
              <w:jc w:val="center"/>
              <w:rPr>
                <w:rFonts w:ascii="Arial" w:hAnsi="Arial"/>
                <w:b/>
                <w:bCs/>
                <w:color w:val="808080"/>
                <w:sz w:val="16"/>
                <w:szCs w:val="16"/>
                <w:lang w:eastAsia="zh-CN"/>
              </w:rPr>
            </w:pPr>
            <w:r w:rsidRPr="000E2CD2">
              <w:rPr>
                <w:rFonts w:ascii="Arial" w:hAnsi="Arial"/>
                <w:b/>
                <w:bCs/>
                <w:color w:val="808080"/>
                <w:sz w:val="16"/>
                <w:szCs w:val="16"/>
                <w:lang w:eastAsia="zh-CN"/>
              </w:rPr>
              <w:t>štvrťrok</w:t>
            </w:r>
          </w:p>
        </w:tc>
        <w:tc>
          <w:tcPr>
            <w:tcW w:w="476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473D" w:rsidRPr="000E2CD2" w:rsidRDefault="0004473D" w:rsidP="0004473D">
            <w:pPr>
              <w:jc w:val="center"/>
              <w:rPr>
                <w:rFonts w:ascii="Arial" w:hAnsi="Arial"/>
                <w:b/>
                <w:bCs/>
                <w:sz w:val="20"/>
                <w:szCs w:val="20"/>
                <w:lang w:eastAsia="zh-CN"/>
              </w:rPr>
            </w:pPr>
            <w:r w:rsidRPr="000E2CD2">
              <w:rPr>
                <w:rFonts w:ascii="Arial" w:hAnsi="Arial"/>
                <w:b/>
                <w:bCs/>
                <w:sz w:val="20"/>
                <w:szCs w:val="20"/>
                <w:lang w:eastAsia="zh-CN"/>
              </w:rPr>
              <w:t>rok 201</w:t>
            </w:r>
            <w:r w:rsidR="000642D5">
              <w:rPr>
                <w:rFonts w:ascii="Arial" w:hAnsi="Arial"/>
                <w:b/>
                <w:bCs/>
                <w:sz w:val="20"/>
                <w:szCs w:val="20"/>
                <w:lang w:eastAsia="zh-CN"/>
              </w:rPr>
              <w:t>9</w:t>
            </w:r>
          </w:p>
        </w:tc>
      </w:tr>
      <w:tr w:rsidR="000E2CD2" w:rsidRPr="0004473D" w:rsidTr="00BF353A">
        <w:trPr>
          <w:trHeight w:val="285"/>
        </w:trPr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4473D" w:rsidRPr="0004473D" w:rsidRDefault="0004473D" w:rsidP="0004473D">
            <w:pPr>
              <w:rPr>
                <w:rFonts w:ascii="Arial" w:hAnsi="Arial"/>
                <w:b/>
                <w:bCs/>
                <w:sz w:val="22"/>
                <w:szCs w:val="22"/>
                <w:lang w:eastAsia="zh-CN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04473D" w:rsidRPr="000E2CD2" w:rsidRDefault="0004473D" w:rsidP="0004473D">
            <w:pPr>
              <w:jc w:val="center"/>
              <w:rPr>
                <w:rFonts w:ascii="MS Sans Serif" w:hAnsi="MS Sans Serif"/>
                <w:b/>
                <w:bCs/>
                <w:color w:val="808080"/>
                <w:sz w:val="16"/>
                <w:szCs w:val="16"/>
                <w:lang w:eastAsia="zh-CN"/>
              </w:rPr>
            </w:pPr>
            <w:r w:rsidRPr="000E2CD2">
              <w:rPr>
                <w:rFonts w:ascii="MS Sans Serif" w:hAnsi="MS Sans Serif"/>
                <w:b/>
                <w:bCs/>
                <w:color w:val="808080"/>
                <w:sz w:val="16"/>
                <w:szCs w:val="16"/>
                <w:lang w:eastAsia="zh-CN"/>
              </w:rPr>
              <w:t>plán</w:t>
            </w:r>
          </w:p>
        </w:tc>
        <w:tc>
          <w:tcPr>
            <w:tcW w:w="1191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04473D" w:rsidRPr="000E2CD2" w:rsidRDefault="0004473D" w:rsidP="0004473D">
            <w:pPr>
              <w:jc w:val="center"/>
              <w:rPr>
                <w:rFonts w:ascii="Arial" w:hAnsi="Arial"/>
                <w:b/>
                <w:bCs/>
                <w:sz w:val="16"/>
                <w:szCs w:val="16"/>
                <w:lang w:eastAsia="zh-CN"/>
              </w:rPr>
            </w:pPr>
            <w:proofErr w:type="spellStart"/>
            <w:r w:rsidRPr="000E2CD2">
              <w:rPr>
                <w:rFonts w:ascii="Arial" w:hAnsi="Arial"/>
                <w:b/>
                <w:bCs/>
                <w:sz w:val="16"/>
                <w:szCs w:val="16"/>
                <w:lang w:eastAsia="zh-CN"/>
              </w:rPr>
              <w:t>I.štvrťrok</w:t>
            </w:r>
            <w:proofErr w:type="spellEnd"/>
          </w:p>
        </w:tc>
        <w:tc>
          <w:tcPr>
            <w:tcW w:w="1191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04473D" w:rsidRPr="000E2CD2" w:rsidRDefault="0004473D" w:rsidP="0004473D">
            <w:pPr>
              <w:jc w:val="center"/>
              <w:rPr>
                <w:rFonts w:ascii="Arial" w:hAnsi="Arial"/>
                <w:b/>
                <w:bCs/>
                <w:sz w:val="16"/>
                <w:szCs w:val="16"/>
                <w:lang w:eastAsia="zh-CN"/>
              </w:rPr>
            </w:pPr>
            <w:proofErr w:type="spellStart"/>
            <w:r w:rsidRPr="000E2CD2">
              <w:rPr>
                <w:rFonts w:ascii="Arial" w:hAnsi="Arial"/>
                <w:b/>
                <w:bCs/>
                <w:sz w:val="16"/>
                <w:szCs w:val="16"/>
                <w:lang w:eastAsia="zh-CN"/>
              </w:rPr>
              <w:t>II.štvrťrok</w:t>
            </w:r>
            <w:proofErr w:type="spellEnd"/>
          </w:p>
        </w:tc>
        <w:tc>
          <w:tcPr>
            <w:tcW w:w="1191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04473D" w:rsidRPr="000E2CD2" w:rsidRDefault="0004473D" w:rsidP="0004473D">
            <w:pPr>
              <w:jc w:val="center"/>
              <w:rPr>
                <w:rFonts w:ascii="Arial" w:hAnsi="Arial"/>
                <w:b/>
                <w:bCs/>
                <w:sz w:val="16"/>
                <w:szCs w:val="16"/>
                <w:lang w:eastAsia="zh-CN"/>
              </w:rPr>
            </w:pPr>
            <w:proofErr w:type="spellStart"/>
            <w:r w:rsidRPr="000E2CD2">
              <w:rPr>
                <w:rFonts w:ascii="Arial" w:hAnsi="Arial"/>
                <w:b/>
                <w:bCs/>
                <w:sz w:val="16"/>
                <w:szCs w:val="16"/>
                <w:lang w:eastAsia="zh-CN"/>
              </w:rPr>
              <w:t>III.štvrťrok</w:t>
            </w:r>
            <w:proofErr w:type="spellEnd"/>
          </w:p>
        </w:tc>
        <w:tc>
          <w:tcPr>
            <w:tcW w:w="1191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04473D" w:rsidRPr="000E2CD2" w:rsidRDefault="0004473D" w:rsidP="0004473D">
            <w:pPr>
              <w:jc w:val="center"/>
              <w:rPr>
                <w:rFonts w:ascii="Arial" w:hAnsi="Arial"/>
                <w:b/>
                <w:bCs/>
                <w:sz w:val="16"/>
                <w:szCs w:val="16"/>
                <w:lang w:eastAsia="zh-CN"/>
              </w:rPr>
            </w:pPr>
            <w:proofErr w:type="spellStart"/>
            <w:r w:rsidRPr="000E2CD2">
              <w:rPr>
                <w:rFonts w:ascii="Arial" w:hAnsi="Arial"/>
                <w:b/>
                <w:bCs/>
                <w:sz w:val="16"/>
                <w:szCs w:val="16"/>
                <w:lang w:eastAsia="zh-CN"/>
              </w:rPr>
              <w:t>IV.štvrťrok</w:t>
            </w:r>
            <w:proofErr w:type="spellEnd"/>
          </w:p>
        </w:tc>
      </w:tr>
      <w:tr w:rsidR="00687968" w:rsidRPr="0004473D" w:rsidTr="00BF353A">
        <w:trPr>
          <w:trHeight w:val="30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7968" w:rsidRPr="000642D5" w:rsidRDefault="00687968" w:rsidP="00687968">
            <w:pPr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0642D5">
              <w:rPr>
                <w:rFonts w:ascii="Arial CE" w:hAnsi="Arial CE"/>
                <w:b/>
                <w:bCs/>
                <w:sz w:val="20"/>
                <w:szCs w:val="20"/>
              </w:rPr>
              <w:t>Spotreba materiálu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687968" w:rsidRPr="00687968" w:rsidRDefault="00687968" w:rsidP="00687968">
            <w:pPr>
              <w:jc w:val="right"/>
              <w:rPr>
                <w:rFonts w:ascii="Arial CE" w:hAnsi="Arial CE" w:cs="Arial CE"/>
                <w:color w:val="808080"/>
                <w:sz w:val="20"/>
                <w:szCs w:val="20"/>
              </w:rPr>
            </w:pPr>
            <w:r w:rsidRPr="00687968">
              <w:rPr>
                <w:rFonts w:ascii="Arial CE" w:hAnsi="Arial CE" w:cs="Arial CE"/>
                <w:color w:val="808080"/>
                <w:sz w:val="20"/>
                <w:szCs w:val="20"/>
              </w:rPr>
              <w:t>594 510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687968" w:rsidRPr="00687968" w:rsidRDefault="00687968" w:rsidP="00687968">
            <w:pPr>
              <w:jc w:val="right"/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  <w:r w:rsidRPr="00687968">
              <w:rPr>
                <w:rFonts w:ascii="Arial CE" w:hAnsi="Arial CE" w:cs="Arial CE"/>
                <w:b/>
                <w:bCs/>
                <w:sz w:val="20"/>
                <w:szCs w:val="20"/>
              </w:rPr>
              <w:t>647 691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687968" w:rsidRPr="00687968" w:rsidRDefault="00687968" w:rsidP="00687968">
            <w:pPr>
              <w:jc w:val="right"/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  <w:r w:rsidRPr="00687968">
              <w:rPr>
                <w:rFonts w:ascii="Arial CE" w:hAnsi="Arial CE" w:cs="Arial CE"/>
                <w:b/>
                <w:bCs/>
                <w:sz w:val="20"/>
                <w:szCs w:val="20"/>
              </w:rPr>
              <w:t>677 336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687968" w:rsidRPr="000642D5" w:rsidRDefault="00687968" w:rsidP="00687968">
            <w:pPr>
              <w:jc w:val="right"/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687968" w:rsidRPr="000642D5" w:rsidRDefault="00687968" w:rsidP="00687968">
            <w:pPr>
              <w:jc w:val="right"/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</w:p>
        </w:tc>
      </w:tr>
      <w:tr w:rsidR="00687968" w:rsidRPr="0004473D" w:rsidTr="00BF353A">
        <w:trPr>
          <w:trHeight w:val="28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7968" w:rsidRPr="000642D5" w:rsidRDefault="00687968" w:rsidP="00687968">
            <w:pPr>
              <w:rPr>
                <w:rFonts w:ascii="Arial CE" w:hAnsi="Arial CE"/>
                <w:sz w:val="20"/>
                <w:szCs w:val="20"/>
              </w:rPr>
            </w:pPr>
            <w:r w:rsidRPr="000642D5">
              <w:rPr>
                <w:rFonts w:ascii="Arial CE" w:hAnsi="Arial CE"/>
                <w:sz w:val="20"/>
                <w:szCs w:val="20"/>
              </w:rPr>
              <w:t xml:space="preserve"> - PHM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687968" w:rsidRPr="00687968" w:rsidRDefault="00687968" w:rsidP="00687968">
            <w:pPr>
              <w:jc w:val="right"/>
              <w:rPr>
                <w:rFonts w:ascii="Arial CE" w:hAnsi="Arial CE" w:cs="Arial CE"/>
                <w:color w:val="808080"/>
                <w:sz w:val="20"/>
                <w:szCs w:val="20"/>
              </w:rPr>
            </w:pPr>
            <w:r w:rsidRPr="00687968">
              <w:rPr>
                <w:rFonts w:ascii="Arial CE" w:hAnsi="Arial CE" w:cs="Arial CE"/>
                <w:color w:val="808080"/>
                <w:sz w:val="20"/>
                <w:szCs w:val="20"/>
              </w:rPr>
              <w:t>9 540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687968" w:rsidRPr="00687968" w:rsidRDefault="00687968" w:rsidP="00687968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 w:rsidRPr="00687968">
              <w:rPr>
                <w:rFonts w:ascii="Arial CE" w:hAnsi="Arial CE" w:cs="Arial CE"/>
                <w:sz w:val="20"/>
                <w:szCs w:val="20"/>
              </w:rPr>
              <w:t>9 838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687968" w:rsidRPr="00687968" w:rsidRDefault="00687968" w:rsidP="00687968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 w:rsidRPr="00687968">
              <w:rPr>
                <w:rFonts w:ascii="Arial CE" w:hAnsi="Arial CE" w:cs="Arial CE"/>
                <w:sz w:val="20"/>
                <w:szCs w:val="20"/>
              </w:rPr>
              <w:t>9 660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687968" w:rsidRPr="000642D5" w:rsidRDefault="00687968" w:rsidP="00687968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687968" w:rsidRPr="000642D5" w:rsidRDefault="00687968" w:rsidP="00687968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</w:p>
        </w:tc>
      </w:tr>
      <w:tr w:rsidR="00687968" w:rsidRPr="0004473D" w:rsidTr="00BF353A">
        <w:trPr>
          <w:trHeight w:val="28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7968" w:rsidRPr="000642D5" w:rsidRDefault="00687968" w:rsidP="00687968">
            <w:pPr>
              <w:rPr>
                <w:rFonts w:ascii="Arial CE" w:hAnsi="Arial CE"/>
                <w:sz w:val="20"/>
                <w:szCs w:val="20"/>
              </w:rPr>
            </w:pPr>
            <w:r w:rsidRPr="000642D5">
              <w:rPr>
                <w:rFonts w:ascii="Arial CE" w:hAnsi="Arial CE"/>
                <w:sz w:val="20"/>
                <w:szCs w:val="20"/>
              </w:rPr>
              <w:t xml:space="preserve"> - lieky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687968" w:rsidRPr="00687968" w:rsidRDefault="00687968" w:rsidP="00687968">
            <w:pPr>
              <w:jc w:val="right"/>
              <w:rPr>
                <w:rFonts w:ascii="Arial CE" w:hAnsi="Arial CE" w:cs="Arial CE"/>
                <w:color w:val="808080"/>
                <w:sz w:val="20"/>
                <w:szCs w:val="20"/>
              </w:rPr>
            </w:pPr>
            <w:r w:rsidRPr="00687968">
              <w:rPr>
                <w:rFonts w:ascii="Arial CE" w:hAnsi="Arial CE" w:cs="Arial CE"/>
                <w:color w:val="808080"/>
                <w:sz w:val="20"/>
                <w:szCs w:val="20"/>
              </w:rPr>
              <w:t>264 000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687968" w:rsidRPr="00687968" w:rsidRDefault="00687968" w:rsidP="00687968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 w:rsidRPr="00687968">
              <w:rPr>
                <w:rFonts w:ascii="Arial CE" w:hAnsi="Arial CE" w:cs="Arial CE"/>
                <w:sz w:val="20"/>
                <w:szCs w:val="20"/>
              </w:rPr>
              <w:t>273 486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687968" w:rsidRPr="00687968" w:rsidRDefault="00687968" w:rsidP="00687968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 w:rsidRPr="00687968">
              <w:rPr>
                <w:rFonts w:ascii="Arial CE" w:hAnsi="Arial CE" w:cs="Arial CE"/>
                <w:sz w:val="20"/>
                <w:szCs w:val="20"/>
              </w:rPr>
              <w:t>341 925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687968" w:rsidRPr="000642D5" w:rsidRDefault="00687968" w:rsidP="00687968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687968" w:rsidRPr="000642D5" w:rsidRDefault="00687968" w:rsidP="00687968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</w:p>
        </w:tc>
      </w:tr>
      <w:tr w:rsidR="00687968" w:rsidRPr="0004473D" w:rsidTr="00BF353A">
        <w:trPr>
          <w:trHeight w:val="28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7968" w:rsidRPr="000642D5" w:rsidRDefault="00687968" w:rsidP="00687968">
            <w:pPr>
              <w:rPr>
                <w:rFonts w:ascii="Arial CE" w:hAnsi="Arial CE"/>
                <w:sz w:val="20"/>
                <w:szCs w:val="20"/>
              </w:rPr>
            </w:pPr>
            <w:r w:rsidRPr="000642D5">
              <w:rPr>
                <w:rFonts w:ascii="Arial CE" w:hAnsi="Arial CE"/>
                <w:sz w:val="20"/>
                <w:szCs w:val="20"/>
              </w:rPr>
              <w:t xml:space="preserve"> - </w:t>
            </w:r>
            <w:proofErr w:type="spellStart"/>
            <w:r w:rsidRPr="000642D5">
              <w:rPr>
                <w:rFonts w:ascii="Arial CE" w:hAnsi="Arial CE"/>
                <w:sz w:val="20"/>
                <w:szCs w:val="20"/>
              </w:rPr>
              <w:t>transúfzne</w:t>
            </w:r>
            <w:proofErr w:type="spellEnd"/>
            <w:r w:rsidRPr="000642D5">
              <w:rPr>
                <w:rFonts w:ascii="Arial CE" w:hAnsi="Arial CE"/>
                <w:sz w:val="20"/>
                <w:szCs w:val="20"/>
              </w:rPr>
              <w:t xml:space="preserve"> lieky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687968" w:rsidRPr="00687968" w:rsidRDefault="00687968" w:rsidP="00687968">
            <w:pPr>
              <w:jc w:val="right"/>
              <w:rPr>
                <w:rFonts w:ascii="Arial CE" w:hAnsi="Arial CE" w:cs="Arial CE"/>
                <w:color w:val="808080"/>
                <w:sz w:val="20"/>
                <w:szCs w:val="20"/>
              </w:rPr>
            </w:pPr>
            <w:r w:rsidRPr="00687968">
              <w:rPr>
                <w:rFonts w:ascii="Arial CE" w:hAnsi="Arial CE" w:cs="Arial CE"/>
                <w:color w:val="808080"/>
                <w:sz w:val="20"/>
                <w:szCs w:val="20"/>
              </w:rPr>
              <w:t>29 700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687968" w:rsidRPr="00687968" w:rsidRDefault="00687968" w:rsidP="00687968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 w:rsidRPr="00687968">
              <w:rPr>
                <w:rFonts w:ascii="Arial CE" w:hAnsi="Arial CE" w:cs="Arial CE"/>
                <w:sz w:val="20"/>
                <w:szCs w:val="20"/>
              </w:rPr>
              <w:t>45 563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687968" w:rsidRPr="00687968" w:rsidRDefault="00687968" w:rsidP="00687968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 w:rsidRPr="00687968">
              <w:rPr>
                <w:rFonts w:ascii="Arial CE" w:hAnsi="Arial CE" w:cs="Arial CE"/>
                <w:sz w:val="20"/>
                <w:szCs w:val="20"/>
              </w:rPr>
              <w:t>32 114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687968" w:rsidRPr="000642D5" w:rsidRDefault="00687968" w:rsidP="00687968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687968" w:rsidRPr="000642D5" w:rsidRDefault="00687968" w:rsidP="00687968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</w:p>
        </w:tc>
      </w:tr>
      <w:tr w:rsidR="00687968" w:rsidRPr="0004473D" w:rsidTr="00BF353A">
        <w:trPr>
          <w:trHeight w:val="28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7968" w:rsidRPr="000642D5" w:rsidRDefault="00687968" w:rsidP="00687968">
            <w:pPr>
              <w:rPr>
                <w:rFonts w:ascii="Arial CE" w:hAnsi="Arial CE"/>
                <w:sz w:val="20"/>
                <w:szCs w:val="20"/>
              </w:rPr>
            </w:pPr>
            <w:r w:rsidRPr="000642D5">
              <w:rPr>
                <w:rFonts w:ascii="Arial CE" w:hAnsi="Arial CE"/>
                <w:sz w:val="20"/>
                <w:szCs w:val="20"/>
              </w:rPr>
              <w:t xml:space="preserve"> - ŠZM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687968" w:rsidRPr="00687968" w:rsidRDefault="00687968" w:rsidP="00687968">
            <w:pPr>
              <w:jc w:val="right"/>
              <w:rPr>
                <w:rFonts w:ascii="Arial CE" w:hAnsi="Arial CE" w:cs="Arial CE"/>
                <w:color w:val="808080"/>
                <w:sz w:val="20"/>
                <w:szCs w:val="20"/>
              </w:rPr>
            </w:pPr>
            <w:r w:rsidRPr="00687968">
              <w:rPr>
                <w:rFonts w:ascii="Arial CE" w:hAnsi="Arial CE" w:cs="Arial CE"/>
                <w:color w:val="808080"/>
                <w:sz w:val="20"/>
                <w:szCs w:val="20"/>
              </w:rPr>
              <w:t>186 000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687968" w:rsidRPr="00687968" w:rsidRDefault="00687968" w:rsidP="00687968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 w:rsidRPr="00687968">
              <w:rPr>
                <w:rFonts w:ascii="Arial CE" w:hAnsi="Arial CE" w:cs="Arial CE"/>
                <w:sz w:val="20"/>
                <w:szCs w:val="20"/>
              </w:rPr>
              <w:t>183 298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687968" w:rsidRPr="00687968" w:rsidRDefault="00687968" w:rsidP="00687968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 w:rsidRPr="00687968">
              <w:rPr>
                <w:rFonts w:ascii="Arial CE" w:hAnsi="Arial CE" w:cs="Arial CE"/>
                <w:sz w:val="20"/>
                <w:szCs w:val="20"/>
              </w:rPr>
              <w:t>159 859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687968" w:rsidRPr="000642D5" w:rsidRDefault="00687968" w:rsidP="00687968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687968" w:rsidRPr="000642D5" w:rsidRDefault="00687968" w:rsidP="00687968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</w:p>
        </w:tc>
      </w:tr>
      <w:tr w:rsidR="00687968" w:rsidRPr="0004473D" w:rsidTr="00BF353A">
        <w:trPr>
          <w:trHeight w:val="28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7968" w:rsidRPr="000642D5" w:rsidRDefault="00687968" w:rsidP="00687968">
            <w:pPr>
              <w:rPr>
                <w:rFonts w:ascii="Arial CE" w:hAnsi="Arial CE"/>
                <w:sz w:val="20"/>
                <w:szCs w:val="20"/>
              </w:rPr>
            </w:pPr>
            <w:r w:rsidRPr="000642D5">
              <w:rPr>
                <w:rFonts w:ascii="Arial CE" w:hAnsi="Arial CE"/>
                <w:sz w:val="20"/>
                <w:szCs w:val="20"/>
              </w:rPr>
              <w:t xml:space="preserve"> - potraviny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687968" w:rsidRPr="00687968" w:rsidRDefault="00687968" w:rsidP="00687968">
            <w:pPr>
              <w:jc w:val="right"/>
              <w:rPr>
                <w:rFonts w:ascii="Arial CE" w:hAnsi="Arial CE" w:cs="Arial CE"/>
                <w:color w:val="808080"/>
                <w:sz w:val="20"/>
                <w:szCs w:val="20"/>
              </w:rPr>
            </w:pPr>
            <w:r w:rsidRPr="00687968">
              <w:rPr>
                <w:rFonts w:ascii="Arial CE" w:hAnsi="Arial CE" w:cs="Arial CE"/>
                <w:color w:val="808080"/>
                <w:sz w:val="20"/>
                <w:szCs w:val="20"/>
              </w:rPr>
              <w:t>42 000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687968" w:rsidRPr="00687968" w:rsidRDefault="00687968" w:rsidP="00687968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 w:rsidRPr="00687968">
              <w:rPr>
                <w:rFonts w:ascii="Arial CE" w:hAnsi="Arial CE" w:cs="Arial CE"/>
                <w:sz w:val="20"/>
                <w:szCs w:val="20"/>
              </w:rPr>
              <w:t>41 171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687968" w:rsidRPr="00687968" w:rsidRDefault="00687968" w:rsidP="00687968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 w:rsidRPr="00687968">
              <w:rPr>
                <w:rFonts w:ascii="Arial CE" w:hAnsi="Arial CE" w:cs="Arial CE"/>
                <w:sz w:val="20"/>
                <w:szCs w:val="20"/>
              </w:rPr>
              <w:t>41 072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687968" w:rsidRPr="000642D5" w:rsidRDefault="00687968" w:rsidP="00687968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687968" w:rsidRPr="000642D5" w:rsidRDefault="00687968" w:rsidP="00687968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</w:p>
        </w:tc>
      </w:tr>
      <w:tr w:rsidR="00687968" w:rsidRPr="0004473D" w:rsidTr="00BF353A">
        <w:trPr>
          <w:trHeight w:val="28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7968" w:rsidRPr="000642D5" w:rsidRDefault="00687968" w:rsidP="00687968">
            <w:pPr>
              <w:rPr>
                <w:rFonts w:ascii="Arial CE" w:hAnsi="Arial CE"/>
                <w:sz w:val="20"/>
                <w:szCs w:val="20"/>
              </w:rPr>
            </w:pPr>
            <w:r w:rsidRPr="000642D5">
              <w:rPr>
                <w:rFonts w:ascii="Arial CE" w:hAnsi="Arial CE"/>
                <w:sz w:val="20"/>
                <w:szCs w:val="20"/>
              </w:rPr>
              <w:t xml:space="preserve"> - čistiace, </w:t>
            </w:r>
            <w:proofErr w:type="spellStart"/>
            <w:r w:rsidRPr="000642D5">
              <w:rPr>
                <w:rFonts w:ascii="Arial CE" w:hAnsi="Arial CE"/>
                <w:sz w:val="20"/>
                <w:szCs w:val="20"/>
              </w:rPr>
              <w:t>dezinf</w:t>
            </w:r>
            <w:proofErr w:type="spellEnd"/>
            <w:r w:rsidRPr="000642D5">
              <w:rPr>
                <w:rFonts w:ascii="Arial CE" w:hAnsi="Arial CE"/>
                <w:sz w:val="20"/>
                <w:szCs w:val="20"/>
              </w:rPr>
              <w:t>., pracie prostriedky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687968" w:rsidRPr="00687968" w:rsidRDefault="00687968" w:rsidP="00687968">
            <w:pPr>
              <w:jc w:val="right"/>
              <w:rPr>
                <w:rFonts w:ascii="Arial CE" w:hAnsi="Arial CE" w:cs="Arial CE"/>
                <w:color w:val="808080"/>
                <w:sz w:val="20"/>
                <w:szCs w:val="20"/>
              </w:rPr>
            </w:pPr>
            <w:r w:rsidRPr="00687968">
              <w:rPr>
                <w:rFonts w:ascii="Arial CE" w:hAnsi="Arial CE" w:cs="Arial CE"/>
                <w:color w:val="808080"/>
                <w:sz w:val="20"/>
                <w:szCs w:val="20"/>
              </w:rPr>
              <w:t>10 500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687968" w:rsidRPr="00687968" w:rsidRDefault="00687968" w:rsidP="00687968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 w:rsidRPr="00687968">
              <w:rPr>
                <w:rFonts w:ascii="Arial CE" w:hAnsi="Arial CE" w:cs="Arial CE"/>
                <w:sz w:val="20"/>
                <w:szCs w:val="20"/>
              </w:rPr>
              <w:t>13 057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687968" w:rsidRPr="00687968" w:rsidRDefault="00687968" w:rsidP="00687968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 w:rsidRPr="00687968">
              <w:rPr>
                <w:rFonts w:ascii="Arial CE" w:hAnsi="Arial CE" w:cs="Arial CE"/>
                <w:sz w:val="20"/>
                <w:szCs w:val="20"/>
              </w:rPr>
              <w:t>11 718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687968" w:rsidRPr="000642D5" w:rsidRDefault="00687968" w:rsidP="00687968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687968" w:rsidRPr="000642D5" w:rsidRDefault="00687968" w:rsidP="00687968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</w:p>
        </w:tc>
      </w:tr>
      <w:tr w:rsidR="00687968" w:rsidRPr="0004473D" w:rsidTr="00BF353A">
        <w:trPr>
          <w:trHeight w:val="28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7968" w:rsidRPr="000642D5" w:rsidRDefault="00687968" w:rsidP="00687968">
            <w:pPr>
              <w:rPr>
                <w:rFonts w:ascii="Arial CE" w:hAnsi="Arial CE"/>
                <w:sz w:val="20"/>
                <w:szCs w:val="20"/>
              </w:rPr>
            </w:pPr>
            <w:r w:rsidRPr="000642D5">
              <w:rPr>
                <w:rFonts w:ascii="Arial CE" w:hAnsi="Arial CE"/>
                <w:sz w:val="20"/>
                <w:szCs w:val="20"/>
              </w:rPr>
              <w:t xml:space="preserve"> - spotrebný materiál - drobný dlhodobý majetok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687968" w:rsidRPr="00687968" w:rsidRDefault="00687968" w:rsidP="00687968">
            <w:pPr>
              <w:jc w:val="right"/>
              <w:rPr>
                <w:rFonts w:ascii="Arial CE" w:hAnsi="Arial CE" w:cs="Arial CE"/>
                <w:color w:val="808080"/>
                <w:sz w:val="20"/>
                <w:szCs w:val="20"/>
              </w:rPr>
            </w:pPr>
            <w:r w:rsidRPr="00687968">
              <w:rPr>
                <w:rFonts w:ascii="Arial CE" w:hAnsi="Arial CE" w:cs="Arial CE"/>
                <w:color w:val="808080"/>
                <w:sz w:val="20"/>
                <w:szCs w:val="20"/>
              </w:rPr>
              <w:t>12 000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687968" w:rsidRPr="00687968" w:rsidRDefault="00687968" w:rsidP="00687968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 w:rsidRPr="00687968">
              <w:rPr>
                <w:rFonts w:ascii="Arial CE" w:hAnsi="Arial CE" w:cs="Arial CE"/>
                <w:sz w:val="20"/>
                <w:szCs w:val="20"/>
              </w:rPr>
              <w:t>23 635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687968" w:rsidRPr="00687968" w:rsidRDefault="00687968" w:rsidP="00687968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 w:rsidRPr="00687968">
              <w:rPr>
                <w:rFonts w:ascii="Arial CE" w:hAnsi="Arial CE" w:cs="Arial CE"/>
                <w:sz w:val="20"/>
                <w:szCs w:val="20"/>
              </w:rPr>
              <w:t>25 855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687968" w:rsidRPr="000642D5" w:rsidRDefault="00687968" w:rsidP="00687968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687968" w:rsidRPr="000642D5" w:rsidRDefault="00687968" w:rsidP="00687968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</w:p>
        </w:tc>
      </w:tr>
      <w:tr w:rsidR="00687968" w:rsidRPr="0004473D" w:rsidTr="00BF353A">
        <w:trPr>
          <w:trHeight w:val="28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7968" w:rsidRPr="000642D5" w:rsidRDefault="00687968" w:rsidP="00687968">
            <w:pPr>
              <w:rPr>
                <w:rFonts w:ascii="Arial CE" w:hAnsi="Arial CE"/>
                <w:sz w:val="20"/>
                <w:szCs w:val="20"/>
              </w:rPr>
            </w:pPr>
            <w:r w:rsidRPr="000642D5">
              <w:rPr>
                <w:rFonts w:ascii="Arial CE" w:hAnsi="Arial CE"/>
                <w:sz w:val="20"/>
                <w:szCs w:val="20"/>
              </w:rPr>
              <w:t xml:space="preserve"> - materiál, kancelársky, tlačiva, k tlačiarňam a PC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687968" w:rsidRPr="00687968" w:rsidRDefault="00687968" w:rsidP="00687968">
            <w:pPr>
              <w:jc w:val="right"/>
              <w:rPr>
                <w:rFonts w:ascii="Arial CE" w:hAnsi="Arial CE" w:cs="Arial CE"/>
                <w:color w:val="808080"/>
                <w:sz w:val="20"/>
                <w:szCs w:val="20"/>
              </w:rPr>
            </w:pPr>
            <w:r w:rsidRPr="00687968">
              <w:rPr>
                <w:rFonts w:ascii="Arial CE" w:hAnsi="Arial CE" w:cs="Arial CE"/>
                <w:color w:val="808080"/>
                <w:sz w:val="20"/>
                <w:szCs w:val="20"/>
              </w:rPr>
              <w:t>7 650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687968" w:rsidRPr="00687968" w:rsidRDefault="00687968" w:rsidP="00687968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 w:rsidRPr="00687968">
              <w:rPr>
                <w:rFonts w:ascii="Arial CE" w:hAnsi="Arial CE" w:cs="Arial CE"/>
                <w:sz w:val="20"/>
                <w:szCs w:val="20"/>
              </w:rPr>
              <w:t>8 401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687968" w:rsidRPr="00687968" w:rsidRDefault="00687968" w:rsidP="00687968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 w:rsidRPr="00687968">
              <w:rPr>
                <w:rFonts w:ascii="Arial CE" w:hAnsi="Arial CE" w:cs="Arial CE"/>
                <w:sz w:val="20"/>
                <w:szCs w:val="20"/>
              </w:rPr>
              <w:t>8 218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687968" w:rsidRPr="000642D5" w:rsidRDefault="00687968" w:rsidP="00687968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687968" w:rsidRPr="000642D5" w:rsidRDefault="00687968" w:rsidP="00687968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</w:p>
        </w:tc>
      </w:tr>
      <w:tr w:rsidR="00687968" w:rsidRPr="0004473D" w:rsidTr="00BF353A">
        <w:trPr>
          <w:trHeight w:val="28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7968" w:rsidRPr="000642D5" w:rsidRDefault="00687968" w:rsidP="00687968">
            <w:pPr>
              <w:rPr>
                <w:rFonts w:ascii="Arial CE" w:hAnsi="Arial CE"/>
                <w:sz w:val="20"/>
                <w:szCs w:val="20"/>
              </w:rPr>
            </w:pPr>
            <w:r w:rsidRPr="000642D5">
              <w:rPr>
                <w:rFonts w:ascii="Arial CE" w:hAnsi="Arial CE"/>
                <w:sz w:val="20"/>
                <w:szCs w:val="20"/>
              </w:rPr>
              <w:t xml:space="preserve"> - OOP, </w:t>
            </w:r>
            <w:proofErr w:type="spellStart"/>
            <w:r w:rsidRPr="000642D5">
              <w:rPr>
                <w:rFonts w:ascii="Arial CE" w:hAnsi="Arial CE"/>
                <w:sz w:val="20"/>
                <w:szCs w:val="20"/>
              </w:rPr>
              <w:t>prádlo</w:t>
            </w:r>
            <w:proofErr w:type="spellEnd"/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687968" w:rsidRPr="00687968" w:rsidRDefault="00687968" w:rsidP="00687968">
            <w:pPr>
              <w:jc w:val="right"/>
              <w:rPr>
                <w:rFonts w:ascii="Arial CE" w:hAnsi="Arial CE" w:cs="Arial CE"/>
                <w:color w:val="808080"/>
                <w:sz w:val="20"/>
                <w:szCs w:val="20"/>
              </w:rPr>
            </w:pPr>
            <w:r w:rsidRPr="00687968">
              <w:rPr>
                <w:rFonts w:ascii="Arial CE" w:hAnsi="Arial CE" w:cs="Arial CE"/>
                <w:color w:val="808080"/>
                <w:sz w:val="20"/>
                <w:szCs w:val="20"/>
              </w:rPr>
              <w:t>8 100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687968" w:rsidRPr="00687968" w:rsidRDefault="00687968" w:rsidP="00687968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 w:rsidRPr="00687968">
              <w:rPr>
                <w:rFonts w:ascii="Arial CE" w:hAnsi="Arial CE" w:cs="Arial CE"/>
                <w:sz w:val="20"/>
                <w:szCs w:val="20"/>
              </w:rPr>
              <w:t>7 067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687968" w:rsidRPr="00687968" w:rsidRDefault="00687968" w:rsidP="00687968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 w:rsidRPr="00687968">
              <w:rPr>
                <w:rFonts w:ascii="Arial CE" w:hAnsi="Arial CE" w:cs="Arial CE"/>
                <w:sz w:val="20"/>
                <w:szCs w:val="20"/>
              </w:rPr>
              <w:t>10 198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687968" w:rsidRPr="000642D5" w:rsidRDefault="00687968" w:rsidP="00687968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687968" w:rsidRPr="000642D5" w:rsidRDefault="00687968" w:rsidP="00687968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</w:p>
        </w:tc>
      </w:tr>
      <w:tr w:rsidR="00687968" w:rsidRPr="0004473D" w:rsidTr="004337B6">
        <w:trPr>
          <w:trHeight w:val="28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7968" w:rsidRPr="000642D5" w:rsidRDefault="00687968" w:rsidP="00687968">
            <w:pPr>
              <w:rPr>
                <w:rFonts w:ascii="Arial CE" w:hAnsi="Arial CE"/>
                <w:sz w:val="20"/>
                <w:szCs w:val="20"/>
              </w:rPr>
            </w:pPr>
            <w:r w:rsidRPr="000642D5">
              <w:rPr>
                <w:rFonts w:ascii="Arial CE" w:hAnsi="Arial CE"/>
                <w:sz w:val="20"/>
                <w:szCs w:val="20"/>
              </w:rPr>
              <w:t xml:space="preserve"> - spotrebný materiál ostatný + náhradné diely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687968" w:rsidRPr="00687968" w:rsidRDefault="00687968" w:rsidP="00687968">
            <w:pPr>
              <w:jc w:val="right"/>
              <w:rPr>
                <w:rFonts w:ascii="Arial CE" w:hAnsi="Arial CE" w:cs="Arial CE"/>
                <w:color w:val="808080"/>
                <w:sz w:val="20"/>
                <w:szCs w:val="20"/>
              </w:rPr>
            </w:pPr>
            <w:r w:rsidRPr="00687968">
              <w:rPr>
                <w:rFonts w:ascii="Arial CE" w:hAnsi="Arial CE" w:cs="Arial CE"/>
                <w:color w:val="808080"/>
                <w:sz w:val="20"/>
                <w:szCs w:val="20"/>
              </w:rPr>
              <w:t>720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687968" w:rsidRPr="00687968" w:rsidRDefault="00687968" w:rsidP="00687968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 w:rsidRPr="00687968">
              <w:rPr>
                <w:rFonts w:ascii="Arial CE" w:hAnsi="Arial CE" w:cs="Arial CE"/>
                <w:sz w:val="20"/>
                <w:szCs w:val="20"/>
              </w:rPr>
              <w:t>959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687968" w:rsidRPr="00687968" w:rsidRDefault="00687968" w:rsidP="00687968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 w:rsidRPr="00687968">
              <w:rPr>
                <w:rFonts w:ascii="Arial CE" w:hAnsi="Arial CE" w:cs="Arial CE"/>
                <w:sz w:val="20"/>
                <w:szCs w:val="20"/>
              </w:rPr>
              <w:t>4 721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687968" w:rsidRPr="000642D5" w:rsidRDefault="00687968" w:rsidP="00687968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687968" w:rsidRPr="000642D5" w:rsidRDefault="00687968" w:rsidP="00687968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</w:p>
        </w:tc>
      </w:tr>
      <w:tr w:rsidR="00687968" w:rsidRPr="0004473D" w:rsidTr="004337B6">
        <w:trPr>
          <w:trHeight w:val="28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7968" w:rsidRPr="000642D5" w:rsidRDefault="00687968" w:rsidP="00687968">
            <w:pPr>
              <w:rPr>
                <w:rFonts w:ascii="Arial CE" w:hAnsi="Arial CE"/>
                <w:sz w:val="20"/>
                <w:szCs w:val="20"/>
              </w:rPr>
            </w:pPr>
            <w:r w:rsidRPr="000642D5">
              <w:rPr>
                <w:rFonts w:ascii="Arial CE" w:hAnsi="Arial CE"/>
                <w:sz w:val="20"/>
                <w:szCs w:val="20"/>
              </w:rPr>
              <w:t xml:space="preserve"> - spotrebný materiál - údržba vlastná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687968" w:rsidRPr="00687968" w:rsidRDefault="00687968" w:rsidP="00687968">
            <w:pPr>
              <w:jc w:val="right"/>
              <w:rPr>
                <w:rFonts w:ascii="Arial CE" w:hAnsi="Arial CE" w:cs="Arial CE"/>
                <w:color w:val="808080"/>
                <w:sz w:val="20"/>
                <w:szCs w:val="20"/>
              </w:rPr>
            </w:pPr>
            <w:r w:rsidRPr="00687968">
              <w:rPr>
                <w:rFonts w:ascii="Arial CE" w:hAnsi="Arial CE" w:cs="Arial CE"/>
                <w:color w:val="808080"/>
                <w:sz w:val="20"/>
                <w:szCs w:val="20"/>
              </w:rPr>
              <w:t>12 600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99"/>
            <w:noWrap/>
            <w:vAlign w:val="bottom"/>
          </w:tcPr>
          <w:p w:rsidR="00687968" w:rsidRPr="00687968" w:rsidRDefault="00687968" w:rsidP="00687968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 w:rsidRPr="00687968">
              <w:rPr>
                <w:rFonts w:ascii="Arial CE" w:hAnsi="Arial CE" w:cs="Arial CE"/>
                <w:sz w:val="20"/>
                <w:szCs w:val="20"/>
              </w:rPr>
              <w:t>26 698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99"/>
            <w:noWrap/>
            <w:vAlign w:val="bottom"/>
          </w:tcPr>
          <w:p w:rsidR="00687968" w:rsidRPr="00687968" w:rsidRDefault="00687968" w:rsidP="00687968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 w:rsidRPr="00687968">
              <w:rPr>
                <w:rFonts w:ascii="Arial CE" w:hAnsi="Arial CE" w:cs="Arial CE"/>
                <w:sz w:val="20"/>
                <w:szCs w:val="20"/>
              </w:rPr>
              <w:t>19 438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99"/>
            <w:noWrap/>
            <w:vAlign w:val="bottom"/>
          </w:tcPr>
          <w:p w:rsidR="00687968" w:rsidRPr="000642D5" w:rsidRDefault="00687968" w:rsidP="00687968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687968" w:rsidRPr="000642D5" w:rsidRDefault="00687968" w:rsidP="00687968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</w:p>
        </w:tc>
      </w:tr>
      <w:tr w:rsidR="00687968" w:rsidRPr="0004473D" w:rsidTr="004337B6">
        <w:trPr>
          <w:trHeight w:val="28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7968" w:rsidRPr="000642D5" w:rsidRDefault="00687968" w:rsidP="00687968">
            <w:pPr>
              <w:rPr>
                <w:rFonts w:ascii="Arial CE" w:hAnsi="Arial CE"/>
                <w:sz w:val="20"/>
                <w:szCs w:val="20"/>
              </w:rPr>
            </w:pPr>
            <w:r w:rsidRPr="000642D5">
              <w:rPr>
                <w:rFonts w:ascii="Arial CE" w:hAnsi="Arial CE"/>
                <w:sz w:val="20"/>
                <w:szCs w:val="20"/>
              </w:rPr>
              <w:t xml:space="preserve"> - spotrebný materiál zdravotnícky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687968" w:rsidRPr="00687968" w:rsidRDefault="00687968" w:rsidP="00687968">
            <w:pPr>
              <w:jc w:val="right"/>
              <w:rPr>
                <w:rFonts w:ascii="Arial CE" w:hAnsi="Arial CE" w:cs="Arial CE"/>
                <w:color w:val="808080"/>
                <w:sz w:val="20"/>
                <w:szCs w:val="20"/>
              </w:rPr>
            </w:pPr>
            <w:r w:rsidRPr="00687968">
              <w:rPr>
                <w:rFonts w:ascii="Arial CE" w:hAnsi="Arial CE" w:cs="Arial CE"/>
                <w:color w:val="808080"/>
                <w:sz w:val="20"/>
                <w:szCs w:val="20"/>
              </w:rPr>
              <w:t>11 700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99"/>
            <w:noWrap/>
            <w:vAlign w:val="bottom"/>
          </w:tcPr>
          <w:p w:rsidR="00687968" w:rsidRPr="00687968" w:rsidRDefault="00687968" w:rsidP="00687968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 w:rsidRPr="00687968">
              <w:rPr>
                <w:rFonts w:ascii="Arial CE" w:hAnsi="Arial CE" w:cs="Arial CE"/>
                <w:sz w:val="20"/>
                <w:szCs w:val="20"/>
              </w:rPr>
              <w:t>14 519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99"/>
            <w:noWrap/>
            <w:vAlign w:val="bottom"/>
          </w:tcPr>
          <w:p w:rsidR="00687968" w:rsidRPr="00687968" w:rsidRDefault="00687968" w:rsidP="00687968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 w:rsidRPr="00687968">
              <w:rPr>
                <w:rFonts w:ascii="Arial CE" w:hAnsi="Arial CE" w:cs="Arial CE"/>
                <w:sz w:val="20"/>
                <w:szCs w:val="20"/>
              </w:rPr>
              <w:t>12 556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99"/>
            <w:noWrap/>
            <w:vAlign w:val="bottom"/>
          </w:tcPr>
          <w:p w:rsidR="00687968" w:rsidRPr="000642D5" w:rsidRDefault="00687968" w:rsidP="00687968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687968" w:rsidRPr="000642D5" w:rsidRDefault="00687968" w:rsidP="00687968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</w:p>
        </w:tc>
      </w:tr>
      <w:tr w:rsidR="00687968" w:rsidRPr="0004473D" w:rsidTr="00BF353A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7968" w:rsidRPr="000642D5" w:rsidRDefault="00687968" w:rsidP="00687968">
            <w:pPr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0642D5">
              <w:rPr>
                <w:rFonts w:ascii="Arial CE" w:hAnsi="Arial CE"/>
                <w:b/>
                <w:bCs/>
                <w:sz w:val="20"/>
                <w:szCs w:val="20"/>
              </w:rPr>
              <w:t>Spotreba energie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687968" w:rsidRPr="00687968" w:rsidRDefault="00687968" w:rsidP="00687968">
            <w:pPr>
              <w:jc w:val="right"/>
              <w:rPr>
                <w:rFonts w:ascii="Arial CE" w:hAnsi="Arial CE" w:cs="Arial CE"/>
                <w:b/>
                <w:bCs/>
                <w:color w:val="808080"/>
                <w:sz w:val="20"/>
                <w:szCs w:val="20"/>
              </w:rPr>
            </w:pPr>
            <w:r w:rsidRPr="00687968">
              <w:rPr>
                <w:rFonts w:ascii="Arial CE" w:hAnsi="Arial CE" w:cs="Arial CE"/>
                <w:b/>
                <w:bCs/>
                <w:color w:val="808080"/>
                <w:sz w:val="20"/>
                <w:szCs w:val="20"/>
              </w:rPr>
              <w:t>69 128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687968" w:rsidRPr="00687968" w:rsidRDefault="00687968" w:rsidP="00687968">
            <w:pPr>
              <w:jc w:val="right"/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  <w:r w:rsidRPr="00687968">
              <w:rPr>
                <w:rFonts w:ascii="Arial CE" w:hAnsi="Arial CE" w:cs="Arial CE"/>
                <w:b/>
                <w:bCs/>
                <w:sz w:val="20"/>
                <w:szCs w:val="20"/>
              </w:rPr>
              <w:t>95 883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687968" w:rsidRPr="00687968" w:rsidRDefault="00687968" w:rsidP="00687968">
            <w:pPr>
              <w:jc w:val="right"/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  <w:r w:rsidRPr="00687968">
              <w:rPr>
                <w:rFonts w:ascii="Arial CE" w:hAnsi="Arial CE" w:cs="Arial CE"/>
                <w:b/>
                <w:bCs/>
                <w:sz w:val="20"/>
                <w:szCs w:val="20"/>
              </w:rPr>
              <w:t>67 973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687968" w:rsidRPr="000642D5" w:rsidRDefault="00687968" w:rsidP="00687968">
            <w:pPr>
              <w:jc w:val="right"/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687968" w:rsidRPr="000642D5" w:rsidRDefault="00687968" w:rsidP="00687968">
            <w:pPr>
              <w:jc w:val="right"/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</w:p>
        </w:tc>
      </w:tr>
      <w:tr w:rsidR="00687968" w:rsidRPr="0004473D" w:rsidTr="00BF353A">
        <w:trPr>
          <w:trHeight w:val="28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7968" w:rsidRPr="000642D5" w:rsidRDefault="00687968" w:rsidP="00687968">
            <w:pPr>
              <w:rPr>
                <w:rFonts w:ascii="Arial CE" w:hAnsi="Arial CE"/>
                <w:sz w:val="20"/>
                <w:szCs w:val="20"/>
              </w:rPr>
            </w:pPr>
            <w:r w:rsidRPr="000642D5">
              <w:rPr>
                <w:rFonts w:ascii="Arial CE" w:hAnsi="Arial CE"/>
                <w:sz w:val="20"/>
                <w:szCs w:val="20"/>
              </w:rPr>
              <w:t xml:space="preserve"> - elektrická energia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687968" w:rsidRPr="00687968" w:rsidRDefault="00687968" w:rsidP="00687968">
            <w:pPr>
              <w:jc w:val="right"/>
              <w:rPr>
                <w:rFonts w:ascii="Arial CE" w:hAnsi="Arial CE" w:cs="Arial CE"/>
                <w:color w:val="808080"/>
                <w:sz w:val="20"/>
                <w:szCs w:val="20"/>
              </w:rPr>
            </w:pPr>
            <w:r w:rsidRPr="00687968">
              <w:rPr>
                <w:rFonts w:ascii="Arial CE" w:hAnsi="Arial CE" w:cs="Arial CE"/>
                <w:color w:val="808080"/>
                <w:sz w:val="20"/>
                <w:szCs w:val="20"/>
              </w:rPr>
              <w:t>39 653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687968" w:rsidRPr="00687968" w:rsidRDefault="00687968" w:rsidP="00687968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 w:rsidRPr="00687968">
              <w:rPr>
                <w:rFonts w:ascii="Arial CE" w:hAnsi="Arial CE" w:cs="Arial CE"/>
                <w:sz w:val="20"/>
                <w:szCs w:val="20"/>
              </w:rPr>
              <w:t>39 418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687968" w:rsidRPr="00687968" w:rsidRDefault="00687968" w:rsidP="00687968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 w:rsidRPr="00687968">
              <w:rPr>
                <w:rFonts w:ascii="Arial CE" w:hAnsi="Arial CE" w:cs="Arial CE"/>
                <w:sz w:val="20"/>
                <w:szCs w:val="20"/>
              </w:rPr>
              <w:t>36 556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687968" w:rsidRPr="000642D5" w:rsidRDefault="00687968" w:rsidP="00687968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687968" w:rsidRPr="000642D5" w:rsidRDefault="00687968" w:rsidP="00687968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</w:p>
        </w:tc>
      </w:tr>
      <w:tr w:rsidR="00687968" w:rsidRPr="0004473D" w:rsidTr="00BF353A">
        <w:trPr>
          <w:trHeight w:val="28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7968" w:rsidRPr="000642D5" w:rsidRDefault="00687968" w:rsidP="00687968">
            <w:pPr>
              <w:rPr>
                <w:rFonts w:ascii="Arial CE" w:hAnsi="Arial CE"/>
                <w:sz w:val="20"/>
                <w:szCs w:val="20"/>
              </w:rPr>
            </w:pPr>
            <w:r w:rsidRPr="000642D5">
              <w:rPr>
                <w:rFonts w:ascii="Arial CE" w:hAnsi="Arial CE"/>
                <w:sz w:val="20"/>
                <w:szCs w:val="20"/>
              </w:rPr>
              <w:t xml:space="preserve"> - voda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687968" w:rsidRPr="00687968" w:rsidRDefault="00687968" w:rsidP="00687968">
            <w:pPr>
              <w:jc w:val="right"/>
              <w:rPr>
                <w:rFonts w:ascii="Arial CE" w:hAnsi="Arial CE" w:cs="Arial CE"/>
                <w:color w:val="808080"/>
                <w:sz w:val="20"/>
                <w:szCs w:val="20"/>
              </w:rPr>
            </w:pPr>
            <w:r w:rsidRPr="00687968">
              <w:rPr>
                <w:rFonts w:ascii="Arial CE" w:hAnsi="Arial CE" w:cs="Arial CE"/>
                <w:color w:val="808080"/>
                <w:sz w:val="20"/>
                <w:szCs w:val="20"/>
              </w:rPr>
              <w:t>13 231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687968" w:rsidRPr="00687968" w:rsidRDefault="00687968" w:rsidP="00687968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 w:rsidRPr="00687968">
              <w:rPr>
                <w:rFonts w:ascii="Arial CE" w:hAnsi="Arial CE" w:cs="Arial CE"/>
                <w:sz w:val="20"/>
                <w:szCs w:val="20"/>
              </w:rPr>
              <w:t>14 626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687968" w:rsidRPr="00687968" w:rsidRDefault="00687968" w:rsidP="00687968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 w:rsidRPr="00687968">
              <w:rPr>
                <w:rFonts w:ascii="Arial CE" w:hAnsi="Arial CE" w:cs="Arial CE"/>
                <w:sz w:val="20"/>
                <w:szCs w:val="20"/>
              </w:rPr>
              <w:t>12 990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687968" w:rsidRPr="000642D5" w:rsidRDefault="00687968" w:rsidP="00687968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687968" w:rsidRPr="000642D5" w:rsidRDefault="00687968" w:rsidP="00687968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</w:p>
        </w:tc>
      </w:tr>
      <w:tr w:rsidR="00687968" w:rsidRPr="0004473D" w:rsidTr="00BF353A">
        <w:trPr>
          <w:trHeight w:val="28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7968" w:rsidRPr="000642D5" w:rsidRDefault="00687968" w:rsidP="00687968">
            <w:pPr>
              <w:rPr>
                <w:rFonts w:ascii="Arial CE" w:hAnsi="Arial CE"/>
                <w:sz w:val="20"/>
                <w:szCs w:val="20"/>
              </w:rPr>
            </w:pPr>
            <w:r w:rsidRPr="000642D5">
              <w:rPr>
                <w:rFonts w:ascii="Arial CE" w:hAnsi="Arial CE"/>
                <w:sz w:val="20"/>
                <w:szCs w:val="20"/>
              </w:rPr>
              <w:t xml:space="preserve"> - plyn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687968" w:rsidRPr="00687968" w:rsidRDefault="00687968" w:rsidP="00687968">
            <w:pPr>
              <w:jc w:val="right"/>
              <w:rPr>
                <w:rFonts w:ascii="Arial CE" w:hAnsi="Arial CE" w:cs="Arial CE"/>
                <w:color w:val="808080"/>
                <w:sz w:val="20"/>
                <w:szCs w:val="20"/>
              </w:rPr>
            </w:pPr>
            <w:r w:rsidRPr="00687968">
              <w:rPr>
                <w:rFonts w:ascii="Arial CE" w:hAnsi="Arial CE" w:cs="Arial CE"/>
                <w:color w:val="808080"/>
                <w:sz w:val="20"/>
                <w:szCs w:val="20"/>
              </w:rPr>
              <w:t>16 244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687968" w:rsidRPr="00687968" w:rsidRDefault="00687968" w:rsidP="00687968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 w:rsidRPr="00687968">
              <w:rPr>
                <w:rFonts w:ascii="Arial CE" w:hAnsi="Arial CE" w:cs="Arial CE"/>
                <w:sz w:val="20"/>
                <w:szCs w:val="20"/>
              </w:rPr>
              <w:t>41 839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687968" w:rsidRPr="00687968" w:rsidRDefault="00687968" w:rsidP="00687968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 w:rsidRPr="00687968">
              <w:rPr>
                <w:rFonts w:ascii="Arial CE" w:hAnsi="Arial CE" w:cs="Arial CE"/>
                <w:sz w:val="20"/>
                <w:szCs w:val="20"/>
              </w:rPr>
              <w:t>18 427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687968" w:rsidRPr="000642D5" w:rsidRDefault="00687968" w:rsidP="00687968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687968" w:rsidRPr="000642D5" w:rsidRDefault="00687968" w:rsidP="00687968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</w:p>
        </w:tc>
      </w:tr>
      <w:tr w:rsidR="00687968" w:rsidRPr="0004473D" w:rsidTr="00BF353A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7968" w:rsidRPr="000642D5" w:rsidRDefault="00687968" w:rsidP="00687968">
            <w:pPr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0642D5">
              <w:rPr>
                <w:rFonts w:ascii="Arial CE" w:hAnsi="Arial CE"/>
                <w:b/>
                <w:bCs/>
                <w:sz w:val="20"/>
                <w:szCs w:val="20"/>
              </w:rPr>
              <w:t>Opravy a údržba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687968" w:rsidRPr="00687968" w:rsidRDefault="00687968" w:rsidP="00687968">
            <w:pPr>
              <w:jc w:val="right"/>
              <w:rPr>
                <w:rFonts w:ascii="Arial CE" w:hAnsi="Arial CE" w:cs="Arial CE"/>
                <w:b/>
                <w:bCs/>
                <w:color w:val="808080"/>
                <w:sz w:val="20"/>
                <w:szCs w:val="20"/>
              </w:rPr>
            </w:pPr>
            <w:r w:rsidRPr="00687968">
              <w:rPr>
                <w:rFonts w:ascii="Arial CE" w:hAnsi="Arial CE" w:cs="Arial CE"/>
                <w:b/>
                <w:bCs/>
                <w:color w:val="808080"/>
                <w:sz w:val="20"/>
                <w:szCs w:val="20"/>
              </w:rPr>
              <w:t>72 900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687968" w:rsidRPr="00687968" w:rsidRDefault="00687968" w:rsidP="00687968">
            <w:pPr>
              <w:jc w:val="right"/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  <w:r w:rsidRPr="00687968">
              <w:rPr>
                <w:rFonts w:ascii="Arial CE" w:hAnsi="Arial CE" w:cs="Arial CE"/>
                <w:b/>
                <w:bCs/>
                <w:sz w:val="20"/>
                <w:szCs w:val="20"/>
              </w:rPr>
              <w:t>84 215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687968" w:rsidRPr="00687968" w:rsidRDefault="00687968" w:rsidP="00687968">
            <w:pPr>
              <w:jc w:val="right"/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  <w:r w:rsidRPr="00687968">
              <w:rPr>
                <w:rFonts w:ascii="Arial CE" w:hAnsi="Arial CE" w:cs="Arial CE"/>
                <w:b/>
                <w:bCs/>
                <w:sz w:val="20"/>
                <w:szCs w:val="20"/>
              </w:rPr>
              <w:t>88 544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687968" w:rsidRPr="000642D5" w:rsidRDefault="00687968" w:rsidP="00687968">
            <w:pPr>
              <w:jc w:val="right"/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687968" w:rsidRPr="000642D5" w:rsidRDefault="00687968" w:rsidP="00687968">
            <w:pPr>
              <w:jc w:val="right"/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</w:p>
        </w:tc>
      </w:tr>
      <w:tr w:rsidR="00687968" w:rsidRPr="0004473D" w:rsidTr="00BF353A">
        <w:trPr>
          <w:trHeight w:val="28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7968" w:rsidRPr="000642D5" w:rsidRDefault="00687968" w:rsidP="00687968">
            <w:pPr>
              <w:rPr>
                <w:rFonts w:ascii="Arial CE" w:hAnsi="Arial CE"/>
                <w:sz w:val="20"/>
                <w:szCs w:val="20"/>
              </w:rPr>
            </w:pPr>
            <w:r w:rsidRPr="000642D5">
              <w:rPr>
                <w:rFonts w:ascii="Arial CE" w:hAnsi="Arial CE"/>
                <w:sz w:val="20"/>
                <w:szCs w:val="20"/>
              </w:rPr>
              <w:t xml:space="preserve"> - stavebná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687968" w:rsidRPr="00687968" w:rsidRDefault="00687968" w:rsidP="00687968">
            <w:pPr>
              <w:jc w:val="right"/>
              <w:rPr>
                <w:rFonts w:ascii="Arial CE" w:hAnsi="Arial CE" w:cs="Arial CE"/>
                <w:color w:val="808080"/>
                <w:sz w:val="20"/>
                <w:szCs w:val="20"/>
              </w:rPr>
            </w:pPr>
            <w:r w:rsidRPr="00687968">
              <w:rPr>
                <w:rFonts w:ascii="Arial CE" w:hAnsi="Arial CE" w:cs="Arial CE"/>
                <w:color w:val="808080"/>
                <w:sz w:val="20"/>
                <w:szCs w:val="20"/>
              </w:rPr>
              <w:t>6 000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687968" w:rsidRPr="00687968" w:rsidRDefault="00687968" w:rsidP="00687968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 w:rsidRPr="00687968">
              <w:rPr>
                <w:rFonts w:ascii="Arial CE" w:hAnsi="Arial CE" w:cs="Arial CE"/>
                <w:sz w:val="20"/>
                <w:szCs w:val="20"/>
              </w:rPr>
              <w:t>16 866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687968" w:rsidRPr="00687968" w:rsidRDefault="00687968" w:rsidP="00687968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 w:rsidRPr="00687968">
              <w:rPr>
                <w:rFonts w:ascii="Arial CE" w:hAnsi="Arial CE" w:cs="Arial CE"/>
                <w:sz w:val="20"/>
                <w:szCs w:val="20"/>
              </w:rPr>
              <w:t>12 142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687968" w:rsidRPr="000642D5" w:rsidRDefault="00687968" w:rsidP="00687968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687968" w:rsidRPr="000642D5" w:rsidRDefault="00687968" w:rsidP="00687968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</w:p>
        </w:tc>
      </w:tr>
      <w:tr w:rsidR="00687968" w:rsidRPr="0004473D" w:rsidTr="00BF353A">
        <w:trPr>
          <w:trHeight w:val="28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7968" w:rsidRPr="000642D5" w:rsidRDefault="00687968" w:rsidP="00687968">
            <w:pPr>
              <w:rPr>
                <w:rFonts w:ascii="Arial CE" w:hAnsi="Arial CE"/>
                <w:sz w:val="20"/>
                <w:szCs w:val="20"/>
              </w:rPr>
            </w:pPr>
            <w:r w:rsidRPr="000642D5">
              <w:rPr>
                <w:rFonts w:ascii="Arial CE" w:hAnsi="Arial CE"/>
                <w:sz w:val="20"/>
                <w:szCs w:val="20"/>
              </w:rPr>
              <w:t xml:space="preserve"> - DZS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687968" w:rsidRPr="00687968" w:rsidRDefault="00687968" w:rsidP="00687968">
            <w:pPr>
              <w:jc w:val="right"/>
              <w:rPr>
                <w:rFonts w:ascii="Arial CE" w:hAnsi="Arial CE" w:cs="Arial CE"/>
                <w:color w:val="808080"/>
                <w:sz w:val="20"/>
                <w:szCs w:val="20"/>
              </w:rPr>
            </w:pPr>
            <w:r w:rsidRPr="00687968">
              <w:rPr>
                <w:rFonts w:ascii="Arial CE" w:hAnsi="Arial CE" w:cs="Arial CE"/>
                <w:color w:val="808080"/>
                <w:sz w:val="20"/>
                <w:szCs w:val="20"/>
              </w:rPr>
              <w:t>4 500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687968" w:rsidRPr="00687968" w:rsidRDefault="00687968" w:rsidP="00687968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 w:rsidRPr="00687968">
              <w:rPr>
                <w:rFonts w:ascii="Arial CE" w:hAnsi="Arial CE" w:cs="Arial CE"/>
                <w:sz w:val="20"/>
                <w:szCs w:val="20"/>
              </w:rPr>
              <w:t>2 989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687968" w:rsidRPr="00687968" w:rsidRDefault="00687968" w:rsidP="00687968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 w:rsidRPr="00687968">
              <w:rPr>
                <w:rFonts w:ascii="Arial CE" w:hAnsi="Arial CE" w:cs="Arial CE"/>
                <w:sz w:val="20"/>
                <w:szCs w:val="20"/>
              </w:rPr>
              <w:t>4 493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687968" w:rsidRPr="000642D5" w:rsidRDefault="00687968" w:rsidP="00687968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687968" w:rsidRPr="000642D5" w:rsidRDefault="00687968" w:rsidP="00687968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</w:p>
        </w:tc>
      </w:tr>
      <w:tr w:rsidR="00687968" w:rsidRPr="0004473D" w:rsidTr="00BF353A">
        <w:trPr>
          <w:trHeight w:val="28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7968" w:rsidRPr="000642D5" w:rsidRDefault="00687968" w:rsidP="00687968">
            <w:pPr>
              <w:rPr>
                <w:rFonts w:ascii="Arial CE" w:hAnsi="Arial CE"/>
                <w:sz w:val="20"/>
                <w:szCs w:val="20"/>
              </w:rPr>
            </w:pPr>
            <w:r w:rsidRPr="000642D5">
              <w:rPr>
                <w:rFonts w:ascii="Arial CE" w:hAnsi="Arial CE"/>
                <w:sz w:val="20"/>
                <w:szCs w:val="20"/>
              </w:rPr>
              <w:t xml:space="preserve"> - zdravotechnika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687968" w:rsidRPr="00687968" w:rsidRDefault="00687968" w:rsidP="00687968">
            <w:pPr>
              <w:jc w:val="right"/>
              <w:rPr>
                <w:rFonts w:ascii="Arial CE" w:hAnsi="Arial CE" w:cs="Arial CE"/>
                <w:color w:val="808080"/>
                <w:sz w:val="20"/>
                <w:szCs w:val="20"/>
              </w:rPr>
            </w:pPr>
            <w:r w:rsidRPr="00687968">
              <w:rPr>
                <w:rFonts w:ascii="Arial CE" w:hAnsi="Arial CE" w:cs="Arial CE"/>
                <w:color w:val="808080"/>
                <w:sz w:val="20"/>
                <w:szCs w:val="20"/>
              </w:rPr>
              <w:t>51 000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687968" w:rsidRPr="00687968" w:rsidRDefault="00687968" w:rsidP="00687968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 w:rsidRPr="00687968">
              <w:rPr>
                <w:rFonts w:ascii="Arial CE" w:hAnsi="Arial CE" w:cs="Arial CE"/>
                <w:sz w:val="20"/>
                <w:szCs w:val="20"/>
              </w:rPr>
              <w:t>58 709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687968" w:rsidRPr="00687968" w:rsidRDefault="00687968" w:rsidP="00687968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 w:rsidRPr="00687968">
              <w:rPr>
                <w:rFonts w:ascii="Arial CE" w:hAnsi="Arial CE" w:cs="Arial CE"/>
                <w:sz w:val="20"/>
                <w:szCs w:val="20"/>
              </w:rPr>
              <w:t>58 779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687968" w:rsidRPr="000642D5" w:rsidRDefault="00687968" w:rsidP="00687968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687968" w:rsidRPr="000642D5" w:rsidRDefault="00687968" w:rsidP="00687968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</w:p>
        </w:tc>
      </w:tr>
      <w:tr w:rsidR="00687968" w:rsidRPr="0004473D" w:rsidTr="00BF353A">
        <w:trPr>
          <w:trHeight w:val="28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7968" w:rsidRPr="000642D5" w:rsidRDefault="00687968" w:rsidP="00687968">
            <w:pPr>
              <w:rPr>
                <w:rFonts w:ascii="Arial CE" w:hAnsi="Arial CE"/>
                <w:sz w:val="20"/>
                <w:szCs w:val="20"/>
              </w:rPr>
            </w:pPr>
            <w:r w:rsidRPr="000642D5">
              <w:rPr>
                <w:rFonts w:ascii="Arial CE" w:hAnsi="Arial CE"/>
                <w:sz w:val="20"/>
                <w:szCs w:val="20"/>
              </w:rPr>
              <w:t xml:space="preserve"> - ostatná + revízie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687968" w:rsidRPr="00687968" w:rsidRDefault="00687968" w:rsidP="00687968">
            <w:pPr>
              <w:jc w:val="right"/>
              <w:rPr>
                <w:rFonts w:ascii="Arial CE" w:hAnsi="Arial CE" w:cs="Arial CE"/>
                <w:color w:val="808080"/>
                <w:sz w:val="20"/>
                <w:szCs w:val="20"/>
              </w:rPr>
            </w:pPr>
            <w:r w:rsidRPr="00687968">
              <w:rPr>
                <w:rFonts w:ascii="Arial CE" w:hAnsi="Arial CE" w:cs="Arial CE"/>
                <w:color w:val="808080"/>
                <w:sz w:val="20"/>
                <w:szCs w:val="20"/>
              </w:rPr>
              <w:t>11 400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687968" w:rsidRPr="00687968" w:rsidRDefault="00687968" w:rsidP="00687968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 w:rsidRPr="00687968">
              <w:rPr>
                <w:rFonts w:ascii="Arial CE" w:hAnsi="Arial CE" w:cs="Arial CE"/>
                <w:sz w:val="20"/>
                <w:szCs w:val="20"/>
              </w:rPr>
              <w:t>5 651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687968" w:rsidRPr="00687968" w:rsidRDefault="00687968" w:rsidP="00687968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 w:rsidRPr="00687968">
              <w:rPr>
                <w:rFonts w:ascii="Arial CE" w:hAnsi="Arial CE" w:cs="Arial CE"/>
                <w:sz w:val="20"/>
                <w:szCs w:val="20"/>
              </w:rPr>
              <w:t>13 131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687968" w:rsidRPr="000642D5" w:rsidRDefault="00687968" w:rsidP="00687968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687968" w:rsidRPr="000642D5" w:rsidRDefault="00687968" w:rsidP="00687968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</w:p>
        </w:tc>
      </w:tr>
      <w:tr w:rsidR="00687968" w:rsidRPr="0004473D" w:rsidTr="00BF353A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7968" w:rsidRPr="000642D5" w:rsidRDefault="00687968" w:rsidP="00687968">
            <w:pPr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0642D5">
              <w:rPr>
                <w:rFonts w:ascii="Arial CE" w:hAnsi="Arial CE"/>
                <w:b/>
                <w:bCs/>
                <w:sz w:val="20"/>
                <w:szCs w:val="20"/>
              </w:rPr>
              <w:t>Cestovné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687968" w:rsidRPr="00687968" w:rsidRDefault="00687968" w:rsidP="00687968">
            <w:pPr>
              <w:jc w:val="right"/>
              <w:rPr>
                <w:rFonts w:ascii="Arial CE" w:hAnsi="Arial CE" w:cs="Arial CE"/>
                <w:b/>
                <w:bCs/>
                <w:color w:val="808080"/>
                <w:sz w:val="20"/>
                <w:szCs w:val="20"/>
              </w:rPr>
            </w:pPr>
            <w:r w:rsidRPr="00687968">
              <w:rPr>
                <w:rFonts w:ascii="Arial CE" w:hAnsi="Arial CE" w:cs="Arial CE"/>
                <w:b/>
                <w:bCs/>
                <w:color w:val="808080"/>
                <w:sz w:val="20"/>
                <w:szCs w:val="20"/>
              </w:rPr>
              <w:t>4 800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noWrap/>
            <w:vAlign w:val="bottom"/>
          </w:tcPr>
          <w:p w:rsidR="00687968" w:rsidRPr="00687968" w:rsidRDefault="00687968" w:rsidP="00687968">
            <w:pPr>
              <w:jc w:val="right"/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  <w:r w:rsidRPr="00687968">
              <w:rPr>
                <w:rFonts w:ascii="Arial CE" w:hAnsi="Arial CE" w:cs="Arial CE"/>
                <w:b/>
                <w:bCs/>
                <w:sz w:val="20"/>
                <w:szCs w:val="20"/>
              </w:rPr>
              <w:t>5 315</w:t>
            </w:r>
          </w:p>
        </w:tc>
        <w:tc>
          <w:tcPr>
            <w:tcW w:w="119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99"/>
            <w:noWrap/>
            <w:vAlign w:val="bottom"/>
          </w:tcPr>
          <w:p w:rsidR="00687968" w:rsidRPr="00687968" w:rsidRDefault="00687968" w:rsidP="00687968">
            <w:pPr>
              <w:jc w:val="right"/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  <w:r w:rsidRPr="00687968">
              <w:rPr>
                <w:rFonts w:ascii="Arial CE" w:hAnsi="Arial CE" w:cs="Arial CE"/>
                <w:b/>
                <w:bCs/>
                <w:sz w:val="20"/>
                <w:szCs w:val="20"/>
              </w:rPr>
              <w:t>6 295</w:t>
            </w:r>
          </w:p>
        </w:tc>
        <w:tc>
          <w:tcPr>
            <w:tcW w:w="119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99"/>
            <w:noWrap/>
            <w:vAlign w:val="bottom"/>
          </w:tcPr>
          <w:p w:rsidR="00687968" w:rsidRPr="000642D5" w:rsidRDefault="00687968" w:rsidP="00687968">
            <w:pPr>
              <w:jc w:val="right"/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</w:p>
        </w:tc>
        <w:tc>
          <w:tcPr>
            <w:tcW w:w="11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687968" w:rsidRPr="000642D5" w:rsidRDefault="00687968" w:rsidP="00687968">
            <w:pPr>
              <w:jc w:val="right"/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</w:p>
        </w:tc>
      </w:tr>
      <w:tr w:rsidR="00687968" w:rsidRPr="0004473D" w:rsidTr="00BF353A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7968" w:rsidRPr="000642D5" w:rsidRDefault="00687968" w:rsidP="00687968">
            <w:pPr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0642D5">
              <w:rPr>
                <w:rFonts w:ascii="Arial CE" w:hAnsi="Arial CE"/>
                <w:b/>
                <w:bCs/>
                <w:sz w:val="20"/>
                <w:szCs w:val="20"/>
              </w:rPr>
              <w:t>Náklady na správu n.o.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687968" w:rsidRPr="00687968" w:rsidRDefault="00687968" w:rsidP="00687968">
            <w:pPr>
              <w:jc w:val="right"/>
              <w:rPr>
                <w:rFonts w:ascii="Arial CE" w:hAnsi="Arial CE" w:cs="Arial CE"/>
                <w:b/>
                <w:bCs/>
                <w:color w:val="808080"/>
                <w:sz w:val="20"/>
                <w:szCs w:val="20"/>
              </w:rPr>
            </w:pPr>
            <w:r w:rsidRPr="00687968">
              <w:rPr>
                <w:rFonts w:ascii="Arial CE" w:hAnsi="Arial CE" w:cs="Arial CE"/>
                <w:b/>
                <w:bCs/>
                <w:color w:val="808080"/>
                <w:sz w:val="20"/>
                <w:szCs w:val="20"/>
              </w:rPr>
              <w:t>660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687968" w:rsidRPr="00687968" w:rsidRDefault="00687968" w:rsidP="00687968">
            <w:pPr>
              <w:jc w:val="right"/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  <w:r w:rsidRPr="00687968">
              <w:rPr>
                <w:rFonts w:ascii="Arial CE" w:hAnsi="Arial CE" w:cs="Arial CE"/>
                <w:b/>
                <w:bCs/>
                <w:sz w:val="20"/>
                <w:szCs w:val="20"/>
              </w:rPr>
              <w:t>2 346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687968" w:rsidRPr="00687968" w:rsidRDefault="00687968" w:rsidP="00687968">
            <w:pPr>
              <w:jc w:val="right"/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  <w:r w:rsidRPr="00687968">
              <w:rPr>
                <w:rFonts w:ascii="Arial CE" w:hAnsi="Arial CE" w:cs="Arial CE"/>
                <w:b/>
                <w:bCs/>
                <w:sz w:val="20"/>
                <w:szCs w:val="20"/>
              </w:rPr>
              <w:t>502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687968" w:rsidRPr="000642D5" w:rsidRDefault="00687968" w:rsidP="00687968">
            <w:pPr>
              <w:jc w:val="right"/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687968" w:rsidRPr="000642D5" w:rsidRDefault="00687968" w:rsidP="00687968">
            <w:pPr>
              <w:jc w:val="right"/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</w:p>
        </w:tc>
      </w:tr>
      <w:tr w:rsidR="00687968" w:rsidRPr="0004473D" w:rsidTr="00BF353A">
        <w:trPr>
          <w:trHeight w:val="28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7968" w:rsidRPr="000642D5" w:rsidRDefault="00687968" w:rsidP="00687968">
            <w:pPr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0642D5">
              <w:rPr>
                <w:rFonts w:ascii="Arial CE" w:hAnsi="Arial CE"/>
                <w:b/>
                <w:bCs/>
                <w:sz w:val="20"/>
                <w:szCs w:val="20"/>
              </w:rPr>
              <w:t>Ostatné služby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687968" w:rsidRPr="00687968" w:rsidRDefault="00687968" w:rsidP="00687968">
            <w:pPr>
              <w:jc w:val="right"/>
              <w:rPr>
                <w:rFonts w:ascii="Arial CE" w:hAnsi="Arial CE" w:cs="Arial CE"/>
                <w:b/>
                <w:bCs/>
                <w:color w:val="808080"/>
                <w:sz w:val="20"/>
                <w:szCs w:val="20"/>
              </w:rPr>
            </w:pPr>
            <w:r w:rsidRPr="00687968">
              <w:rPr>
                <w:rFonts w:ascii="Arial CE" w:hAnsi="Arial CE" w:cs="Arial CE"/>
                <w:b/>
                <w:bCs/>
                <w:color w:val="808080"/>
                <w:sz w:val="20"/>
                <w:szCs w:val="20"/>
              </w:rPr>
              <w:t>82 950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687968" w:rsidRPr="00687968" w:rsidRDefault="00687968" w:rsidP="00687968">
            <w:pPr>
              <w:jc w:val="right"/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  <w:r w:rsidRPr="00687968">
              <w:rPr>
                <w:rFonts w:ascii="Arial CE" w:hAnsi="Arial CE" w:cs="Arial CE"/>
                <w:b/>
                <w:bCs/>
                <w:sz w:val="20"/>
                <w:szCs w:val="20"/>
              </w:rPr>
              <w:t>91 533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687968" w:rsidRPr="00687968" w:rsidRDefault="00687968" w:rsidP="00687968">
            <w:pPr>
              <w:jc w:val="right"/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  <w:r w:rsidRPr="00687968">
              <w:rPr>
                <w:rFonts w:ascii="Arial CE" w:hAnsi="Arial CE" w:cs="Arial CE"/>
                <w:b/>
                <w:bCs/>
                <w:sz w:val="20"/>
                <w:szCs w:val="20"/>
              </w:rPr>
              <w:t>77 915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687968" w:rsidRPr="000642D5" w:rsidRDefault="00687968" w:rsidP="00687968">
            <w:pPr>
              <w:jc w:val="right"/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687968" w:rsidRPr="000642D5" w:rsidRDefault="00687968" w:rsidP="00687968">
            <w:pPr>
              <w:jc w:val="right"/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</w:p>
        </w:tc>
      </w:tr>
      <w:tr w:rsidR="00687968" w:rsidRPr="0004473D" w:rsidTr="00BF353A">
        <w:trPr>
          <w:trHeight w:val="28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7968" w:rsidRPr="000642D5" w:rsidRDefault="00687968" w:rsidP="00687968">
            <w:pPr>
              <w:rPr>
                <w:rFonts w:ascii="Arial CE" w:hAnsi="Arial CE"/>
                <w:sz w:val="20"/>
                <w:szCs w:val="20"/>
              </w:rPr>
            </w:pPr>
            <w:r w:rsidRPr="000642D5">
              <w:rPr>
                <w:rFonts w:ascii="Arial CE" w:hAnsi="Arial CE"/>
                <w:sz w:val="20"/>
                <w:szCs w:val="20"/>
              </w:rPr>
              <w:t xml:space="preserve"> - telefón. poplatky a poštovné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687968" w:rsidRPr="00687968" w:rsidRDefault="00687968" w:rsidP="00687968">
            <w:pPr>
              <w:jc w:val="right"/>
              <w:rPr>
                <w:rFonts w:ascii="Arial CE" w:hAnsi="Arial CE" w:cs="Arial CE"/>
                <w:color w:val="808080"/>
                <w:sz w:val="20"/>
                <w:szCs w:val="20"/>
              </w:rPr>
            </w:pPr>
            <w:r w:rsidRPr="00687968">
              <w:rPr>
                <w:rFonts w:ascii="Arial CE" w:hAnsi="Arial CE" w:cs="Arial CE"/>
                <w:color w:val="808080"/>
                <w:sz w:val="20"/>
                <w:szCs w:val="20"/>
              </w:rPr>
              <w:t>4 650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687968" w:rsidRPr="00687968" w:rsidRDefault="00687968" w:rsidP="00687968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 w:rsidRPr="00687968">
              <w:rPr>
                <w:rFonts w:ascii="Arial CE" w:hAnsi="Arial CE" w:cs="Arial CE"/>
                <w:sz w:val="20"/>
                <w:szCs w:val="20"/>
              </w:rPr>
              <w:t>3 864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687968" w:rsidRPr="00687968" w:rsidRDefault="00687968" w:rsidP="00687968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 w:rsidRPr="00687968">
              <w:rPr>
                <w:rFonts w:ascii="Arial CE" w:hAnsi="Arial CE" w:cs="Arial CE"/>
                <w:sz w:val="20"/>
                <w:szCs w:val="20"/>
              </w:rPr>
              <w:t>4 466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687968" w:rsidRPr="000642D5" w:rsidRDefault="00687968" w:rsidP="00687968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687968" w:rsidRPr="000642D5" w:rsidRDefault="00687968" w:rsidP="00687968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</w:p>
        </w:tc>
      </w:tr>
      <w:tr w:rsidR="00687968" w:rsidRPr="0004473D" w:rsidTr="00BF353A">
        <w:trPr>
          <w:trHeight w:val="28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7968" w:rsidRPr="000642D5" w:rsidRDefault="00687968" w:rsidP="00687968">
            <w:pPr>
              <w:rPr>
                <w:rFonts w:ascii="Arial CE" w:hAnsi="Arial CE"/>
                <w:sz w:val="20"/>
                <w:szCs w:val="20"/>
              </w:rPr>
            </w:pPr>
            <w:r w:rsidRPr="000642D5">
              <w:rPr>
                <w:rFonts w:ascii="Arial CE" w:hAnsi="Arial CE"/>
                <w:sz w:val="20"/>
                <w:szCs w:val="20"/>
              </w:rPr>
              <w:t xml:space="preserve"> - ostatné služby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687968" w:rsidRPr="00687968" w:rsidRDefault="00687968" w:rsidP="00687968">
            <w:pPr>
              <w:jc w:val="right"/>
              <w:rPr>
                <w:rFonts w:ascii="Arial CE" w:hAnsi="Arial CE" w:cs="Arial CE"/>
                <w:color w:val="808080"/>
                <w:sz w:val="20"/>
                <w:szCs w:val="20"/>
              </w:rPr>
            </w:pPr>
            <w:r w:rsidRPr="00687968">
              <w:rPr>
                <w:rFonts w:ascii="Arial CE" w:hAnsi="Arial CE" w:cs="Arial CE"/>
                <w:color w:val="808080"/>
                <w:sz w:val="20"/>
                <w:szCs w:val="20"/>
              </w:rPr>
              <w:t>23 100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noWrap/>
            <w:vAlign w:val="bottom"/>
          </w:tcPr>
          <w:p w:rsidR="00687968" w:rsidRPr="00687968" w:rsidRDefault="00687968" w:rsidP="00687968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 w:rsidRPr="00687968">
              <w:rPr>
                <w:rFonts w:ascii="Arial CE" w:hAnsi="Arial CE" w:cs="Arial CE"/>
                <w:sz w:val="20"/>
                <w:szCs w:val="20"/>
              </w:rPr>
              <w:t>34 804</w:t>
            </w:r>
          </w:p>
        </w:tc>
        <w:tc>
          <w:tcPr>
            <w:tcW w:w="119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99"/>
            <w:noWrap/>
            <w:vAlign w:val="bottom"/>
          </w:tcPr>
          <w:p w:rsidR="00687968" w:rsidRPr="00687968" w:rsidRDefault="00687968" w:rsidP="00687968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 w:rsidRPr="00687968">
              <w:rPr>
                <w:rFonts w:ascii="Arial CE" w:hAnsi="Arial CE" w:cs="Arial CE"/>
                <w:sz w:val="20"/>
                <w:szCs w:val="20"/>
              </w:rPr>
              <w:t>18 229</w:t>
            </w:r>
          </w:p>
        </w:tc>
        <w:tc>
          <w:tcPr>
            <w:tcW w:w="119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99"/>
            <w:noWrap/>
            <w:vAlign w:val="bottom"/>
          </w:tcPr>
          <w:p w:rsidR="00687968" w:rsidRPr="000642D5" w:rsidRDefault="00687968" w:rsidP="00687968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11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687968" w:rsidRPr="000642D5" w:rsidRDefault="00687968" w:rsidP="00687968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</w:p>
        </w:tc>
      </w:tr>
      <w:tr w:rsidR="00687968" w:rsidRPr="0004473D" w:rsidTr="00BF353A">
        <w:trPr>
          <w:trHeight w:val="28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7968" w:rsidRPr="000642D5" w:rsidRDefault="00687968" w:rsidP="00687968">
            <w:pPr>
              <w:rPr>
                <w:rFonts w:ascii="Arial CE" w:hAnsi="Arial CE"/>
                <w:sz w:val="20"/>
                <w:szCs w:val="20"/>
              </w:rPr>
            </w:pPr>
            <w:r w:rsidRPr="000642D5">
              <w:rPr>
                <w:rFonts w:ascii="Arial CE" w:hAnsi="Arial CE"/>
                <w:sz w:val="20"/>
                <w:szCs w:val="20"/>
              </w:rPr>
              <w:t xml:space="preserve"> - leasing, nájom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687968" w:rsidRPr="00687968" w:rsidRDefault="00687968" w:rsidP="00687968">
            <w:pPr>
              <w:jc w:val="right"/>
              <w:rPr>
                <w:rFonts w:ascii="Arial CE" w:hAnsi="Arial CE" w:cs="Arial CE"/>
                <w:color w:val="808080"/>
                <w:sz w:val="20"/>
                <w:szCs w:val="20"/>
              </w:rPr>
            </w:pPr>
            <w:r w:rsidRPr="00687968">
              <w:rPr>
                <w:rFonts w:ascii="Arial CE" w:hAnsi="Arial CE" w:cs="Arial CE"/>
                <w:color w:val="808080"/>
                <w:sz w:val="20"/>
                <w:szCs w:val="20"/>
              </w:rPr>
              <w:t>3 300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687968" w:rsidRPr="00687968" w:rsidRDefault="00687968" w:rsidP="00687968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 w:rsidRPr="00687968">
              <w:rPr>
                <w:rFonts w:ascii="Arial CE" w:hAnsi="Arial CE" w:cs="Arial CE"/>
                <w:sz w:val="20"/>
                <w:szCs w:val="20"/>
              </w:rPr>
              <w:t>4 932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687968" w:rsidRPr="00687968" w:rsidRDefault="00687968" w:rsidP="00687968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 w:rsidRPr="00687968">
              <w:rPr>
                <w:rFonts w:ascii="Arial CE" w:hAnsi="Arial CE" w:cs="Arial CE"/>
                <w:sz w:val="20"/>
                <w:szCs w:val="20"/>
              </w:rPr>
              <w:t>3 459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687968" w:rsidRPr="000642D5" w:rsidRDefault="00687968" w:rsidP="00687968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687968" w:rsidRPr="000642D5" w:rsidRDefault="00687968" w:rsidP="00687968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</w:p>
        </w:tc>
      </w:tr>
      <w:tr w:rsidR="00687968" w:rsidRPr="0004473D" w:rsidTr="00BF353A">
        <w:trPr>
          <w:trHeight w:val="28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7968" w:rsidRPr="000642D5" w:rsidRDefault="00687968" w:rsidP="00687968">
            <w:pPr>
              <w:rPr>
                <w:rFonts w:ascii="Arial CE" w:hAnsi="Arial CE"/>
                <w:sz w:val="20"/>
                <w:szCs w:val="20"/>
              </w:rPr>
            </w:pPr>
            <w:r w:rsidRPr="000642D5">
              <w:rPr>
                <w:rFonts w:ascii="Arial CE" w:hAnsi="Arial CE"/>
                <w:sz w:val="20"/>
                <w:szCs w:val="20"/>
              </w:rPr>
              <w:t xml:space="preserve"> - vzdelávanie - školné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687968" w:rsidRPr="00687968" w:rsidRDefault="00687968" w:rsidP="00687968">
            <w:pPr>
              <w:jc w:val="right"/>
              <w:rPr>
                <w:rFonts w:ascii="Arial CE" w:hAnsi="Arial CE" w:cs="Arial CE"/>
                <w:color w:val="808080"/>
                <w:sz w:val="20"/>
                <w:szCs w:val="20"/>
              </w:rPr>
            </w:pPr>
            <w:r w:rsidRPr="00687968">
              <w:rPr>
                <w:rFonts w:ascii="Arial CE" w:hAnsi="Arial CE" w:cs="Arial CE"/>
                <w:color w:val="808080"/>
                <w:sz w:val="20"/>
                <w:szCs w:val="20"/>
              </w:rPr>
              <w:t>900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687968" w:rsidRPr="00687968" w:rsidRDefault="00687968" w:rsidP="00687968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 w:rsidRPr="00687968">
              <w:rPr>
                <w:rFonts w:ascii="Arial CE" w:hAnsi="Arial CE" w:cs="Arial CE"/>
                <w:sz w:val="20"/>
                <w:szCs w:val="20"/>
              </w:rPr>
              <w:t>879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687968" w:rsidRPr="00687968" w:rsidRDefault="00687968" w:rsidP="00687968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 w:rsidRPr="00687968">
              <w:rPr>
                <w:rFonts w:ascii="Arial CE" w:hAnsi="Arial CE" w:cs="Arial CE"/>
                <w:sz w:val="20"/>
                <w:szCs w:val="20"/>
              </w:rPr>
              <w:t>2 213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687968" w:rsidRPr="000642D5" w:rsidRDefault="00687968" w:rsidP="00687968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687968" w:rsidRPr="000642D5" w:rsidRDefault="00687968" w:rsidP="00687968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</w:p>
        </w:tc>
      </w:tr>
      <w:tr w:rsidR="00687968" w:rsidRPr="0004473D" w:rsidTr="00BF353A">
        <w:trPr>
          <w:trHeight w:val="28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7968" w:rsidRPr="000642D5" w:rsidRDefault="00687968" w:rsidP="00687968">
            <w:pPr>
              <w:rPr>
                <w:rFonts w:ascii="Arial CE" w:hAnsi="Arial CE"/>
                <w:sz w:val="20"/>
                <w:szCs w:val="20"/>
              </w:rPr>
            </w:pPr>
            <w:r w:rsidRPr="000642D5">
              <w:rPr>
                <w:rFonts w:ascii="Arial CE" w:hAnsi="Arial CE"/>
                <w:sz w:val="20"/>
                <w:szCs w:val="20"/>
              </w:rPr>
              <w:t xml:space="preserve"> - služby LSPP + ÚPS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687968" w:rsidRPr="00687968" w:rsidRDefault="00687968" w:rsidP="00687968">
            <w:pPr>
              <w:jc w:val="right"/>
              <w:rPr>
                <w:rFonts w:ascii="Arial CE" w:hAnsi="Arial CE" w:cs="Arial CE"/>
                <w:color w:val="808080"/>
                <w:sz w:val="20"/>
                <w:szCs w:val="20"/>
              </w:rPr>
            </w:pPr>
            <w:r w:rsidRPr="00687968">
              <w:rPr>
                <w:rFonts w:ascii="Arial CE" w:hAnsi="Arial CE" w:cs="Arial CE"/>
                <w:color w:val="808080"/>
                <w:sz w:val="20"/>
                <w:szCs w:val="20"/>
              </w:rPr>
              <w:t>51 000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687968" w:rsidRPr="00687968" w:rsidRDefault="00687968" w:rsidP="00687968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 w:rsidRPr="00687968">
              <w:rPr>
                <w:rFonts w:ascii="Arial CE" w:hAnsi="Arial CE" w:cs="Arial CE"/>
                <w:sz w:val="20"/>
                <w:szCs w:val="20"/>
              </w:rPr>
              <w:t>47 055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687968" w:rsidRPr="00687968" w:rsidRDefault="00687968" w:rsidP="00687968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 w:rsidRPr="00687968">
              <w:rPr>
                <w:rFonts w:ascii="Arial CE" w:hAnsi="Arial CE" w:cs="Arial CE"/>
                <w:sz w:val="20"/>
                <w:szCs w:val="20"/>
              </w:rPr>
              <w:t>49 549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687968" w:rsidRPr="000642D5" w:rsidRDefault="00687968" w:rsidP="00687968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687968" w:rsidRPr="000642D5" w:rsidRDefault="00687968" w:rsidP="00687968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</w:p>
        </w:tc>
      </w:tr>
      <w:tr w:rsidR="00687968" w:rsidRPr="0004473D" w:rsidTr="00BF353A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7968" w:rsidRPr="000642D5" w:rsidRDefault="00687968" w:rsidP="00687968">
            <w:pPr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0642D5">
              <w:rPr>
                <w:rFonts w:ascii="Arial CE" w:hAnsi="Arial CE"/>
                <w:b/>
                <w:bCs/>
                <w:sz w:val="20"/>
                <w:szCs w:val="20"/>
              </w:rPr>
              <w:t>Osobné náklady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687968" w:rsidRPr="00687968" w:rsidRDefault="00687968" w:rsidP="00687968">
            <w:pPr>
              <w:jc w:val="right"/>
              <w:rPr>
                <w:rFonts w:ascii="Arial CE" w:hAnsi="Arial CE" w:cs="Arial CE"/>
                <w:b/>
                <w:bCs/>
                <w:color w:val="808080"/>
                <w:sz w:val="20"/>
                <w:szCs w:val="20"/>
              </w:rPr>
            </w:pPr>
            <w:r w:rsidRPr="00687968">
              <w:rPr>
                <w:rFonts w:ascii="Arial CE" w:hAnsi="Arial CE" w:cs="Arial CE"/>
                <w:b/>
                <w:bCs/>
                <w:color w:val="808080"/>
                <w:sz w:val="20"/>
                <w:szCs w:val="20"/>
              </w:rPr>
              <w:t>2 583 900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noWrap/>
            <w:vAlign w:val="bottom"/>
          </w:tcPr>
          <w:p w:rsidR="00687968" w:rsidRPr="00687968" w:rsidRDefault="00687968" w:rsidP="00687968">
            <w:pPr>
              <w:jc w:val="right"/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  <w:r w:rsidRPr="00687968">
              <w:rPr>
                <w:rFonts w:ascii="Arial CE" w:hAnsi="Arial CE" w:cs="Arial CE"/>
                <w:b/>
                <w:bCs/>
                <w:sz w:val="20"/>
                <w:szCs w:val="20"/>
              </w:rPr>
              <w:t>2 501 255</w:t>
            </w:r>
          </w:p>
        </w:tc>
        <w:tc>
          <w:tcPr>
            <w:tcW w:w="119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99"/>
            <w:noWrap/>
            <w:vAlign w:val="bottom"/>
          </w:tcPr>
          <w:p w:rsidR="00687968" w:rsidRPr="00687968" w:rsidRDefault="00687968" w:rsidP="00687968">
            <w:pPr>
              <w:jc w:val="right"/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  <w:r w:rsidRPr="00687968">
              <w:rPr>
                <w:rFonts w:ascii="Arial CE" w:hAnsi="Arial CE" w:cs="Arial CE"/>
                <w:b/>
                <w:bCs/>
                <w:sz w:val="20"/>
                <w:szCs w:val="20"/>
              </w:rPr>
              <w:t>2 570 727</w:t>
            </w:r>
          </w:p>
        </w:tc>
        <w:tc>
          <w:tcPr>
            <w:tcW w:w="119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99"/>
            <w:noWrap/>
            <w:vAlign w:val="bottom"/>
          </w:tcPr>
          <w:p w:rsidR="00687968" w:rsidRPr="000642D5" w:rsidRDefault="00687968" w:rsidP="00687968">
            <w:pPr>
              <w:jc w:val="right"/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</w:p>
        </w:tc>
        <w:tc>
          <w:tcPr>
            <w:tcW w:w="11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687968" w:rsidRPr="000642D5" w:rsidRDefault="00687968" w:rsidP="00687968">
            <w:pPr>
              <w:jc w:val="right"/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</w:p>
        </w:tc>
      </w:tr>
      <w:tr w:rsidR="00687968" w:rsidRPr="0004473D" w:rsidTr="00BF353A">
        <w:trPr>
          <w:trHeight w:val="28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7968" w:rsidRPr="000642D5" w:rsidRDefault="00687968" w:rsidP="00687968">
            <w:pPr>
              <w:rPr>
                <w:rFonts w:ascii="Arial CE" w:hAnsi="Arial CE"/>
                <w:sz w:val="20"/>
                <w:szCs w:val="20"/>
              </w:rPr>
            </w:pPr>
            <w:r w:rsidRPr="000642D5">
              <w:rPr>
                <w:rFonts w:ascii="Arial CE" w:hAnsi="Arial CE"/>
                <w:sz w:val="20"/>
                <w:szCs w:val="20"/>
              </w:rPr>
              <w:t xml:space="preserve"> - mzdové náklady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687968" w:rsidRPr="00687968" w:rsidRDefault="00687968" w:rsidP="00687968">
            <w:pPr>
              <w:jc w:val="right"/>
              <w:rPr>
                <w:rFonts w:ascii="Arial CE" w:hAnsi="Arial CE" w:cs="Arial CE"/>
                <w:color w:val="808080"/>
                <w:sz w:val="20"/>
                <w:szCs w:val="20"/>
              </w:rPr>
            </w:pPr>
            <w:r w:rsidRPr="00687968">
              <w:rPr>
                <w:rFonts w:ascii="Arial CE" w:hAnsi="Arial CE" w:cs="Arial CE"/>
                <w:color w:val="808080"/>
                <w:sz w:val="20"/>
                <w:szCs w:val="20"/>
              </w:rPr>
              <w:t>1 881 810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687968" w:rsidRPr="00687968" w:rsidRDefault="00687968" w:rsidP="00687968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 w:rsidRPr="00687968">
              <w:rPr>
                <w:rFonts w:ascii="Arial CE" w:hAnsi="Arial CE" w:cs="Arial CE"/>
                <w:sz w:val="20"/>
                <w:szCs w:val="20"/>
              </w:rPr>
              <w:t>1 829 211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687968" w:rsidRPr="00687968" w:rsidRDefault="00687968" w:rsidP="00687968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 w:rsidRPr="00687968">
              <w:rPr>
                <w:rFonts w:ascii="Arial CE" w:hAnsi="Arial CE" w:cs="Arial CE"/>
                <w:sz w:val="20"/>
                <w:szCs w:val="20"/>
              </w:rPr>
              <w:t>1 880 962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687968" w:rsidRPr="000642D5" w:rsidRDefault="00687968" w:rsidP="00687968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687968" w:rsidRPr="000642D5" w:rsidRDefault="00687968" w:rsidP="00687968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</w:p>
        </w:tc>
      </w:tr>
      <w:tr w:rsidR="00687968" w:rsidRPr="0004473D" w:rsidTr="00BF353A">
        <w:trPr>
          <w:trHeight w:val="28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7968" w:rsidRPr="000642D5" w:rsidRDefault="00687968" w:rsidP="00687968">
            <w:pPr>
              <w:rPr>
                <w:rFonts w:ascii="Arial CE" w:hAnsi="Arial CE"/>
                <w:sz w:val="20"/>
                <w:szCs w:val="20"/>
              </w:rPr>
            </w:pPr>
            <w:r w:rsidRPr="000642D5">
              <w:rPr>
                <w:rFonts w:ascii="Arial CE" w:hAnsi="Arial CE"/>
                <w:sz w:val="20"/>
                <w:szCs w:val="20"/>
              </w:rPr>
              <w:t xml:space="preserve"> - zákon. soc. </w:t>
            </w:r>
            <w:proofErr w:type="spellStart"/>
            <w:r w:rsidRPr="000642D5">
              <w:rPr>
                <w:rFonts w:ascii="Arial CE" w:hAnsi="Arial CE"/>
                <w:sz w:val="20"/>
                <w:szCs w:val="20"/>
              </w:rPr>
              <w:t>poist</w:t>
            </w:r>
            <w:proofErr w:type="spellEnd"/>
            <w:r w:rsidRPr="000642D5">
              <w:rPr>
                <w:rFonts w:ascii="Arial CE" w:hAnsi="Arial CE"/>
                <w:sz w:val="20"/>
                <w:szCs w:val="20"/>
              </w:rPr>
              <w:t xml:space="preserve">. za </w:t>
            </w:r>
            <w:proofErr w:type="spellStart"/>
            <w:r w:rsidRPr="000642D5">
              <w:rPr>
                <w:rFonts w:ascii="Arial CE" w:hAnsi="Arial CE"/>
                <w:sz w:val="20"/>
                <w:szCs w:val="20"/>
              </w:rPr>
              <w:t>org</w:t>
            </w:r>
            <w:proofErr w:type="spellEnd"/>
            <w:r w:rsidRPr="000642D5">
              <w:rPr>
                <w:rFonts w:ascii="Arial CE" w:hAnsi="Arial CE"/>
                <w:sz w:val="20"/>
                <w:szCs w:val="20"/>
              </w:rPr>
              <w:t>.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687968" w:rsidRPr="00687968" w:rsidRDefault="00687968" w:rsidP="00687968">
            <w:pPr>
              <w:jc w:val="right"/>
              <w:rPr>
                <w:rFonts w:ascii="Arial CE" w:hAnsi="Arial CE" w:cs="Arial CE"/>
                <w:color w:val="808080"/>
                <w:sz w:val="20"/>
                <w:szCs w:val="20"/>
              </w:rPr>
            </w:pPr>
            <w:r w:rsidRPr="00687968">
              <w:rPr>
                <w:rFonts w:ascii="Arial CE" w:hAnsi="Arial CE" w:cs="Arial CE"/>
                <w:color w:val="808080"/>
                <w:sz w:val="20"/>
                <w:szCs w:val="20"/>
              </w:rPr>
              <w:t>656 190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noWrap/>
            <w:vAlign w:val="bottom"/>
          </w:tcPr>
          <w:p w:rsidR="00687968" w:rsidRPr="00687968" w:rsidRDefault="00687968" w:rsidP="00687968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 w:rsidRPr="00687968">
              <w:rPr>
                <w:rFonts w:ascii="Arial CE" w:hAnsi="Arial CE" w:cs="Arial CE"/>
                <w:sz w:val="20"/>
                <w:szCs w:val="20"/>
              </w:rPr>
              <w:t>639 104</w:t>
            </w:r>
          </w:p>
        </w:tc>
        <w:tc>
          <w:tcPr>
            <w:tcW w:w="119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99"/>
            <w:noWrap/>
            <w:vAlign w:val="bottom"/>
          </w:tcPr>
          <w:p w:rsidR="00687968" w:rsidRPr="00687968" w:rsidRDefault="00687968" w:rsidP="00687968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 w:rsidRPr="00687968">
              <w:rPr>
                <w:rFonts w:ascii="Arial CE" w:hAnsi="Arial CE" w:cs="Arial CE"/>
                <w:sz w:val="20"/>
                <w:szCs w:val="20"/>
              </w:rPr>
              <w:t>658 272</w:t>
            </w:r>
          </w:p>
        </w:tc>
        <w:tc>
          <w:tcPr>
            <w:tcW w:w="119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99"/>
            <w:noWrap/>
            <w:vAlign w:val="bottom"/>
          </w:tcPr>
          <w:p w:rsidR="00687968" w:rsidRPr="000642D5" w:rsidRDefault="00687968" w:rsidP="00687968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11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687968" w:rsidRPr="000642D5" w:rsidRDefault="00687968" w:rsidP="00687968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</w:p>
        </w:tc>
      </w:tr>
      <w:tr w:rsidR="00687968" w:rsidRPr="0004473D" w:rsidTr="00BF353A">
        <w:trPr>
          <w:trHeight w:val="28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7968" w:rsidRPr="000642D5" w:rsidRDefault="00687968" w:rsidP="00687968">
            <w:pPr>
              <w:rPr>
                <w:rFonts w:ascii="Arial CE" w:hAnsi="Arial CE"/>
                <w:sz w:val="20"/>
                <w:szCs w:val="20"/>
              </w:rPr>
            </w:pPr>
            <w:r w:rsidRPr="000642D5">
              <w:rPr>
                <w:rFonts w:ascii="Arial CE" w:hAnsi="Arial CE"/>
                <w:sz w:val="20"/>
                <w:szCs w:val="20"/>
              </w:rPr>
              <w:t xml:space="preserve"> - iné sociálne náklady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687968" w:rsidRPr="00687968" w:rsidRDefault="00687968" w:rsidP="00687968">
            <w:pPr>
              <w:jc w:val="right"/>
              <w:rPr>
                <w:rFonts w:ascii="Arial CE" w:hAnsi="Arial CE" w:cs="Arial CE"/>
                <w:color w:val="808080"/>
                <w:sz w:val="20"/>
                <w:szCs w:val="20"/>
              </w:rPr>
            </w:pPr>
            <w:r w:rsidRPr="00687968">
              <w:rPr>
                <w:rFonts w:ascii="Arial CE" w:hAnsi="Arial CE" w:cs="Arial CE"/>
                <w:color w:val="808080"/>
                <w:sz w:val="20"/>
                <w:szCs w:val="20"/>
              </w:rPr>
              <w:t>45 900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687968" w:rsidRPr="00687968" w:rsidRDefault="00687968" w:rsidP="00687968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 w:rsidRPr="00687968">
              <w:rPr>
                <w:rFonts w:ascii="Arial CE" w:hAnsi="Arial CE" w:cs="Arial CE"/>
                <w:sz w:val="20"/>
                <w:szCs w:val="20"/>
              </w:rPr>
              <w:t>32 939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687968" w:rsidRPr="00687968" w:rsidRDefault="00687968" w:rsidP="00687968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 w:rsidRPr="00687968">
              <w:rPr>
                <w:rFonts w:ascii="Arial CE" w:hAnsi="Arial CE" w:cs="Arial CE"/>
                <w:sz w:val="20"/>
                <w:szCs w:val="20"/>
              </w:rPr>
              <w:t>31 492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687968" w:rsidRPr="000642D5" w:rsidRDefault="00687968" w:rsidP="00687968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687968" w:rsidRPr="000642D5" w:rsidRDefault="00687968" w:rsidP="00687968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</w:p>
        </w:tc>
      </w:tr>
      <w:tr w:rsidR="00687968" w:rsidRPr="0004473D" w:rsidTr="00BF353A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7968" w:rsidRPr="000642D5" w:rsidRDefault="00687968" w:rsidP="00687968">
            <w:pPr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0642D5">
              <w:rPr>
                <w:rFonts w:ascii="Arial CE" w:hAnsi="Arial CE"/>
                <w:b/>
                <w:bCs/>
                <w:sz w:val="20"/>
                <w:szCs w:val="20"/>
              </w:rPr>
              <w:t>Dane a poplatky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687968" w:rsidRPr="00687968" w:rsidRDefault="00687968" w:rsidP="00687968">
            <w:pPr>
              <w:jc w:val="right"/>
              <w:rPr>
                <w:rFonts w:ascii="Arial CE" w:hAnsi="Arial CE" w:cs="Arial CE"/>
                <w:b/>
                <w:bCs/>
                <w:color w:val="808080"/>
                <w:sz w:val="20"/>
                <w:szCs w:val="20"/>
              </w:rPr>
            </w:pPr>
            <w:r w:rsidRPr="00687968">
              <w:rPr>
                <w:rFonts w:ascii="Arial CE" w:hAnsi="Arial CE" w:cs="Arial CE"/>
                <w:b/>
                <w:bCs/>
                <w:color w:val="808080"/>
                <w:sz w:val="20"/>
                <w:szCs w:val="20"/>
              </w:rPr>
              <w:t>4 500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687968" w:rsidRPr="00687968" w:rsidRDefault="00687968" w:rsidP="00687968">
            <w:pPr>
              <w:jc w:val="right"/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  <w:r w:rsidRPr="00687968">
              <w:rPr>
                <w:rFonts w:ascii="Arial CE" w:hAnsi="Arial CE" w:cs="Arial CE"/>
                <w:b/>
                <w:bCs/>
                <w:sz w:val="20"/>
                <w:szCs w:val="20"/>
              </w:rPr>
              <w:t>303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687968" w:rsidRPr="00687968" w:rsidRDefault="00687968" w:rsidP="00687968">
            <w:pPr>
              <w:jc w:val="right"/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  <w:r w:rsidRPr="00687968">
              <w:rPr>
                <w:rFonts w:ascii="Arial CE" w:hAnsi="Arial CE" w:cs="Arial CE"/>
                <w:b/>
                <w:bCs/>
                <w:sz w:val="20"/>
                <w:szCs w:val="20"/>
              </w:rPr>
              <w:t>15 311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687968" w:rsidRPr="000642D5" w:rsidRDefault="00687968" w:rsidP="00687968">
            <w:pPr>
              <w:jc w:val="right"/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687968" w:rsidRPr="000642D5" w:rsidRDefault="00687968" w:rsidP="00687968">
            <w:pPr>
              <w:jc w:val="right"/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</w:p>
        </w:tc>
      </w:tr>
      <w:tr w:rsidR="00687968" w:rsidRPr="0004473D" w:rsidTr="00BF353A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7968" w:rsidRPr="000642D5" w:rsidRDefault="00687968" w:rsidP="00687968">
            <w:pPr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0642D5">
              <w:rPr>
                <w:rFonts w:ascii="Arial CE" w:hAnsi="Arial CE"/>
                <w:b/>
                <w:bCs/>
                <w:sz w:val="20"/>
                <w:szCs w:val="20"/>
              </w:rPr>
              <w:t>Pokuty a penále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687968" w:rsidRPr="00687968" w:rsidRDefault="00687968" w:rsidP="00687968">
            <w:pPr>
              <w:jc w:val="right"/>
              <w:rPr>
                <w:rFonts w:ascii="Arial CE" w:hAnsi="Arial CE" w:cs="Arial CE"/>
                <w:b/>
                <w:bCs/>
                <w:color w:val="808080"/>
                <w:sz w:val="20"/>
                <w:szCs w:val="20"/>
              </w:rPr>
            </w:pPr>
            <w:r w:rsidRPr="00687968">
              <w:rPr>
                <w:rFonts w:ascii="Arial CE" w:hAnsi="Arial CE" w:cs="Arial CE"/>
                <w:b/>
                <w:bCs/>
                <w:color w:val="808080"/>
                <w:sz w:val="20"/>
                <w:szCs w:val="20"/>
              </w:rPr>
              <w:t>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687968" w:rsidRPr="00687968" w:rsidRDefault="00687968" w:rsidP="00687968">
            <w:pPr>
              <w:jc w:val="right"/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  <w:r w:rsidRPr="00687968">
              <w:rPr>
                <w:rFonts w:ascii="Arial CE" w:hAnsi="Arial CE" w:cs="Arial CE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687968" w:rsidRPr="00687968" w:rsidRDefault="00687968" w:rsidP="00687968">
            <w:pPr>
              <w:jc w:val="right"/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  <w:r w:rsidRPr="00687968">
              <w:rPr>
                <w:rFonts w:ascii="Arial CE" w:hAnsi="Arial CE" w:cs="Arial CE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687968" w:rsidRPr="000642D5" w:rsidRDefault="00687968" w:rsidP="00687968">
            <w:pPr>
              <w:jc w:val="right"/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687968" w:rsidRPr="000642D5" w:rsidRDefault="00687968" w:rsidP="00687968">
            <w:pPr>
              <w:jc w:val="right"/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</w:p>
        </w:tc>
      </w:tr>
      <w:tr w:rsidR="00687968" w:rsidRPr="0004473D" w:rsidTr="00BF353A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7968" w:rsidRPr="000642D5" w:rsidRDefault="00687968" w:rsidP="00687968">
            <w:pPr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0642D5">
              <w:rPr>
                <w:rFonts w:ascii="Arial CE" w:hAnsi="Arial CE"/>
                <w:b/>
                <w:bCs/>
                <w:sz w:val="20"/>
                <w:szCs w:val="20"/>
              </w:rPr>
              <w:t>Úroky a kurzové straty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687968" w:rsidRPr="00687968" w:rsidRDefault="00687968" w:rsidP="00687968">
            <w:pPr>
              <w:jc w:val="right"/>
              <w:rPr>
                <w:rFonts w:ascii="Arial CE" w:hAnsi="Arial CE" w:cs="Arial CE"/>
                <w:b/>
                <w:bCs/>
                <w:color w:val="808080"/>
                <w:sz w:val="20"/>
                <w:szCs w:val="20"/>
              </w:rPr>
            </w:pPr>
            <w:r w:rsidRPr="00687968">
              <w:rPr>
                <w:rFonts w:ascii="Arial CE" w:hAnsi="Arial CE" w:cs="Arial CE"/>
                <w:b/>
                <w:bCs/>
                <w:color w:val="808080"/>
                <w:sz w:val="20"/>
                <w:szCs w:val="20"/>
              </w:rPr>
              <w:t>1 200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687968" w:rsidRPr="00687968" w:rsidRDefault="00687968" w:rsidP="00687968">
            <w:pPr>
              <w:jc w:val="right"/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  <w:r w:rsidRPr="00687968">
              <w:rPr>
                <w:rFonts w:ascii="Arial CE" w:hAnsi="Arial CE" w:cs="Arial CE"/>
                <w:b/>
                <w:bCs/>
                <w:sz w:val="20"/>
                <w:szCs w:val="20"/>
              </w:rPr>
              <w:t>739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687968" w:rsidRPr="00687968" w:rsidRDefault="00687968" w:rsidP="00687968">
            <w:pPr>
              <w:jc w:val="right"/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  <w:r w:rsidRPr="00687968">
              <w:rPr>
                <w:rFonts w:ascii="Arial CE" w:hAnsi="Arial CE" w:cs="Arial CE"/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687968" w:rsidRPr="000642D5" w:rsidRDefault="00687968" w:rsidP="00687968">
            <w:pPr>
              <w:jc w:val="right"/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687968" w:rsidRPr="000642D5" w:rsidRDefault="00687968" w:rsidP="00687968">
            <w:pPr>
              <w:jc w:val="right"/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</w:p>
        </w:tc>
      </w:tr>
      <w:tr w:rsidR="00687968" w:rsidRPr="0004473D" w:rsidTr="00BF353A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7968" w:rsidRPr="000642D5" w:rsidRDefault="00687968" w:rsidP="00687968">
            <w:pPr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0642D5">
              <w:rPr>
                <w:rFonts w:ascii="Arial CE" w:hAnsi="Arial CE"/>
                <w:b/>
                <w:bCs/>
                <w:sz w:val="20"/>
                <w:szCs w:val="20"/>
              </w:rPr>
              <w:t>Manká a škody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687968" w:rsidRPr="00687968" w:rsidRDefault="00687968" w:rsidP="00687968">
            <w:pPr>
              <w:jc w:val="right"/>
              <w:rPr>
                <w:rFonts w:ascii="Arial CE" w:hAnsi="Arial CE" w:cs="Arial CE"/>
                <w:b/>
                <w:bCs/>
                <w:color w:val="808080"/>
                <w:sz w:val="20"/>
                <w:szCs w:val="20"/>
              </w:rPr>
            </w:pPr>
            <w:r w:rsidRPr="00687968">
              <w:rPr>
                <w:rFonts w:ascii="Arial CE" w:hAnsi="Arial CE" w:cs="Arial CE"/>
                <w:b/>
                <w:bCs/>
                <w:color w:val="808080"/>
                <w:sz w:val="20"/>
                <w:szCs w:val="20"/>
              </w:rPr>
              <w:t>0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noWrap/>
            <w:vAlign w:val="bottom"/>
          </w:tcPr>
          <w:p w:rsidR="00687968" w:rsidRPr="00687968" w:rsidRDefault="00687968" w:rsidP="00687968">
            <w:pPr>
              <w:jc w:val="right"/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  <w:r w:rsidRPr="00687968">
              <w:rPr>
                <w:rFonts w:ascii="Arial CE" w:hAnsi="Arial CE" w:cs="Arial CE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19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99"/>
            <w:noWrap/>
            <w:vAlign w:val="bottom"/>
          </w:tcPr>
          <w:p w:rsidR="00687968" w:rsidRPr="00687968" w:rsidRDefault="00687968" w:rsidP="00687968">
            <w:pPr>
              <w:jc w:val="right"/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  <w:r w:rsidRPr="00687968">
              <w:rPr>
                <w:rFonts w:ascii="Arial CE" w:hAnsi="Arial CE" w:cs="Arial CE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19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99"/>
            <w:noWrap/>
            <w:vAlign w:val="bottom"/>
          </w:tcPr>
          <w:p w:rsidR="00687968" w:rsidRPr="000642D5" w:rsidRDefault="00687968" w:rsidP="00687968">
            <w:pPr>
              <w:jc w:val="right"/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</w:p>
        </w:tc>
        <w:tc>
          <w:tcPr>
            <w:tcW w:w="11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687968" w:rsidRPr="000642D5" w:rsidRDefault="00687968" w:rsidP="00687968">
            <w:pPr>
              <w:jc w:val="right"/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</w:p>
        </w:tc>
      </w:tr>
      <w:tr w:rsidR="00687968" w:rsidRPr="0004473D" w:rsidTr="00BF353A">
        <w:trPr>
          <w:trHeight w:val="28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7968" w:rsidRPr="000642D5" w:rsidRDefault="00687968" w:rsidP="00687968">
            <w:pPr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0642D5">
              <w:rPr>
                <w:rFonts w:ascii="Arial CE" w:hAnsi="Arial CE"/>
                <w:b/>
                <w:bCs/>
                <w:sz w:val="20"/>
                <w:szCs w:val="20"/>
              </w:rPr>
              <w:t>Iné ostatné náklady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687968" w:rsidRPr="00687968" w:rsidRDefault="00687968" w:rsidP="00687968">
            <w:pPr>
              <w:jc w:val="right"/>
              <w:rPr>
                <w:rFonts w:ascii="Arial CE" w:hAnsi="Arial CE" w:cs="Arial CE"/>
                <w:b/>
                <w:bCs/>
                <w:color w:val="808080"/>
                <w:sz w:val="20"/>
                <w:szCs w:val="20"/>
              </w:rPr>
            </w:pPr>
            <w:r w:rsidRPr="00687968">
              <w:rPr>
                <w:rFonts w:ascii="Arial CE" w:hAnsi="Arial CE" w:cs="Arial CE"/>
                <w:b/>
                <w:bCs/>
                <w:color w:val="808080"/>
                <w:sz w:val="20"/>
                <w:szCs w:val="20"/>
              </w:rPr>
              <w:t>22 650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687968" w:rsidRPr="00687968" w:rsidRDefault="00687968" w:rsidP="00687968">
            <w:pPr>
              <w:jc w:val="right"/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  <w:r w:rsidRPr="00687968">
              <w:rPr>
                <w:rFonts w:ascii="Arial CE" w:hAnsi="Arial CE" w:cs="Arial CE"/>
                <w:b/>
                <w:bCs/>
                <w:sz w:val="20"/>
                <w:szCs w:val="20"/>
              </w:rPr>
              <w:t>41 008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687968" w:rsidRPr="00687968" w:rsidRDefault="00687968" w:rsidP="00687968">
            <w:pPr>
              <w:jc w:val="right"/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  <w:r w:rsidRPr="00687968">
              <w:rPr>
                <w:rFonts w:ascii="Arial CE" w:hAnsi="Arial CE" w:cs="Arial CE"/>
                <w:b/>
                <w:bCs/>
                <w:sz w:val="20"/>
                <w:szCs w:val="20"/>
              </w:rPr>
              <w:t>21 570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687968" w:rsidRPr="000642D5" w:rsidRDefault="00687968" w:rsidP="00687968">
            <w:pPr>
              <w:jc w:val="right"/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687968" w:rsidRPr="000642D5" w:rsidRDefault="00687968" w:rsidP="00687968">
            <w:pPr>
              <w:jc w:val="right"/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</w:p>
        </w:tc>
      </w:tr>
      <w:tr w:rsidR="00687968" w:rsidRPr="0004473D" w:rsidTr="00BF353A">
        <w:trPr>
          <w:trHeight w:val="28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7968" w:rsidRPr="000642D5" w:rsidRDefault="00687968" w:rsidP="00687968">
            <w:pPr>
              <w:rPr>
                <w:rFonts w:ascii="Arial CE" w:hAnsi="Arial CE"/>
                <w:sz w:val="20"/>
                <w:szCs w:val="20"/>
              </w:rPr>
            </w:pPr>
            <w:r w:rsidRPr="000642D5">
              <w:rPr>
                <w:rFonts w:ascii="Arial CE" w:hAnsi="Arial CE"/>
                <w:sz w:val="20"/>
                <w:szCs w:val="20"/>
              </w:rPr>
              <w:t xml:space="preserve"> - iné ostatné náklady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687968" w:rsidRPr="00687968" w:rsidRDefault="00687968" w:rsidP="00687968">
            <w:pPr>
              <w:jc w:val="right"/>
              <w:rPr>
                <w:rFonts w:ascii="Arial CE" w:hAnsi="Arial CE" w:cs="Arial CE"/>
                <w:color w:val="808080"/>
                <w:sz w:val="20"/>
                <w:szCs w:val="20"/>
              </w:rPr>
            </w:pPr>
            <w:r w:rsidRPr="00687968">
              <w:rPr>
                <w:rFonts w:ascii="Arial CE" w:hAnsi="Arial CE" w:cs="Arial CE"/>
                <w:color w:val="808080"/>
                <w:sz w:val="20"/>
                <w:szCs w:val="20"/>
              </w:rPr>
              <w:t>15 000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687968" w:rsidRPr="00687968" w:rsidRDefault="00687968" w:rsidP="00687968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 w:rsidRPr="00687968">
              <w:rPr>
                <w:rFonts w:ascii="Arial CE" w:hAnsi="Arial CE" w:cs="Arial CE"/>
                <w:sz w:val="20"/>
                <w:szCs w:val="20"/>
              </w:rPr>
              <w:t>23 870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687968" w:rsidRPr="00687968" w:rsidRDefault="00687968" w:rsidP="00687968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 w:rsidRPr="00687968">
              <w:rPr>
                <w:rFonts w:ascii="Arial CE" w:hAnsi="Arial CE" w:cs="Arial CE"/>
                <w:sz w:val="20"/>
                <w:szCs w:val="20"/>
              </w:rPr>
              <w:t>17 307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687968" w:rsidRPr="000642D5" w:rsidRDefault="00687968" w:rsidP="00687968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687968" w:rsidRPr="000642D5" w:rsidRDefault="00687968" w:rsidP="00687968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</w:p>
        </w:tc>
      </w:tr>
      <w:tr w:rsidR="00687968" w:rsidRPr="0004473D" w:rsidTr="00BF353A">
        <w:trPr>
          <w:trHeight w:val="28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7968" w:rsidRPr="000642D5" w:rsidRDefault="00687968" w:rsidP="00687968">
            <w:pPr>
              <w:rPr>
                <w:rFonts w:ascii="Arial CE" w:hAnsi="Arial CE"/>
                <w:sz w:val="20"/>
                <w:szCs w:val="20"/>
              </w:rPr>
            </w:pPr>
            <w:r w:rsidRPr="000642D5">
              <w:rPr>
                <w:rFonts w:ascii="Arial CE" w:hAnsi="Arial CE"/>
                <w:sz w:val="20"/>
                <w:szCs w:val="20"/>
              </w:rPr>
              <w:t xml:space="preserve"> - Poistne náklady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687968" w:rsidRPr="00687968" w:rsidRDefault="00687968" w:rsidP="00687968">
            <w:pPr>
              <w:jc w:val="right"/>
              <w:rPr>
                <w:rFonts w:ascii="Arial CE" w:hAnsi="Arial CE" w:cs="Arial CE"/>
                <w:color w:val="808080"/>
                <w:sz w:val="20"/>
                <w:szCs w:val="20"/>
              </w:rPr>
            </w:pPr>
            <w:r w:rsidRPr="00687968">
              <w:rPr>
                <w:rFonts w:ascii="Arial CE" w:hAnsi="Arial CE" w:cs="Arial CE"/>
                <w:color w:val="808080"/>
                <w:sz w:val="20"/>
                <w:szCs w:val="20"/>
              </w:rPr>
              <w:t>5 850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687968" w:rsidRPr="00687968" w:rsidRDefault="00687968" w:rsidP="00687968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 w:rsidRPr="00687968">
              <w:rPr>
                <w:rFonts w:ascii="Arial CE" w:hAnsi="Arial CE" w:cs="Arial CE"/>
                <w:sz w:val="20"/>
                <w:szCs w:val="20"/>
              </w:rPr>
              <w:t>10 810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687968" w:rsidRPr="00687968" w:rsidRDefault="00687968" w:rsidP="00687968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 w:rsidRPr="00687968">
              <w:rPr>
                <w:rFonts w:ascii="Arial CE" w:hAnsi="Arial CE" w:cs="Arial CE"/>
                <w:sz w:val="20"/>
                <w:szCs w:val="20"/>
              </w:rPr>
              <w:t>2 786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687968" w:rsidRPr="000642D5" w:rsidRDefault="00687968" w:rsidP="00687968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687968" w:rsidRPr="000642D5" w:rsidRDefault="00687968" w:rsidP="00687968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</w:p>
        </w:tc>
      </w:tr>
      <w:tr w:rsidR="00687968" w:rsidRPr="0004473D" w:rsidTr="00BF353A">
        <w:trPr>
          <w:trHeight w:val="28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7968" w:rsidRPr="000642D5" w:rsidRDefault="00687968" w:rsidP="00687968">
            <w:pPr>
              <w:rPr>
                <w:rFonts w:ascii="Arial CE" w:hAnsi="Arial CE"/>
                <w:sz w:val="20"/>
                <w:szCs w:val="20"/>
              </w:rPr>
            </w:pPr>
            <w:r w:rsidRPr="000642D5">
              <w:rPr>
                <w:rFonts w:ascii="Arial CE" w:hAnsi="Arial CE"/>
                <w:sz w:val="20"/>
                <w:szCs w:val="20"/>
              </w:rPr>
              <w:lastRenderedPageBreak/>
              <w:t xml:space="preserve"> - Finančné náklady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687968" w:rsidRPr="00687968" w:rsidRDefault="00687968" w:rsidP="00687968">
            <w:pPr>
              <w:jc w:val="right"/>
              <w:rPr>
                <w:rFonts w:ascii="Arial CE" w:hAnsi="Arial CE" w:cs="Arial CE"/>
                <w:color w:val="808080"/>
                <w:sz w:val="20"/>
                <w:szCs w:val="20"/>
              </w:rPr>
            </w:pPr>
            <w:r w:rsidRPr="00687968">
              <w:rPr>
                <w:rFonts w:ascii="Arial CE" w:hAnsi="Arial CE" w:cs="Arial CE"/>
                <w:color w:val="808080"/>
                <w:sz w:val="20"/>
                <w:szCs w:val="20"/>
              </w:rPr>
              <w:t>1 800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687968" w:rsidRPr="00687968" w:rsidRDefault="00687968" w:rsidP="00687968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 w:rsidRPr="00687968">
              <w:rPr>
                <w:rFonts w:ascii="Arial CE" w:hAnsi="Arial CE" w:cs="Arial CE"/>
                <w:sz w:val="20"/>
                <w:szCs w:val="20"/>
              </w:rPr>
              <w:t>6 329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687968" w:rsidRPr="00687968" w:rsidRDefault="00687968" w:rsidP="00687968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 w:rsidRPr="00687968">
              <w:rPr>
                <w:rFonts w:ascii="Arial CE" w:hAnsi="Arial CE" w:cs="Arial CE"/>
                <w:sz w:val="20"/>
                <w:szCs w:val="20"/>
              </w:rPr>
              <w:t>1 477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687968" w:rsidRPr="000642D5" w:rsidRDefault="00687968" w:rsidP="00687968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687968" w:rsidRPr="000642D5" w:rsidRDefault="00687968" w:rsidP="00687968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</w:p>
        </w:tc>
      </w:tr>
      <w:tr w:rsidR="00687968" w:rsidRPr="0004473D" w:rsidTr="00BF353A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7968" w:rsidRPr="000642D5" w:rsidRDefault="00687968" w:rsidP="00687968">
            <w:pPr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0642D5">
              <w:rPr>
                <w:rFonts w:ascii="Arial CE" w:hAnsi="Arial CE"/>
                <w:b/>
                <w:bCs/>
                <w:sz w:val="20"/>
                <w:szCs w:val="20"/>
              </w:rPr>
              <w:t>Odpisy a zostatková cena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687968" w:rsidRPr="00687968" w:rsidRDefault="00687968" w:rsidP="00687968">
            <w:pPr>
              <w:jc w:val="right"/>
              <w:rPr>
                <w:rFonts w:ascii="Arial CE" w:hAnsi="Arial CE" w:cs="Arial CE"/>
                <w:b/>
                <w:bCs/>
                <w:color w:val="808080"/>
                <w:sz w:val="20"/>
                <w:szCs w:val="20"/>
              </w:rPr>
            </w:pPr>
            <w:r w:rsidRPr="00687968">
              <w:rPr>
                <w:rFonts w:ascii="Arial CE" w:hAnsi="Arial CE" w:cs="Arial CE"/>
                <w:b/>
                <w:bCs/>
                <w:color w:val="808080"/>
                <w:sz w:val="20"/>
                <w:szCs w:val="20"/>
              </w:rPr>
              <w:t>140 305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99"/>
            <w:noWrap/>
            <w:vAlign w:val="bottom"/>
          </w:tcPr>
          <w:p w:rsidR="00687968" w:rsidRPr="00687968" w:rsidRDefault="00687968" w:rsidP="00687968">
            <w:pPr>
              <w:jc w:val="right"/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  <w:r w:rsidRPr="00687968">
              <w:rPr>
                <w:rFonts w:ascii="Arial CE" w:hAnsi="Arial CE" w:cs="Arial CE"/>
                <w:b/>
                <w:bCs/>
                <w:sz w:val="20"/>
                <w:szCs w:val="20"/>
              </w:rPr>
              <w:t>140 450</w:t>
            </w:r>
          </w:p>
        </w:tc>
        <w:tc>
          <w:tcPr>
            <w:tcW w:w="11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99"/>
            <w:noWrap/>
            <w:vAlign w:val="bottom"/>
          </w:tcPr>
          <w:p w:rsidR="00687968" w:rsidRPr="00687968" w:rsidRDefault="00687968" w:rsidP="00687968">
            <w:pPr>
              <w:jc w:val="right"/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  <w:r w:rsidRPr="00687968">
              <w:rPr>
                <w:rFonts w:ascii="Arial CE" w:hAnsi="Arial CE" w:cs="Arial CE"/>
                <w:b/>
                <w:bCs/>
                <w:sz w:val="20"/>
                <w:szCs w:val="20"/>
              </w:rPr>
              <w:t>145 093</w:t>
            </w:r>
          </w:p>
        </w:tc>
        <w:tc>
          <w:tcPr>
            <w:tcW w:w="11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99"/>
            <w:noWrap/>
            <w:vAlign w:val="bottom"/>
          </w:tcPr>
          <w:p w:rsidR="00687968" w:rsidRPr="000642D5" w:rsidRDefault="00687968" w:rsidP="00687968">
            <w:pPr>
              <w:jc w:val="right"/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</w:p>
        </w:tc>
        <w:tc>
          <w:tcPr>
            <w:tcW w:w="11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687968" w:rsidRPr="000642D5" w:rsidRDefault="00687968" w:rsidP="00687968">
            <w:pPr>
              <w:jc w:val="right"/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</w:p>
        </w:tc>
      </w:tr>
      <w:tr w:rsidR="00687968" w:rsidRPr="0004473D" w:rsidTr="00BF353A">
        <w:trPr>
          <w:trHeight w:val="315"/>
        </w:trPr>
        <w:tc>
          <w:tcPr>
            <w:tcW w:w="3686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7968" w:rsidRPr="000642D5" w:rsidRDefault="00687968" w:rsidP="00687968">
            <w:pPr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0642D5">
              <w:rPr>
                <w:rFonts w:ascii="Arial CE" w:hAnsi="Arial CE"/>
                <w:b/>
                <w:bCs/>
                <w:sz w:val="20"/>
                <w:szCs w:val="20"/>
              </w:rPr>
              <w:t xml:space="preserve">Náklady na výrobu </w:t>
            </w:r>
            <w:proofErr w:type="spellStart"/>
            <w:r w:rsidRPr="000642D5">
              <w:rPr>
                <w:rFonts w:ascii="Arial CE" w:hAnsi="Arial CE"/>
                <w:b/>
                <w:bCs/>
                <w:sz w:val="20"/>
                <w:szCs w:val="20"/>
              </w:rPr>
              <w:t>Transfúz</w:t>
            </w:r>
            <w:proofErr w:type="spellEnd"/>
            <w:r w:rsidRPr="000642D5">
              <w:rPr>
                <w:rFonts w:ascii="Arial CE" w:hAnsi="Arial CE"/>
                <w:b/>
                <w:bCs/>
                <w:sz w:val="20"/>
                <w:szCs w:val="20"/>
              </w:rPr>
              <w:t>. liekov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687968" w:rsidRPr="00687968" w:rsidRDefault="00687968" w:rsidP="00687968">
            <w:pPr>
              <w:jc w:val="right"/>
              <w:rPr>
                <w:rFonts w:ascii="Arial CE" w:hAnsi="Arial CE" w:cs="Arial CE"/>
                <w:b/>
                <w:bCs/>
                <w:color w:val="808080"/>
                <w:sz w:val="20"/>
                <w:szCs w:val="20"/>
              </w:rPr>
            </w:pPr>
            <w:r w:rsidRPr="00687968">
              <w:rPr>
                <w:rFonts w:ascii="Arial CE" w:hAnsi="Arial CE" w:cs="Arial CE"/>
                <w:b/>
                <w:bCs/>
                <w:color w:val="808080"/>
                <w:sz w:val="20"/>
                <w:szCs w:val="20"/>
              </w:rPr>
              <w:t>22 440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687968" w:rsidRPr="00687968" w:rsidRDefault="00687968" w:rsidP="00687968">
            <w:pPr>
              <w:jc w:val="right"/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  <w:r w:rsidRPr="00687968">
              <w:rPr>
                <w:rFonts w:ascii="Arial CE" w:hAnsi="Arial CE" w:cs="Arial CE"/>
                <w:b/>
                <w:bCs/>
                <w:sz w:val="20"/>
                <w:szCs w:val="20"/>
              </w:rPr>
              <w:t>28 462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687968" w:rsidRPr="00687968" w:rsidRDefault="00687968" w:rsidP="00687968">
            <w:pPr>
              <w:jc w:val="right"/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  <w:r w:rsidRPr="00687968">
              <w:rPr>
                <w:rFonts w:ascii="Arial CE" w:hAnsi="Arial CE" w:cs="Arial CE"/>
                <w:b/>
                <w:bCs/>
                <w:sz w:val="20"/>
                <w:szCs w:val="20"/>
              </w:rPr>
              <w:t>15 082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687968" w:rsidRPr="000642D5" w:rsidRDefault="00687968" w:rsidP="00687968">
            <w:pPr>
              <w:jc w:val="right"/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687968" w:rsidRPr="000642D5" w:rsidRDefault="00687968" w:rsidP="00687968">
            <w:pPr>
              <w:jc w:val="right"/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</w:p>
        </w:tc>
      </w:tr>
      <w:tr w:rsidR="00687968" w:rsidRPr="0004473D" w:rsidTr="00BF353A">
        <w:trPr>
          <w:trHeight w:val="33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7968" w:rsidRPr="000642D5" w:rsidRDefault="00687968" w:rsidP="00687968">
            <w:pPr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0642D5">
              <w:rPr>
                <w:rFonts w:ascii="Arial CE" w:hAnsi="Arial CE"/>
                <w:b/>
                <w:bCs/>
                <w:sz w:val="20"/>
                <w:szCs w:val="20"/>
              </w:rPr>
              <w:t xml:space="preserve"> N</w:t>
            </w:r>
            <w:r>
              <w:rPr>
                <w:rFonts w:ascii="Arial CE" w:hAnsi="Arial CE"/>
                <w:b/>
                <w:bCs/>
                <w:sz w:val="20"/>
                <w:szCs w:val="20"/>
              </w:rPr>
              <w:t>ÁKLAY SPOLU</w:t>
            </w:r>
          </w:p>
        </w:tc>
        <w:tc>
          <w:tcPr>
            <w:tcW w:w="1191" w:type="dxa"/>
            <w:tcBorders>
              <w:top w:val="double" w:sz="6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687968" w:rsidRPr="00687968" w:rsidRDefault="00687968" w:rsidP="00687968">
            <w:pPr>
              <w:jc w:val="right"/>
              <w:rPr>
                <w:rFonts w:ascii="Arial CE" w:hAnsi="Arial CE" w:cs="Arial CE"/>
                <w:b/>
                <w:bCs/>
                <w:color w:val="808080"/>
                <w:sz w:val="20"/>
                <w:szCs w:val="20"/>
              </w:rPr>
            </w:pPr>
            <w:r w:rsidRPr="00687968">
              <w:rPr>
                <w:rFonts w:ascii="Arial CE" w:hAnsi="Arial CE" w:cs="Arial CE"/>
                <w:b/>
                <w:bCs/>
                <w:color w:val="808080"/>
                <w:sz w:val="20"/>
                <w:szCs w:val="20"/>
              </w:rPr>
              <w:t>3 599 943</w:t>
            </w:r>
          </w:p>
        </w:tc>
        <w:tc>
          <w:tcPr>
            <w:tcW w:w="1191" w:type="dxa"/>
            <w:tcBorders>
              <w:top w:val="double" w:sz="6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687968" w:rsidRPr="00687968" w:rsidRDefault="00687968" w:rsidP="00687968">
            <w:pPr>
              <w:jc w:val="right"/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  <w:r w:rsidRPr="00687968">
              <w:rPr>
                <w:rFonts w:ascii="Arial CE" w:hAnsi="Arial CE" w:cs="Arial CE"/>
                <w:b/>
                <w:bCs/>
                <w:sz w:val="20"/>
                <w:szCs w:val="20"/>
              </w:rPr>
              <w:t>3 639 200</w:t>
            </w:r>
          </w:p>
        </w:tc>
        <w:tc>
          <w:tcPr>
            <w:tcW w:w="1191" w:type="dxa"/>
            <w:tcBorders>
              <w:top w:val="double" w:sz="6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687968" w:rsidRPr="00687968" w:rsidRDefault="00687968" w:rsidP="00687968">
            <w:pPr>
              <w:jc w:val="right"/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  <w:r w:rsidRPr="00687968">
              <w:rPr>
                <w:rFonts w:ascii="Arial CE" w:hAnsi="Arial CE" w:cs="Arial CE"/>
                <w:b/>
                <w:bCs/>
                <w:sz w:val="20"/>
                <w:szCs w:val="20"/>
              </w:rPr>
              <w:t>3 687 204</w:t>
            </w:r>
          </w:p>
        </w:tc>
        <w:tc>
          <w:tcPr>
            <w:tcW w:w="1191" w:type="dxa"/>
            <w:tcBorders>
              <w:top w:val="double" w:sz="6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687968" w:rsidRPr="000642D5" w:rsidRDefault="00687968" w:rsidP="00687968">
            <w:pPr>
              <w:jc w:val="right"/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</w:p>
        </w:tc>
        <w:tc>
          <w:tcPr>
            <w:tcW w:w="1191" w:type="dxa"/>
            <w:tcBorders>
              <w:top w:val="double" w:sz="6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687968" w:rsidRPr="000642D5" w:rsidRDefault="00687968" w:rsidP="00687968">
            <w:pPr>
              <w:jc w:val="right"/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</w:p>
        </w:tc>
      </w:tr>
    </w:tbl>
    <w:p w:rsidR="00197D5C" w:rsidRDefault="00197D5C" w:rsidP="009068E1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8905C0" w:rsidRDefault="008905C0" w:rsidP="009068E1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tbl>
      <w:tblPr>
        <w:tblW w:w="9101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46"/>
        <w:gridCol w:w="1191"/>
        <w:gridCol w:w="1191"/>
        <w:gridCol w:w="1191"/>
        <w:gridCol w:w="1191"/>
        <w:gridCol w:w="1191"/>
      </w:tblGrid>
      <w:tr w:rsidR="0004473D" w:rsidRPr="0004473D" w:rsidTr="00744FF0">
        <w:trPr>
          <w:trHeight w:val="300"/>
        </w:trPr>
        <w:tc>
          <w:tcPr>
            <w:tcW w:w="433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4473D" w:rsidRPr="0004473D" w:rsidRDefault="0004473D" w:rsidP="0004473D">
            <w:pPr>
              <w:rPr>
                <w:rFonts w:ascii="Arial" w:hAnsi="Arial"/>
                <w:lang w:eastAsia="zh-CN"/>
              </w:rPr>
            </w:pPr>
            <w:r w:rsidRPr="0004473D">
              <w:rPr>
                <w:rFonts w:ascii="Arial" w:hAnsi="Arial"/>
                <w:lang w:eastAsia="zh-CN"/>
              </w:rPr>
              <w:t xml:space="preserve">Tabuľka č. </w:t>
            </w:r>
            <w:r>
              <w:rPr>
                <w:rFonts w:ascii="Arial" w:hAnsi="Arial"/>
                <w:lang w:eastAsia="zh-CN"/>
              </w:rPr>
              <w:t>4</w:t>
            </w:r>
            <w:r w:rsidRPr="0004473D">
              <w:rPr>
                <w:rFonts w:ascii="Arial" w:hAnsi="Arial"/>
                <w:lang w:eastAsia="zh-CN"/>
              </w:rPr>
              <w:t xml:space="preserve">  Výnosy - štvrťročne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4473D" w:rsidRPr="0004473D" w:rsidRDefault="0004473D" w:rsidP="0004473D">
            <w:pPr>
              <w:rPr>
                <w:rFonts w:ascii="Arial" w:hAnsi="Arial"/>
                <w:sz w:val="20"/>
                <w:szCs w:val="20"/>
                <w:lang w:eastAsia="zh-CN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4473D" w:rsidRPr="0004473D" w:rsidRDefault="0004473D" w:rsidP="0004473D">
            <w:pPr>
              <w:jc w:val="right"/>
              <w:rPr>
                <w:rFonts w:ascii="Arial" w:hAnsi="Arial"/>
                <w:sz w:val="20"/>
                <w:szCs w:val="20"/>
                <w:lang w:eastAsia="zh-CN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4473D" w:rsidRPr="0004473D" w:rsidRDefault="0004473D" w:rsidP="0004473D">
            <w:pPr>
              <w:jc w:val="right"/>
              <w:rPr>
                <w:rFonts w:ascii="Arial" w:hAnsi="Arial"/>
                <w:sz w:val="20"/>
                <w:szCs w:val="20"/>
                <w:lang w:eastAsia="zh-CN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4473D" w:rsidRPr="0004473D" w:rsidRDefault="0004473D" w:rsidP="0004473D">
            <w:pPr>
              <w:jc w:val="right"/>
              <w:rPr>
                <w:rFonts w:ascii="Arial" w:hAnsi="Arial"/>
                <w:sz w:val="20"/>
                <w:szCs w:val="20"/>
                <w:lang w:eastAsia="zh-CN"/>
              </w:rPr>
            </w:pPr>
          </w:p>
        </w:tc>
      </w:tr>
      <w:tr w:rsidR="0004473D" w:rsidRPr="0004473D" w:rsidTr="00744FF0">
        <w:trPr>
          <w:trHeight w:val="285"/>
        </w:trPr>
        <w:tc>
          <w:tcPr>
            <w:tcW w:w="3146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473D" w:rsidRPr="0004473D" w:rsidRDefault="0004473D" w:rsidP="0004473D">
            <w:pPr>
              <w:jc w:val="center"/>
              <w:rPr>
                <w:rFonts w:ascii="Arial" w:hAnsi="Arial"/>
                <w:b/>
                <w:bCs/>
                <w:lang w:eastAsia="zh-CN"/>
              </w:rPr>
            </w:pPr>
            <w:r w:rsidRPr="0004473D">
              <w:rPr>
                <w:rFonts w:ascii="Arial" w:hAnsi="Arial"/>
                <w:b/>
                <w:bCs/>
                <w:lang w:eastAsia="zh-CN"/>
              </w:rPr>
              <w:t xml:space="preserve"> Názov účtu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473D" w:rsidRPr="000E2CD2" w:rsidRDefault="0004473D" w:rsidP="0004473D">
            <w:pPr>
              <w:jc w:val="center"/>
              <w:rPr>
                <w:rFonts w:ascii="Arial" w:hAnsi="Arial"/>
                <w:b/>
                <w:bCs/>
                <w:color w:val="808080"/>
                <w:sz w:val="16"/>
                <w:szCs w:val="16"/>
                <w:lang w:eastAsia="zh-CN"/>
              </w:rPr>
            </w:pPr>
            <w:r w:rsidRPr="000E2CD2">
              <w:rPr>
                <w:rFonts w:ascii="Arial" w:hAnsi="Arial"/>
                <w:b/>
                <w:bCs/>
                <w:color w:val="808080"/>
                <w:sz w:val="16"/>
                <w:szCs w:val="16"/>
                <w:lang w:eastAsia="zh-CN"/>
              </w:rPr>
              <w:t>štvrťrok</w:t>
            </w:r>
          </w:p>
        </w:tc>
        <w:tc>
          <w:tcPr>
            <w:tcW w:w="476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4473D" w:rsidRPr="0004473D" w:rsidRDefault="0004473D" w:rsidP="0004473D">
            <w:pPr>
              <w:jc w:val="center"/>
              <w:rPr>
                <w:rFonts w:ascii="Arial" w:hAnsi="Arial"/>
                <w:b/>
                <w:bCs/>
                <w:sz w:val="20"/>
                <w:szCs w:val="20"/>
                <w:lang w:eastAsia="zh-CN"/>
              </w:rPr>
            </w:pPr>
            <w:r w:rsidRPr="0004473D">
              <w:rPr>
                <w:rFonts w:ascii="Arial" w:hAnsi="Arial"/>
                <w:b/>
                <w:bCs/>
                <w:sz w:val="20"/>
                <w:szCs w:val="20"/>
                <w:lang w:eastAsia="zh-CN"/>
              </w:rPr>
              <w:t>rok 201</w:t>
            </w:r>
            <w:r w:rsidR="000642D5">
              <w:rPr>
                <w:rFonts w:ascii="Arial" w:hAnsi="Arial"/>
                <w:b/>
                <w:bCs/>
                <w:sz w:val="20"/>
                <w:szCs w:val="20"/>
                <w:lang w:eastAsia="zh-CN"/>
              </w:rPr>
              <w:t>9</w:t>
            </w:r>
          </w:p>
        </w:tc>
      </w:tr>
      <w:tr w:rsidR="0004473D" w:rsidRPr="0004473D" w:rsidTr="00744FF0">
        <w:trPr>
          <w:trHeight w:val="270"/>
        </w:trPr>
        <w:tc>
          <w:tcPr>
            <w:tcW w:w="3146" w:type="dxa"/>
            <w:tcBorders>
              <w:top w:val="nil"/>
              <w:left w:val="single" w:sz="8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473D" w:rsidRPr="0004473D" w:rsidRDefault="0004473D" w:rsidP="0004473D">
            <w:pPr>
              <w:rPr>
                <w:rFonts w:ascii="MS Sans Serif" w:hAnsi="MS Sans Serif"/>
                <w:sz w:val="20"/>
                <w:szCs w:val="20"/>
                <w:lang w:eastAsia="zh-CN"/>
              </w:rPr>
            </w:pPr>
            <w:r w:rsidRPr="0004473D">
              <w:rPr>
                <w:rFonts w:ascii="MS Sans Serif" w:hAnsi="MS Sans Serif"/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473D" w:rsidRPr="000E2CD2" w:rsidRDefault="0004473D" w:rsidP="0004473D">
            <w:pPr>
              <w:jc w:val="center"/>
              <w:rPr>
                <w:rFonts w:ascii="MS Sans Serif" w:hAnsi="MS Sans Serif"/>
                <w:b/>
                <w:bCs/>
                <w:color w:val="808080"/>
                <w:sz w:val="16"/>
                <w:szCs w:val="16"/>
                <w:lang w:eastAsia="zh-CN"/>
              </w:rPr>
            </w:pPr>
            <w:r w:rsidRPr="000E2CD2">
              <w:rPr>
                <w:rFonts w:ascii="MS Sans Serif" w:hAnsi="MS Sans Serif"/>
                <w:b/>
                <w:bCs/>
                <w:color w:val="808080"/>
                <w:sz w:val="16"/>
                <w:szCs w:val="16"/>
                <w:lang w:eastAsia="zh-CN"/>
              </w:rPr>
              <w:t>plán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04473D" w:rsidRPr="000E2CD2" w:rsidRDefault="0004473D" w:rsidP="0004473D">
            <w:pPr>
              <w:jc w:val="center"/>
              <w:rPr>
                <w:rFonts w:ascii="Arial" w:hAnsi="Arial"/>
                <w:b/>
                <w:bCs/>
                <w:sz w:val="16"/>
                <w:szCs w:val="16"/>
                <w:lang w:eastAsia="zh-CN"/>
              </w:rPr>
            </w:pPr>
            <w:proofErr w:type="spellStart"/>
            <w:r w:rsidRPr="000E2CD2">
              <w:rPr>
                <w:rFonts w:ascii="Arial" w:hAnsi="Arial"/>
                <w:b/>
                <w:bCs/>
                <w:sz w:val="16"/>
                <w:szCs w:val="16"/>
                <w:lang w:eastAsia="zh-CN"/>
              </w:rPr>
              <w:t>I.štvrťrok</w:t>
            </w:r>
            <w:proofErr w:type="spellEnd"/>
          </w:p>
        </w:tc>
        <w:tc>
          <w:tcPr>
            <w:tcW w:w="1191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04473D" w:rsidRPr="000E2CD2" w:rsidRDefault="0004473D" w:rsidP="0004473D">
            <w:pPr>
              <w:jc w:val="center"/>
              <w:rPr>
                <w:rFonts w:ascii="Arial" w:hAnsi="Arial"/>
                <w:b/>
                <w:bCs/>
                <w:sz w:val="16"/>
                <w:szCs w:val="16"/>
                <w:lang w:eastAsia="zh-CN"/>
              </w:rPr>
            </w:pPr>
            <w:proofErr w:type="spellStart"/>
            <w:r w:rsidRPr="000E2CD2">
              <w:rPr>
                <w:rFonts w:ascii="Arial" w:hAnsi="Arial"/>
                <w:b/>
                <w:bCs/>
                <w:sz w:val="16"/>
                <w:szCs w:val="16"/>
                <w:lang w:eastAsia="zh-CN"/>
              </w:rPr>
              <w:t>II.štvrťrok</w:t>
            </w:r>
            <w:proofErr w:type="spellEnd"/>
          </w:p>
        </w:tc>
        <w:tc>
          <w:tcPr>
            <w:tcW w:w="1191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04473D" w:rsidRPr="000E2CD2" w:rsidRDefault="0004473D" w:rsidP="0004473D">
            <w:pPr>
              <w:jc w:val="center"/>
              <w:rPr>
                <w:rFonts w:ascii="Arial" w:hAnsi="Arial"/>
                <w:b/>
                <w:bCs/>
                <w:sz w:val="16"/>
                <w:szCs w:val="16"/>
                <w:lang w:eastAsia="zh-CN"/>
              </w:rPr>
            </w:pPr>
            <w:proofErr w:type="spellStart"/>
            <w:r w:rsidRPr="000E2CD2">
              <w:rPr>
                <w:rFonts w:ascii="Arial" w:hAnsi="Arial"/>
                <w:b/>
                <w:bCs/>
                <w:sz w:val="16"/>
                <w:szCs w:val="16"/>
                <w:lang w:eastAsia="zh-CN"/>
              </w:rPr>
              <w:t>III.štvrťrok</w:t>
            </w:r>
            <w:proofErr w:type="spellEnd"/>
          </w:p>
        </w:tc>
        <w:tc>
          <w:tcPr>
            <w:tcW w:w="1191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FFFF99"/>
            <w:noWrap/>
            <w:vAlign w:val="bottom"/>
          </w:tcPr>
          <w:p w:rsidR="0004473D" w:rsidRPr="000E2CD2" w:rsidRDefault="0004473D" w:rsidP="0004473D">
            <w:pPr>
              <w:jc w:val="center"/>
              <w:rPr>
                <w:rFonts w:ascii="Arial" w:hAnsi="Arial"/>
                <w:b/>
                <w:bCs/>
                <w:sz w:val="16"/>
                <w:szCs w:val="16"/>
                <w:lang w:eastAsia="zh-CN"/>
              </w:rPr>
            </w:pPr>
            <w:proofErr w:type="spellStart"/>
            <w:r w:rsidRPr="000E2CD2">
              <w:rPr>
                <w:rFonts w:ascii="Arial" w:hAnsi="Arial"/>
                <w:b/>
                <w:bCs/>
                <w:sz w:val="16"/>
                <w:szCs w:val="16"/>
                <w:lang w:eastAsia="zh-CN"/>
              </w:rPr>
              <w:t>IV.štvrťrok</w:t>
            </w:r>
            <w:proofErr w:type="spellEnd"/>
          </w:p>
        </w:tc>
      </w:tr>
      <w:tr w:rsidR="00687968" w:rsidRPr="0004473D" w:rsidTr="00744FF0">
        <w:trPr>
          <w:trHeight w:val="300"/>
        </w:trPr>
        <w:tc>
          <w:tcPr>
            <w:tcW w:w="3146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7968" w:rsidRPr="000642D5" w:rsidRDefault="00687968" w:rsidP="00687968">
            <w:pPr>
              <w:rPr>
                <w:rFonts w:ascii="Arial CE" w:hAnsi="Arial CE"/>
                <w:sz w:val="20"/>
                <w:szCs w:val="20"/>
              </w:rPr>
            </w:pPr>
            <w:r w:rsidRPr="000642D5">
              <w:rPr>
                <w:rFonts w:ascii="Arial CE" w:hAnsi="Arial CE"/>
                <w:sz w:val="20"/>
                <w:szCs w:val="20"/>
              </w:rPr>
              <w:t>Výnosy od ZP - výkony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687968" w:rsidRPr="00687968" w:rsidRDefault="00687968" w:rsidP="00687968">
            <w:pPr>
              <w:jc w:val="right"/>
              <w:rPr>
                <w:rFonts w:ascii="Arial CE" w:hAnsi="Arial CE" w:cs="Arial CE"/>
                <w:color w:val="808080"/>
                <w:sz w:val="20"/>
                <w:szCs w:val="20"/>
              </w:rPr>
            </w:pPr>
            <w:r w:rsidRPr="00687968">
              <w:rPr>
                <w:rFonts w:ascii="Arial CE" w:hAnsi="Arial CE" w:cs="Arial CE"/>
                <w:color w:val="808080"/>
                <w:sz w:val="20"/>
                <w:szCs w:val="20"/>
              </w:rPr>
              <w:t>3 493 950</w:t>
            </w:r>
          </w:p>
        </w:tc>
        <w:tc>
          <w:tcPr>
            <w:tcW w:w="1191" w:type="dxa"/>
            <w:tcBorders>
              <w:top w:val="double" w:sz="6" w:space="0" w:color="auto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687968" w:rsidRPr="00687968" w:rsidRDefault="00687968" w:rsidP="00687968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 w:rsidRPr="00687968">
              <w:rPr>
                <w:rFonts w:ascii="Arial CE" w:hAnsi="Arial CE" w:cs="Arial CE"/>
                <w:sz w:val="20"/>
                <w:szCs w:val="20"/>
              </w:rPr>
              <w:t>3 410 068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687968" w:rsidRPr="00687968" w:rsidRDefault="00687968" w:rsidP="00687968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 w:rsidRPr="00687968">
              <w:rPr>
                <w:rFonts w:ascii="Arial CE" w:hAnsi="Arial CE" w:cs="Arial CE"/>
                <w:sz w:val="20"/>
                <w:szCs w:val="20"/>
              </w:rPr>
              <w:t>3 475 552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687968" w:rsidRPr="006C0C6E" w:rsidRDefault="00687968" w:rsidP="00687968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99"/>
            <w:noWrap/>
            <w:vAlign w:val="bottom"/>
          </w:tcPr>
          <w:p w:rsidR="00687968" w:rsidRPr="006C0C6E" w:rsidRDefault="00687968" w:rsidP="00687968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</w:p>
        </w:tc>
      </w:tr>
      <w:tr w:rsidR="00687968" w:rsidRPr="0004473D" w:rsidTr="00744FF0">
        <w:trPr>
          <w:trHeight w:val="300"/>
        </w:trPr>
        <w:tc>
          <w:tcPr>
            <w:tcW w:w="314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7968" w:rsidRPr="000642D5" w:rsidRDefault="00687968" w:rsidP="00687968">
            <w:pPr>
              <w:rPr>
                <w:rFonts w:ascii="Arial CE" w:hAnsi="Arial CE"/>
                <w:sz w:val="20"/>
                <w:szCs w:val="20"/>
              </w:rPr>
            </w:pPr>
            <w:r w:rsidRPr="000642D5">
              <w:rPr>
                <w:rFonts w:ascii="Arial CE" w:hAnsi="Arial CE"/>
                <w:sz w:val="20"/>
                <w:szCs w:val="20"/>
              </w:rPr>
              <w:t xml:space="preserve">Výnosy od ZP - </w:t>
            </w:r>
            <w:proofErr w:type="spellStart"/>
            <w:r w:rsidRPr="000642D5">
              <w:rPr>
                <w:rFonts w:ascii="Arial CE" w:hAnsi="Arial CE"/>
                <w:sz w:val="20"/>
                <w:szCs w:val="20"/>
              </w:rPr>
              <w:t>pripoči</w:t>
            </w:r>
            <w:proofErr w:type="spellEnd"/>
            <w:r w:rsidRPr="000642D5">
              <w:rPr>
                <w:rFonts w:ascii="Arial CE" w:hAnsi="Arial CE"/>
                <w:sz w:val="20"/>
                <w:szCs w:val="20"/>
              </w:rPr>
              <w:t>. polo.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687968" w:rsidRPr="00687968" w:rsidRDefault="00687968" w:rsidP="00687968">
            <w:pPr>
              <w:jc w:val="right"/>
              <w:rPr>
                <w:rFonts w:ascii="Arial CE" w:hAnsi="Arial CE" w:cs="Arial CE"/>
                <w:color w:val="808080"/>
                <w:sz w:val="20"/>
                <w:szCs w:val="20"/>
              </w:rPr>
            </w:pPr>
            <w:r w:rsidRPr="00687968">
              <w:rPr>
                <w:rFonts w:ascii="Arial CE" w:hAnsi="Arial CE" w:cs="Arial CE"/>
                <w:color w:val="808080"/>
                <w:sz w:val="20"/>
                <w:szCs w:val="20"/>
              </w:rPr>
              <w:t>159 000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687968" w:rsidRPr="00687968" w:rsidRDefault="00687968" w:rsidP="00687968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 w:rsidRPr="00687968">
              <w:rPr>
                <w:rFonts w:ascii="Arial CE" w:hAnsi="Arial CE" w:cs="Arial CE"/>
                <w:sz w:val="20"/>
                <w:szCs w:val="20"/>
              </w:rPr>
              <w:t>180 311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687968" w:rsidRPr="00687968" w:rsidRDefault="00687968" w:rsidP="00687968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 w:rsidRPr="00687968">
              <w:rPr>
                <w:rFonts w:ascii="Arial CE" w:hAnsi="Arial CE" w:cs="Arial CE"/>
                <w:sz w:val="20"/>
                <w:szCs w:val="20"/>
              </w:rPr>
              <w:t>192 377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687968" w:rsidRPr="006C0C6E" w:rsidRDefault="00687968" w:rsidP="00687968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99"/>
            <w:noWrap/>
            <w:vAlign w:val="bottom"/>
          </w:tcPr>
          <w:p w:rsidR="00687968" w:rsidRPr="006C0C6E" w:rsidRDefault="00687968" w:rsidP="00687968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</w:p>
        </w:tc>
      </w:tr>
      <w:tr w:rsidR="00687968" w:rsidRPr="0004473D" w:rsidTr="00744FF0">
        <w:trPr>
          <w:trHeight w:val="300"/>
        </w:trPr>
        <w:tc>
          <w:tcPr>
            <w:tcW w:w="31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7968" w:rsidRPr="000642D5" w:rsidRDefault="00687968" w:rsidP="00687968">
            <w:pPr>
              <w:rPr>
                <w:rFonts w:ascii="Arial CE" w:hAnsi="Arial CE"/>
                <w:sz w:val="20"/>
                <w:szCs w:val="20"/>
              </w:rPr>
            </w:pPr>
            <w:r w:rsidRPr="000642D5">
              <w:rPr>
                <w:rFonts w:ascii="Arial CE" w:hAnsi="Arial CE"/>
                <w:sz w:val="20"/>
                <w:szCs w:val="20"/>
              </w:rPr>
              <w:t>Aktivácia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687968" w:rsidRPr="00687968" w:rsidRDefault="00687968" w:rsidP="00687968">
            <w:pPr>
              <w:jc w:val="right"/>
              <w:rPr>
                <w:rFonts w:ascii="Arial CE" w:hAnsi="Arial CE" w:cs="Arial CE"/>
                <w:color w:val="808080"/>
                <w:sz w:val="20"/>
                <w:szCs w:val="20"/>
              </w:rPr>
            </w:pPr>
            <w:r w:rsidRPr="00687968">
              <w:rPr>
                <w:rFonts w:ascii="Arial CE" w:hAnsi="Arial CE" w:cs="Arial CE"/>
                <w:color w:val="808080"/>
                <w:sz w:val="20"/>
                <w:szCs w:val="20"/>
              </w:rPr>
              <w:t>50 220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687968" w:rsidRPr="00687968" w:rsidRDefault="00687968" w:rsidP="00687968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 w:rsidRPr="00687968">
              <w:rPr>
                <w:rFonts w:ascii="Arial CE" w:hAnsi="Arial CE" w:cs="Arial CE"/>
                <w:sz w:val="20"/>
                <w:szCs w:val="20"/>
              </w:rPr>
              <w:t>69 445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687968" w:rsidRPr="00687968" w:rsidRDefault="00687968" w:rsidP="00687968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 w:rsidRPr="00687968">
              <w:rPr>
                <w:rFonts w:ascii="Arial CE" w:hAnsi="Arial CE" w:cs="Arial CE"/>
                <w:sz w:val="20"/>
                <w:szCs w:val="20"/>
              </w:rPr>
              <w:t>42 610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687968" w:rsidRPr="006C0C6E" w:rsidRDefault="00687968" w:rsidP="00687968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99"/>
            <w:noWrap/>
            <w:vAlign w:val="bottom"/>
          </w:tcPr>
          <w:p w:rsidR="00687968" w:rsidRPr="006C0C6E" w:rsidRDefault="00687968" w:rsidP="00687968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</w:p>
        </w:tc>
      </w:tr>
      <w:tr w:rsidR="00687968" w:rsidRPr="0004473D" w:rsidTr="00744FF0">
        <w:trPr>
          <w:trHeight w:val="300"/>
        </w:trPr>
        <w:tc>
          <w:tcPr>
            <w:tcW w:w="31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7968" w:rsidRPr="000642D5" w:rsidRDefault="00687968" w:rsidP="00687968">
            <w:pPr>
              <w:rPr>
                <w:rFonts w:ascii="Arial CE" w:hAnsi="Arial CE"/>
                <w:sz w:val="20"/>
                <w:szCs w:val="20"/>
              </w:rPr>
            </w:pPr>
            <w:r w:rsidRPr="000642D5">
              <w:rPr>
                <w:rFonts w:ascii="Arial CE" w:hAnsi="Arial CE"/>
                <w:sz w:val="20"/>
                <w:szCs w:val="20"/>
              </w:rPr>
              <w:t>Úroky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687968" w:rsidRPr="00687968" w:rsidRDefault="00687968" w:rsidP="00687968">
            <w:pPr>
              <w:jc w:val="right"/>
              <w:rPr>
                <w:rFonts w:ascii="Arial CE" w:hAnsi="Arial CE" w:cs="Arial CE"/>
                <w:color w:val="808080"/>
                <w:sz w:val="20"/>
                <w:szCs w:val="20"/>
              </w:rPr>
            </w:pPr>
            <w:r w:rsidRPr="00687968">
              <w:rPr>
                <w:rFonts w:ascii="Arial CE" w:hAnsi="Arial CE" w:cs="Arial CE"/>
                <w:color w:val="808080"/>
                <w:sz w:val="20"/>
                <w:szCs w:val="20"/>
              </w:rPr>
              <w:t>39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687968" w:rsidRPr="00687968" w:rsidRDefault="00687968" w:rsidP="00687968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 w:rsidRPr="00687968">
              <w:rPr>
                <w:rFonts w:ascii="Arial CE" w:hAnsi="Arial CE" w:cs="Arial CE"/>
                <w:sz w:val="20"/>
                <w:szCs w:val="20"/>
              </w:rPr>
              <w:t>42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687968" w:rsidRPr="00687968" w:rsidRDefault="00687968" w:rsidP="00687968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 w:rsidRPr="00687968">
              <w:rPr>
                <w:rFonts w:ascii="Arial CE" w:hAnsi="Arial CE" w:cs="Arial CE"/>
                <w:sz w:val="20"/>
                <w:szCs w:val="20"/>
              </w:rPr>
              <w:t>44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687968" w:rsidRPr="006C0C6E" w:rsidRDefault="00687968" w:rsidP="00687968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99"/>
            <w:noWrap/>
            <w:vAlign w:val="bottom"/>
          </w:tcPr>
          <w:p w:rsidR="00687968" w:rsidRPr="006C0C6E" w:rsidRDefault="00687968" w:rsidP="00687968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</w:p>
        </w:tc>
      </w:tr>
      <w:tr w:rsidR="00687968" w:rsidRPr="0004473D" w:rsidTr="00744FF0">
        <w:trPr>
          <w:trHeight w:val="285"/>
        </w:trPr>
        <w:tc>
          <w:tcPr>
            <w:tcW w:w="31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7968" w:rsidRPr="000642D5" w:rsidRDefault="00687968" w:rsidP="00687968">
            <w:pPr>
              <w:rPr>
                <w:rFonts w:ascii="Arial CE" w:hAnsi="Arial CE"/>
                <w:sz w:val="20"/>
                <w:szCs w:val="20"/>
              </w:rPr>
            </w:pPr>
            <w:r w:rsidRPr="000642D5">
              <w:rPr>
                <w:rFonts w:ascii="Arial CE" w:hAnsi="Arial CE"/>
                <w:sz w:val="20"/>
                <w:szCs w:val="20"/>
              </w:rPr>
              <w:t>Nájomné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687968" w:rsidRPr="00687968" w:rsidRDefault="00687968" w:rsidP="00687968">
            <w:pPr>
              <w:jc w:val="right"/>
              <w:rPr>
                <w:rFonts w:ascii="Arial CE" w:hAnsi="Arial CE" w:cs="Arial CE"/>
                <w:color w:val="808080"/>
                <w:sz w:val="20"/>
                <w:szCs w:val="20"/>
              </w:rPr>
            </w:pPr>
            <w:r w:rsidRPr="00687968">
              <w:rPr>
                <w:rFonts w:ascii="Arial CE" w:hAnsi="Arial CE" w:cs="Arial CE"/>
                <w:color w:val="808080"/>
                <w:sz w:val="20"/>
                <w:szCs w:val="20"/>
              </w:rPr>
              <w:t>7 800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687968" w:rsidRPr="00687968" w:rsidRDefault="00687968" w:rsidP="00687968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 w:rsidRPr="00687968">
              <w:rPr>
                <w:rFonts w:ascii="Arial CE" w:hAnsi="Arial CE" w:cs="Arial CE"/>
                <w:sz w:val="20"/>
                <w:szCs w:val="20"/>
              </w:rPr>
              <w:t>8 425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687968" w:rsidRPr="00687968" w:rsidRDefault="00687968" w:rsidP="00687968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 w:rsidRPr="00687968">
              <w:rPr>
                <w:rFonts w:ascii="Arial CE" w:hAnsi="Arial CE" w:cs="Arial CE"/>
                <w:sz w:val="20"/>
                <w:szCs w:val="20"/>
              </w:rPr>
              <w:t>7 666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687968" w:rsidRPr="006C0C6E" w:rsidRDefault="00687968" w:rsidP="00687968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99"/>
            <w:noWrap/>
            <w:vAlign w:val="bottom"/>
          </w:tcPr>
          <w:p w:rsidR="00687968" w:rsidRPr="006C0C6E" w:rsidRDefault="00687968" w:rsidP="00687968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</w:p>
        </w:tc>
      </w:tr>
      <w:tr w:rsidR="00687968" w:rsidRPr="0004473D" w:rsidTr="00744FF0">
        <w:trPr>
          <w:trHeight w:val="285"/>
        </w:trPr>
        <w:tc>
          <w:tcPr>
            <w:tcW w:w="31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7968" w:rsidRPr="000642D5" w:rsidRDefault="00687968" w:rsidP="00687968">
            <w:pPr>
              <w:rPr>
                <w:rFonts w:ascii="Arial CE" w:hAnsi="Arial CE"/>
                <w:sz w:val="20"/>
                <w:szCs w:val="20"/>
              </w:rPr>
            </w:pPr>
            <w:r w:rsidRPr="000642D5">
              <w:rPr>
                <w:rFonts w:ascii="Arial CE" w:hAnsi="Arial CE"/>
                <w:sz w:val="20"/>
                <w:szCs w:val="20"/>
              </w:rPr>
              <w:t>Výnosy z Transfúznych liekov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687968" w:rsidRPr="00687968" w:rsidRDefault="00687968" w:rsidP="00687968">
            <w:pPr>
              <w:jc w:val="right"/>
              <w:rPr>
                <w:rFonts w:ascii="Arial CE" w:hAnsi="Arial CE" w:cs="Arial CE"/>
                <w:color w:val="808080"/>
                <w:sz w:val="20"/>
                <w:szCs w:val="20"/>
              </w:rPr>
            </w:pPr>
            <w:r w:rsidRPr="00687968">
              <w:rPr>
                <w:rFonts w:ascii="Arial CE" w:hAnsi="Arial CE" w:cs="Arial CE"/>
                <w:color w:val="808080"/>
                <w:sz w:val="20"/>
                <w:szCs w:val="20"/>
              </w:rPr>
              <w:t>22 800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687968" w:rsidRPr="00687968" w:rsidRDefault="00687968" w:rsidP="00687968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 w:rsidRPr="00687968">
              <w:rPr>
                <w:rFonts w:ascii="Arial CE" w:hAnsi="Arial CE" w:cs="Arial CE"/>
                <w:sz w:val="20"/>
                <w:szCs w:val="20"/>
              </w:rPr>
              <w:t>28 462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687968" w:rsidRPr="00687968" w:rsidRDefault="00687968" w:rsidP="00687968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 w:rsidRPr="00687968">
              <w:rPr>
                <w:rFonts w:ascii="Arial CE" w:hAnsi="Arial CE" w:cs="Arial CE"/>
                <w:sz w:val="20"/>
                <w:szCs w:val="20"/>
              </w:rPr>
              <w:t>15 082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687968" w:rsidRPr="006C0C6E" w:rsidRDefault="00687968" w:rsidP="00687968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99"/>
            <w:noWrap/>
            <w:vAlign w:val="bottom"/>
          </w:tcPr>
          <w:p w:rsidR="00687968" w:rsidRPr="006C0C6E" w:rsidRDefault="00687968" w:rsidP="00687968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</w:p>
        </w:tc>
      </w:tr>
      <w:tr w:rsidR="00687968" w:rsidRPr="0004473D" w:rsidTr="00744FF0">
        <w:trPr>
          <w:trHeight w:val="300"/>
        </w:trPr>
        <w:tc>
          <w:tcPr>
            <w:tcW w:w="3146" w:type="dxa"/>
            <w:tcBorders>
              <w:top w:val="nil"/>
              <w:left w:val="single" w:sz="8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7968" w:rsidRPr="000642D5" w:rsidRDefault="00687968" w:rsidP="00687968">
            <w:pPr>
              <w:rPr>
                <w:rFonts w:ascii="Arial CE" w:hAnsi="Arial CE"/>
                <w:sz w:val="20"/>
                <w:szCs w:val="20"/>
              </w:rPr>
            </w:pPr>
            <w:r w:rsidRPr="000642D5">
              <w:rPr>
                <w:rFonts w:ascii="Arial CE" w:hAnsi="Arial CE"/>
                <w:sz w:val="20"/>
                <w:szCs w:val="20"/>
              </w:rPr>
              <w:t>Ostatné výnosy</w:t>
            </w:r>
          </w:p>
        </w:tc>
        <w:tc>
          <w:tcPr>
            <w:tcW w:w="1191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687968" w:rsidRPr="00687968" w:rsidRDefault="00687968" w:rsidP="00687968">
            <w:pPr>
              <w:jc w:val="right"/>
              <w:rPr>
                <w:rFonts w:ascii="Arial CE" w:hAnsi="Arial CE" w:cs="Arial CE"/>
                <w:color w:val="808080"/>
                <w:sz w:val="20"/>
                <w:szCs w:val="20"/>
              </w:rPr>
            </w:pPr>
            <w:r w:rsidRPr="00687968">
              <w:rPr>
                <w:rFonts w:ascii="Arial CE" w:hAnsi="Arial CE" w:cs="Arial CE"/>
                <w:color w:val="808080"/>
                <w:sz w:val="20"/>
                <w:szCs w:val="20"/>
              </w:rPr>
              <w:t>150 720</w:t>
            </w:r>
          </w:p>
        </w:tc>
        <w:tc>
          <w:tcPr>
            <w:tcW w:w="1191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687968" w:rsidRPr="00687968" w:rsidRDefault="00687968" w:rsidP="00687968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 w:rsidRPr="00687968">
              <w:rPr>
                <w:rFonts w:ascii="Arial CE" w:hAnsi="Arial CE" w:cs="Arial CE"/>
                <w:sz w:val="20"/>
                <w:szCs w:val="20"/>
              </w:rPr>
              <w:t>130 840</w:t>
            </w:r>
          </w:p>
        </w:tc>
        <w:tc>
          <w:tcPr>
            <w:tcW w:w="1191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687968" w:rsidRPr="00687968" w:rsidRDefault="00687968" w:rsidP="00687968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 w:rsidRPr="00687968">
              <w:rPr>
                <w:rFonts w:ascii="Arial CE" w:hAnsi="Arial CE" w:cs="Arial CE"/>
                <w:sz w:val="20"/>
                <w:szCs w:val="20"/>
              </w:rPr>
              <w:t>150 046</w:t>
            </w:r>
          </w:p>
        </w:tc>
        <w:tc>
          <w:tcPr>
            <w:tcW w:w="1191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687968" w:rsidRPr="006C0C6E" w:rsidRDefault="00687968" w:rsidP="00687968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FFFF99"/>
            <w:noWrap/>
            <w:vAlign w:val="bottom"/>
          </w:tcPr>
          <w:p w:rsidR="00687968" w:rsidRPr="006C0C6E" w:rsidRDefault="00687968" w:rsidP="00687968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</w:p>
        </w:tc>
      </w:tr>
      <w:tr w:rsidR="00687968" w:rsidRPr="0004473D" w:rsidTr="00744FF0">
        <w:trPr>
          <w:trHeight w:val="330"/>
        </w:trPr>
        <w:tc>
          <w:tcPr>
            <w:tcW w:w="3146" w:type="dxa"/>
            <w:tcBorders>
              <w:top w:val="nil"/>
              <w:left w:val="single" w:sz="8" w:space="0" w:color="auto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687968" w:rsidRPr="000642D5" w:rsidRDefault="00687968" w:rsidP="00687968">
            <w:pPr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0642D5">
              <w:rPr>
                <w:rFonts w:ascii="Arial CE" w:hAnsi="Arial CE"/>
                <w:b/>
                <w:bCs/>
                <w:sz w:val="20"/>
                <w:szCs w:val="20"/>
              </w:rPr>
              <w:t xml:space="preserve"> VÝNOSY SPOLU</w:t>
            </w:r>
          </w:p>
        </w:tc>
        <w:tc>
          <w:tcPr>
            <w:tcW w:w="1191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687968" w:rsidRPr="00687968" w:rsidRDefault="00687968" w:rsidP="00687968">
            <w:pPr>
              <w:jc w:val="right"/>
              <w:rPr>
                <w:rFonts w:ascii="Arial CE" w:hAnsi="Arial CE" w:cs="Arial CE"/>
                <w:b/>
                <w:bCs/>
                <w:color w:val="808080"/>
                <w:sz w:val="20"/>
                <w:szCs w:val="20"/>
              </w:rPr>
            </w:pPr>
            <w:r w:rsidRPr="00687968">
              <w:rPr>
                <w:rFonts w:ascii="Arial CE" w:hAnsi="Arial CE" w:cs="Arial CE"/>
                <w:b/>
                <w:bCs/>
                <w:color w:val="808080"/>
                <w:sz w:val="20"/>
                <w:szCs w:val="20"/>
              </w:rPr>
              <w:t>3 884 529</w:t>
            </w:r>
          </w:p>
        </w:tc>
        <w:tc>
          <w:tcPr>
            <w:tcW w:w="1191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687968" w:rsidRPr="00687968" w:rsidRDefault="00687968" w:rsidP="00687968">
            <w:pPr>
              <w:jc w:val="right"/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  <w:r w:rsidRPr="00687968">
              <w:rPr>
                <w:rFonts w:ascii="Arial CE" w:hAnsi="Arial CE" w:cs="Arial CE"/>
                <w:b/>
                <w:bCs/>
                <w:sz w:val="20"/>
                <w:szCs w:val="20"/>
              </w:rPr>
              <w:t>3 827 593</w:t>
            </w:r>
          </w:p>
        </w:tc>
        <w:tc>
          <w:tcPr>
            <w:tcW w:w="1191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687968" w:rsidRPr="00687968" w:rsidRDefault="00687968" w:rsidP="00687968">
            <w:pPr>
              <w:jc w:val="right"/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  <w:r w:rsidRPr="00687968">
              <w:rPr>
                <w:rFonts w:ascii="Arial CE" w:hAnsi="Arial CE" w:cs="Arial CE"/>
                <w:b/>
                <w:bCs/>
                <w:sz w:val="20"/>
                <w:szCs w:val="20"/>
              </w:rPr>
              <w:t>3 883 379</w:t>
            </w:r>
          </w:p>
        </w:tc>
        <w:tc>
          <w:tcPr>
            <w:tcW w:w="1191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687968" w:rsidRPr="006C0C6E" w:rsidRDefault="00687968" w:rsidP="00687968">
            <w:pPr>
              <w:jc w:val="right"/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FFFF99"/>
            <w:noWrap/>
            <w:vAlign w:val="bottom"/>
          </w:tcPr>
          <w:p w:rsidR="00687968" w:rsidRPr="006C0C6E" w:rsidRDefault="00687968" w:rsidP="00687968">
            <w:pPr>
              <w:jc w:val="right"/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</w:p>
        </w:tc>
      </w:tr>
      <w:tr w:rsidR="00436778" w:rsidRPr="0004473D" w:rsidTr="00744FF0">
        <w:trPr>
          <w:trHeight w:val="270"/>
        </w:trPr>
        <w:tc>
          <w:tcPr>
            <w:tcW w:w="314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36778" w:rsidRPr="0004473D" w:rsidRDefault="00436778" w:rsidP="0004473D">
            <w:pPr>
              <w:rPr>
                <w:rFonts w:ascii="Arial" w:hAnsi="Arial"/>
                <w:sz w:val="20"/>
                <w:szCs w:val="20"/>
                <w:lang w:eastAsia="zh-CN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36778" w:rsidRDefault="00436778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36778" w:rsidRDefault="00436778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36778" w:rsidRDefault="00436778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36778" w:rsidRDefault="00436778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36778" w:rsidRDefault="00436778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436778" w:rsidRPr="0004473D" w:rsidTr="00744FF0">
        <w:trPr>
          <w:trHeight w:val="300"/>
        </w:trPr>
        <w:tc>
          <w:tcPr>
            <w:tcW w:w="314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36778" w:rsidRPr="0004473D" w:rsidRDefault="00436778" w:rsidP="0004473D">
            <w:pPr>
              <w:rPr>
                <w:rFonts w:ascii="Arial" w:hAnsi="Arial"/>
                <w:sz w:val="20"/>
                <w:szCs w:val="20"/>
                <w:lang w:eastAsia="zh-CN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36778" w:rsidRDefault="00436778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436778" w:rsidRDefault="00436778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436778" w:rsidRDefault="00436778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36778" w:rsidRDefault="00436778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36778" w:rsidRDefault="00436778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687968" w:rsidRPr="0004473D" w:rsidTr="00744FF0">
        <w:trPr>
          <w:trHeight w:val="315"/>
        </w:trPr>
        <w:tc>
          <w:tcPr>
            <w:tcW w:w="31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7968" w:rsidRPr="00D22A39" w:rsidRDefault="00687968" w:rsidP="00687968">
            <w:pPr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  <w:r w:rsidRPr="00D22A39">
              <w:rPr>
                <w:rFonts w:ascii="Arial CE" w:hAnsi="Arial CE" w:cs="Arial CE"/>
                <w:b/>
                <w:bCs/>
                <w:sz w:val="20"/>
                <w:szCs w:val="20"/>
              </w:rPr>
              <w:t xml:space="preserve"> Hospodársky výsledok</w:t>
            </w:r>
          </w:p>
        </w:tc>
        <w:tc>
          <w:tcPr>
            <w:tcW w:w="119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687968" w:rsidRPr="00687968" w:rsidRDefault="00687968" w:rsidP="00687968">
            <w:pPr>
              <w:jc w:val="right"/>
              <w:rPr>
                <w:rFonts w:ascii="Arial CE" w:hAnsi="Arial CE" w:cs="Arial CE"/>
                <w:b/>
                <w:bCs/>
                <w:color w:val="808080"/>
                <w:sz w:val="20"/>
                <w:szCs w:val="20"/>
              </w:rPr>
            </w:pPr>
            <w:r w:rsidRPr="00687968">
              <w:rPr>
                <w:rFonts w:ascii="Arial CE" w:hAnsi="Arial CE" w:cs="Arial CE"/>
                <w:b/>
                <w:bCs/>
                <w:color w:val="808080"/>
                <w:sz w:val="20"/>
                <w:szCs w:val="20"/>
              </w:rPr>
              <w:t>284 586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687968" w:rsidRPr="00687968" w:rsidRDefault="00687968" w:rsidP="00687968">
            <w:pPr>
              <w:jc w:val="right"/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  <w:r w:rsidRPr="00687968">
              <w:rPr>
                <w:rFonts w:ascii="Arial CE" w:hAnsi="Arial CE" w:cs="Arial CE"/>
                <w:b/>
                <w:bCs/>
                <w:sz w:val="20"/>
                <w:szCs w:val="20"/>
              </w:rPr>
              <w:t>188 393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687968" w:rsidRPr="00687968" w:rsidRDefault="00687968" w:rsidP="00687968">
            <w:pPr>
              <w:jc w:val="right"/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  <w:r w:rsidRPr="00687968">
              <w:rPr>
                <w:rFonts w:ascii="Arial CE" w:hAnsi="Arial CE" w:cs="Arial CE"/>
                <w:b/>
                <w:bCs/>
                <w:sz w:val="20"/>
                <w:szCs w:val="20"/>
              </w:rPr>
              <w:t>196 175</w:t>
            </w:r>
          </w:p>
        </w:tc>
        <w:tc>
          <w:tcPr>
            <w:tcW w:w="119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687968" w:rsidRPr="006C0C6E" w:rsidRDefault="00687968" w:rsidP="00687968">
            <w:pPr>
              <w:jc w:val="right"/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</w:p>
        </w:tc>
        <w:tc>
          <w:tcPr>
            <w:tcW w:w="119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99"/>
            <w:noWrap/>
            <w:vAlign w:val="bottom"/>
          </w:tcPr>
          <w:p w:rsidR="00687968" w:rsidRPr="006C0C6E" w:rsidRDefault="00687968" w:rsidP="00687968">
            <w:pPr>
              <w:jc w:val="right"/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</w:p>
        </w:tc>
      </w:tr>
      <w:tr w:rsidR="00687968" w:rsidRPr="0004473D" w:rsidTr="00744FF0">
        <w:trPr>
          <w:trHeight w:val="270"/>
        </w:trPr>
        <w:tc>
          <w:tcPr>
            <w:tcW w:w="314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7968" w:rsidRPr="00D22A39" w:rsidRDefault="00687968" w:rsidP="00687968">
            <w:pPr>
              <w:rPr>
                <w:rFonts w:ascii="Arial CE" w:hAnsi="Arial CE" w:cs="Arial CE"/>
                <w:sz w:val="16"/>
                <w:szCs w:val="16"/>
              </w:rPr>
            </w:pPr>
            <w:r w:rsidRPr="00D22A39">
              <w:rPr>
                <w:rFonts w:ascii="Arial CE" w:hAnsi="Arial CE" w:cs="Arial CE"/>
                <w:sz w:val="16"/>
                <w:szCs w:val="16"/>
              </w:rPr>
              <w:t xml:space="preserve"> Hospodársky výsledok bez odpisov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CCFFCC"/>
            <w:noWrap/>
            <w:vAlign w:val="bottom"/>
          </w:tcPr>
          <w:p w:rsidR="00687968" w:rsidRDefault="00687968" w:rsidP="00687968">
            <w:pPr>
              <w:jc w:val="right"/>
              <w:rPr>
                <w:rFonts w:ascii="Arial CE" w:hAnsi="Arial CE" w:cs="Arial CE"/>
                <w:color w:val="808080"/>
                <w:sz w:val="18"/>
                <w:szCs w:val="18"/>
              </w:rPr>
            </w:pPr>
            <w:r>
              <w:rPr>
                <w:rFonts w:ascii="Arial CE" w:hAnsi="Arial CE" w:cs="Arial CE"/>
                <w:color w:val="808080"/>
                <w:sz w:val="18"/>
                <w:szCs w:val="18"/>
              </w:rPr>
              <w:t>424 891</w:t>
            </w:r>
          </w:p>
        </w:tc>
        <w:tc>
          <w:tcPr>
            <w:tcW w:w="1191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687968" w:rsidRDefault="00687968" w:rsidP="00687968">
            <w:pPr>
              <w:jc w:val="right"/>
              <w:rPr>
                <w:rFonts w:ascii="Arial CE" w:hAnsi="Arial CE" w:cs="Arial CE"/>
                <w:sz w:val="18"/>
                <w:szCs w:val="18"/>
              </w:rPr>
            </w:pPr>
            <w:r>
              <w:rPr>
                <w:rFonts w:ascii="Arial CE" w:hAnsi="Arial CE" w:cs="Arial CE"/>
                <w:sz w:val="18"/>
                <w:szCs w:val="18"/>
              </w:rPr>
              <w:t>328 843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687968" w:rsidRDefault="00687968" w:rsidP="00687968">
            <w:pPr>
              <w:jc w:val="right"/>
              <w:rPr>
                <w:rFonts w:ascii="Arial CE" w:hAnsi="Arial CE" w:cs="Arial CE"/>
                <w:sz w:val="18"/>
                <w:szCs w:val="18"/>
              </w:rPr>
            </w:pPr>
            <w:r>
              <w:rPr>
                <w:rFonts w:ascii="Arial CE" w:hAnsi="Arial CE" w:cs="Arial CE"/>
                <w:sz w:val="18"/>
                <w:szCs w:val="18"/>
              </w:rPr>
              <w:t>341 268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687968" w:rsidRPr="006C0C6E" w:rsidRDefault="00687968" w:rsidP="00687968">
            <w:pPr>
              <w:jc w:val="right"/>
              <w:rPr>
                <w:rFonts w:ascii="Arial CE" w:hAnsi="Arial CE" w:cs="Arial CE"/>
                <w:sz w:val="16"/>
                <w:szCs w:val="1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99"/>
            <w:noWrap/>
            <w:vAlign w:val="bottom"/>
          </w:tcPr>
          <w:p w:rsidR="00687968" w:rsidRPr="006C0C6E" w:rsidRDefault="00687968" w:rsidP="00687968">
            <w:pPr>
              <w:jc w:val="right"/>
              <w:rPr>
                <w:rFonts w:ascii="Arial CE" w:hAnsi="Arial CE" w:cs="Arial CE"/>
                <w:sz w:val="16"/>
                <w:szCs w:val="16"/>
              </w:rPr>
            </w:pPr>
          </w:p>
        </w:tc>
      </w:tr>
    </w:tbl>
    <w:p w:rsidR="0004473D" w:rsidRDefault="0004473D" w:rsidP="009068E1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8905C0" w:rsidRDefault="008905C0" w:rsidP="009068E1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8905C0" w:rsidRDefault="001F27C9" w:rsidP="009068E1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Pr="00586788">
        <w:rPr>
          <w:b/>
          <w:sz w:val="28"/>
          <w:szCs w:val="28"/>
        </w:rPr>
        <w:lastRenderedPageBreak/>
        <w:t>Rozpočet príjmov a</w:t>
      </w:r>
      <w:r w:rsidR="00253B12" w:rsidRPr="00586788">
        <w:rPr>
          <w:b/>
          <w:sz w:val="28"/>
          <w:szCs w:val="28"/>
        </w:rPr>
        <w:t> </w:t>
      </w:r>
      <w:r w:rsidRPr="00586788">
        <w:rPr>
          <w:b/>
          <w:sz w:val="28"/>
          <w:szCs w:val="28"/>
        </w:rPr>
        <w:t>výdavkov</w:t>
      </w:r>
      <w:r w:rsidR="00253B12" w:rsidRPr="00586788">
        <w:rPr>
          <w:b/>
          <w:sz w:val="28"/>
          <w:szCs w:val="28"/>
        </w:rPr>
        <w:t xml:space="preserve"> k 3</w:t>
      </w:r>
      <w:r w:rsidR="000F22F2" w:rsidRPr="00586788">
        <w:rPr>
          <w:b/>
          <w:sz w:val="28"/>
          <w:szCs w:val="28"/>
        </w:rPr>
        <w:t>0</w:t>
      </w:r>
      <w:bookmarkStart w:id="0" w:name="_GoBack"/>
      <w:bookmarkEnd w:id="0"/>
      <w:r w:rsidR="00253B12" w:rsidRPr="00F03D53">
        <w:rPr>
          <w:b/>
          <w:sz w:val="28"/>
          <w:szCs w:val="28"/>
        </w:rPr>
        <w:t>.</w:t>
      </w:r>
      <w:r w:rsidR="00F03D53">
        <w:rPr>
          <w:b/>
          <w:sz w:val="28"/>
          <w:szCs w:val="28"/>
        </w:rPr>
        <w:t>0</w:t>
      </w:r>
      <w:r w:rsidR="000F22F2">
        <w:rPr>
          <w:b/>
          <w:sz w:val="28"/>
          <w:szCs w:val="28"/>
        </w:rPr>
        <w:t>6</w:t>
      </w:r>
      <w:r w:rsidR="00253B12" w:rsidRPr="00F03D53">
        <w:rPr>
          <w:b/>
          <w:sz w:val="28"/>
          <w:szCs w:val="28"/>
        </w:rPr>
        <w:t>.201</w:t>
      </w:r>
      <w:r w:rsidR="00F03D53">
        <w:rPr>
          <w:b/>
          <w:sz w:val="28"/>
          <w:szCs w:val="28"/>
        </w:rPr>
        <w:t>9</w:t>
      </w:r>
      <w:r w:rsidR="00252890" w:rsidRPr="00F03D53">
        <w:rPr>
          <w:b/>
          <w:sz w:val="28"/>
          <w:szCs w:val="28"/>
        </w:rPr>
        <w:t xml:space="preserve"> </w:t>
      </w:r>
      <w:r w:rsidR="00252890" w:rsidRPr="00F03D53">
        <w:t>v €</w:t>
      </w:r>
    </w:p>
    <w:p w:rsidR="00B23CBC" w:rsidRDefault="00B23CBC" w:rsidP="009068E1">
      <w:pPr>
        <w:widowControl w:val="0"/>
        <w:autoSpaceDE w:val="0"/>
        <w:autoSpaceDN w:val="0"/>
        <w:adjustRightInd w:val="0"/>
        <w:jc w:val="both"/>
        <w:rPr>
          <w:b/>
        </w:rPr>
      </w:pPr>
    </w:p>
    <w:p w:rsidR="006951C8" w:rsidRPr="00253B12" w:rsidRDefault="00253B12" w:rsidP="009068E1">
      <w:pPr>
        <w:widowControl w:val="0"/>
        <w:autoSpaceDE w:val="0"/>
        <w:autoSpaceDN w:val="0"/>
        <w:adjustRightInd w:val="0"/>
        <w:jc w:val="both"/>
        <w:rPr>
          <w:b/>
        </w:rPr>
      </w:pPr>
      <w:r w:rsidRPr="00253B12">
        <w:rPr>
          <w:b/>
        </w:rPr>
        <w:t>FIN  1 - 12  Príjmy  spolu</w:t>
      </w:r>
      <w:r w:rsidR="00B23CBC">
        <w:rPr>
          <w:b/>
        </w:rPr>
        <w:t>:</w:t>
      </w:r>
    </w:p>
    <w:p w:rsidR="001F27C9" w:rsidRDefault="001F27C9" w:rsidP="009068E1">
      <w:pPr>
        <w:widowControl w:val="0"/>
        <w:autoSpaceDE w:val="0"/>
        <w:autoSpaceDN w:val="0"/>
        <w:adjustRightInd w:val="0"/>
        <w:jc w:val="both"/>
      </w:pPr>
    </w:p>
    <w:tbl>
      <w:tblPr>
        <w:tblW w:w="90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45"/>
        <w:gridCol w:w="1276"/>
        <w:gridCol w:w="1417"/>
        <w:gridCol w:w="1134"/>
      </w:tblGrid>
      <w:tr w:rsidR="0065266C" w:rsidTr="0065266C">
        <w:trPr>
          <w:trHeight w:val="612"/>
        </w:trPr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266C" w:rsidRDefault="0065266C">
            <w:pPr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noProof/>
                <w:sz w:val="20"/>
                <w:szCs w:val="20"/>
              </w:rPr>
              <w:drawing>
                <wp:anchor distT="0" distB="0" distL="114300" distR="114300" simplePos="0" relativeHeight="2516720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5928360" cy="4076700"/>
                  <wp:effectExtent l="0" t="0" r="0" b="0"/>
                  <wp:wrapNone/>
                  <wp:docPr id="37" name="Obrázok 37" descr="analysis_prev" hidden="1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0000000-0008-0000-0600-000002000000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BEx78YFHKBF1ES0GS274VUYP9NGH" descr="analysis_prev" hidden="1">
                            <a:extLst>
                              <a:ext uri="{FF2B5EF4-FFF2-40B4-BE49-F238E27FC236}">
                                <a16:creationId xmlns:a16="http://schemas.microsoft.com/office/drawing/2014/main" id="{00000000-0008-0000-0600-000002000000}"/>
                              </a:ext>
                            </a:extLst>
                          </pic:cNvPr>
                          <pic:cNvPicPr>
                            <a:picLocks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91300" cy="4366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 mc:Ignorable="a14" a14:legacySpreadsheetColorIndex="65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 mc:Ignorable="a14" a14:legacySpreadsheetColorIndex="64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Arial CE" w:hAnsi="Arial CE" w:cs="Arial CE"/>
                <w:noProof/>
                <w:sz w:val="20"/>
                <w:szCs w:val="20"/>
              </w:rPr>
              <w:drawing>
                <wp:anchor distT="0" distB="0" distL="114300" distR="114300" simplePos="0" relativeHeight="251673088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5928360" cy="4076700"/>
                  <wp:effectExtent l="0" t="0" r="0" b="0"/>
                  <wp:wrapNone/>
                  <wp:docPr id="36" name="Obrázok 36" descr="analysis_prev" hidden="1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0000000-0008-0000-0600-000004000000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BEx78YFHKBF1ES0GS274VUYP9NGH" descr="analysis_prev" hidden="1">
                            <a:extLst>
                              <a:ext uri="{FF2B5EF4-FFF2-40B4-BE49-F238E27FC236}">
                                <a16:creationId xmlns:a16="http://schemas.microsoft.com/office/drawing/2014/main" id="{00000000-0008-0000-0600-000004000000}"/>
                              </a:ext>
                            </a:extLst>
                          </pic:cNvPr>
                          <pic:cNvPicPr>
                            <a:picLocks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91300" cy="4366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 mc:Ignorable="a14" a14:legacySpreadsheetColorIndex="65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 mc:Ignorable="a14" a14:legacySpreadsheetColorIndex="64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Arial CE" w:hAnsi="Arial CE" w:cs="Arial CE"/>
                <w:noProof/>
                <w:sz w:val="20"/>
                <w:szCs w:val="20"/>
              </w:rPr>
              <w:drawing>
                <wp:anchor distT="0" distB="0" distL="114300" distR="114300" simplePos="0" relativeHeight="251674112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5928360" cy="4076700"/>
                  <wp:effectExtent l="0" t="0" r="0" b="0"/>
                  <wp:wrapNone/>
                  <wp:docPr id="35" name="Obrázok 35" descr="analysis_prev" hidden="1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0000000-0008-0000-0600-000006000000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BEx78YFHKBF1ES0GS274VUYP9NGH" descr="analysis_prev" hidden="1">
                            <a:extLst>
                              <a:ext uri="{FF2B5EF4-FFF2-40B4-BE49-F238E27FC236}">
                                <a16:creationId xmlns:a16="http://schemas.microsoft.com/office/drawing/2014/main" id="{00000000-0008-0000-0600-000006000000}"/>
                              </a:ext>
                            </a:extLst>
                          </pic:cNvPr>
                          <pic:cNvPicPr>
                            <a:picLocks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91300" cy="4366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 mc:Ignorable="a14" a14:legacySpreadsheetColorIndex="65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 mc:Ignorable="a14" a14:legacySpreadsheetColorIndex="64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Arial CE" w:hAnsi="Arial CE" w:cs="Arial CE"/>
                <w:noProof/>
                <w:sz w:val="20"/>
                <w:szCs w:val="20"/>
              </w:rPr>
              <w:drawing>
                <wp:anchor distT="0" distB="0" distL="114300" distR="114300" simplePos="0" relativeHeight="251675136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5981700" cy="4030980"/>
                  <wp:effectExtent l="0" t="0" r="0" b="0"/>
                  <wp:wrapNone/>
                  <wp:docPr id="34" name="Obrázok 34" descr="analysis_prev" hidden="1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0000000-0008-0000-0600-000008000000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BEx78YFHKBF1ES0GS274VUYP9NGH" descr="analysis_prev" hidden="1">
                            <a:extLst>
                              <a:ext uri="{FF2B5EF4-FFF2-40B4-BE49-F238E27FC236}">
                                <a16:creationId xmlns:a16="http://schemas.microsoft.com/office/drawing/2014/main" id="{00000000-0008-0000-0600-000008000000}"/>
                              </a:ext>
                            </a:extLst>
                          </pic:cNvPr>
                          <pic:cNvPicPr>
                            <a:picLocks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96200" cy="3078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 mc:Ignorable="a14" a14:legacySpreadsheetColorIndex="65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 mc:Ignorable="a14" a14:legacySpreadsheetColorIndex="64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940"/>
            </w:tblGrid>
            <w:tr w:rsidR="0065266C">
              <w:trPr>
                <w:trHeight w:val="612"/>
                <w:tblCellSpacing w:w="0" w:type="dxa"/>
              </w:trPr>
              <w:tc>
                <w:tcPr>
                  <w:tcW w:w="4940" w:type="dxa"/>
                  <w:tcBorders>
                    <w:top w:val="single" w:sz="4" w:space="0" w:color="000080"/>
                    <w:left w:val="single" w:sz="4" w:space="0" w:color="000080"/>
                    <w:bottom w:val="single" w:sz="4" w:space="0" w:color="000080"/>
                    <w:right w:val="single" w:sz="4" w:space="0" w:color="000080"/>
                  </w:tcBorders>
                  <w:shd w:val="clear" w:color="003300" w:fill="99CCFF"/>
                  <w:vAlign w:val="center"/>
                  <w:hideMark/>
                </w:tcPr>
                <w:p w:rsidR="0065266C" w:rsidRDefault="0065266C">
                  <w:pPr>
                    <w:jc w:val="center"/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proofErr w:type="spellStart"/>
                  <w:r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>Hl.kateg</w:t>
                  </w:r>
                  <w:proofErr w:type="spellEnd"/>
                  <w:r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>.</w:t>
                  </w:r>
                </w:p>
              </w:tc>
            </w:tr>
          </w:tbl>
          <w:p w:rsidR="0065266C" w:rsidRDefault="0065266C">
            <w:pPr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80"/>
              <w:left w:val="nil"/>
              <w:bottom w:val="single" w:sz="4" w:space="0" w:color="000080"/>
              <w:right w:val="single" w:sz="4" w:space="0" w:color="000080"/>
            </w:tcBorders>
            <w:shd w:val="clear" w:color="000000" w:fill="33CCCC"/>
            <w:vAlign w:val="center"/>
            <w:hideMark/>
          </w:tcPr>
          <w:p w:rsidR="0065266C" w:rsidRDefault="0065266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Schválený rozpočet</w:t>
            </w:r>
          </w:p>
        </w:tc>
        <w:tc>
          <w:tcPr>
            <w:tcW w:w="1417" w:type="dxa"/>
            <w:tcBorders>
              <w:top w:val="single" w:sz="4" w:space="0" w:color="000080"/>
              <w:left w:val="nil"/>
              <w:bottom w:val="single" w:sz="4" w:space="0" w:color="000080"/>
              <w:right w:val="single" w:sz="4" w:space="0" w:color="000080"/>
            </w:tcBorders>
            <w:shd w:val="clear" w:color="000000" w:fill="33CCCC"/>
            <w:vAlign w:val="center"/>
            <w:hideMark/>
          </w:tcPr>
          <w:p w:rsidR="0065266C" w:rsidRDefault="0065266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Rozpočet po zmenách</w:t>
            </w:r>
          </w:p>
        </w:tc>
        <w:tc>
          <w:tcPr>
            <w:tcW w:w="1134" w:type="dxa"/>
            <w:tcBorders>
              <w:top w:val="single" w:sz="4" w:space="0" w:color="000080"/>
              <w:left w:val="nil"/>
              <w:bottom w:val="single" w:sz="4" w:space="0" w:color="000080"/>
              <w:right w:val="single" w:sz="4" w:space="0" w:color="000080"/>
            </w:tcBorders>
            <w:shd w:val="clear" w:color="000000" w:fill="33CCCC"/>
            <w:vAlign w:val="center"/>
            <w:hideMark/>
          </w:tcPr>
          <w:p w:rsidR="0065266C" w:rsidRDefault="0065266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Skutočnosť</w:t>
            </w:r>
          </w:p>
        </w:tc>
      </w:tr>
      <w:tr w:rsidR="0065266C" w:rsidTr="0065266C">
        <w:trPr>
          <w:trHeight w:val="264"/>
        </w:trPr>
        <w:tc>
          <w:tcPr>
            <w:tcW w:w="5245" w:type="dxa"/>
            <w:tcBorders>
              <w:top w:val="nil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000000" w:fill="FFFFCC"/>
            <w:noWrap/>
            <w:vAlign w:val="center"/>
            <w:hideMark/>
          </w:tcPr>
          <w:p w:rsidR="0065266C" w:rsidRDefault="0065266C">
            <w:pPr>
              <w:ind w:firstLineChars="100" w:firstLine="161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Celkový výsledok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000000" w:fill="FFFF99"/>
            <w:noWrap/>
            <w:vAlign w:val="center"/>
            <w:hideMark/>
          </w:tcPr>
          <w:p w:rsidR="0065266C" w:rsidRDefault="0065266C">
            <w:pPr>
              <w:jc w:val="right"/>
              <w:rPr>
                <w:rFonts w:ascii="Arial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sz w:val="17"/>
                <w:szCs w:val="17"/>
              </w:rPr>
              <w:t>17 299 084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000000" w:fill="FFFF99"/>
            <w:noWrap/>
            <w:vAlign w:val="center"/>
            <w:hideMark/>
          </w:tcPr>
          <w:p w:rsidR="0065266C" w:rsidRDefault="0065266C">
            <w:pPr>
              <w:jc w:val="right"/>
              <w:rPr>
                <w:rFonts w:ascii="Arial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sz w:val="17"/>
                <w:szCs w:val="17"/>
              </w:rPr>
              <w:t>17 299 084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000000" w:fill="FFFF99"/>
            <w:noWrap/>
            <w:vAlign w:val="center"/>
            <w:hideMark/>
          </w:tcPr>
          <w:p w:rsidR="0065266C" w:rsidRDefault="0065266C">
            <w:pPr>
              <w:jc w:val="right"/>
              <w:rPr>
                <w:rFonts w:ascii="Arial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sz w:val="17"/>
                <w:szCs w:val="17"/>
              </w:rPr>
              <w:t>8 887 816</w:t>
            </w:r>
          </w:p>
        </w:tc>
      </w:tr>
      <w:tr w:rsidR="0065266C" w:rsidTr="0065266C">
        <w:trPr>
          <w:trHeight w:val="264"/>
        </w:trPr>
        <w:tc>
          <w:tcPr>
            <w:tcW w:w="5245" w:type="dxa"/>
            <w:tcBorders>
              <w:top w:val="nil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000000" w:fill="C0C0C0"/>
            <w:noWrap/>
            <w:vAlign w:val="center"/>
            <w:hideMark/>
          </w:tcPr>
          <w:p w:rsidR="0065266C" w:rsidRDefault="0065266C">
            <w:pPr>
              <w:ind w:firstLineChars="200" w:firstLine="3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200 Nedaňové príjmy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000000" w:fill="FFFF99"/>
            <w:noWrap/>
            <w:vAlign w:val="center"/>
            <w:hideMark/>
          </w:tcPr>
          <w:p w:rsidR="0065266C" w:rsidRDefault="0065266C">
            <w:pPr>
              <w:jc w:val="right"/>
              <w:rPr>
                <w:rFonts w:ascii="Arial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sz w:val="17"/>
                <w:szCs w:val="17"/>
              </w:rPr>
              <w:t>13 841 084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000000" w:fill="FFFF99"/>
            <w:noWrap/>
            <w:vAlign w:val="center"/>
            <w:hideMark/>
          </w:tcPr>
          <w:p w:rsidR="0065266C" w:rsidRDefault="0065266C">
            <w:pPr>
              <w:jc w:val="right"/>
              <w:rPr>
                <w:rFonts w:ascii="Arial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sz w:val="17"/>
                <w:szCs w:val="17"/>
              </w:rPr>
              <w:t>13 841 084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000000" w:fill="FFFF99"/>
            <w:noWrap/>
            <w:vAlign w:val="center"/>
            <w:hideMark/>
          </w:tcPr>
          <w:p w:rsidR="0065266C" w:rsidRDefault="0065266C">
            <w:pPr>
              <w:jc w:val="right"/>
              <w:rPr>
                <w:rFonts w:ascii="Arial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sz w:val="17"/>
                <w:szCs w:val="17"/>
              </w:rPr>
              <w:t>8 452 512</w:t>
            </w:r>
          </w:p>
        </w:tc>
      </w:tr>
      <w:tr w:rsidR="0065266C" w:rsidTr="0065266C">
        <w:trPr>
          <w:trHeight w:val="264"/>
        </w:trPr>
        <w:tc>
          <w:tcPr>
            <w:tcW w:w="5245" w:type="dxa"/>
            <w:tcBorders>
              <w:top w:val="nil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000000" w:fill="808080"/>
            <w:noWrap/>
            <w:vAlign w:val="center"/>
            <w:hideMark/>
          </w:tcPr>
          <w:p w:rsidR="0065266C" w:rsidRDefault="0065266C">
            <w:pPr>
              <w:ind w:firstLineChars="300" w:firstLine="48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210 Príjmy z podnikania a z vlastníctva majetku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000000" w:fill="FFFF99"/>
            <w:noWrap/>
            <w:vAlign w:val="center"/>
            <w:hideMark/>
          </w:tcPr>
          <w:p w:rsidR="0065266C" w:rsidRDefault="0065266C">
            <w:pPr>
              <w:jc w:val="right"/>
              <w:rPr>
                <w:rFonts w:ascii="Arial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sz w:val="17"/>
                <w:szCs w:val="17"/>
              </w:rPr>
              <w:t>32 400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000000" w:fill="FFFF99"/>
            <w:noWrap/>
            <w:vAlign w:val="center"/>
            <w:hideMark/>
          </w:tcPr>
          <w:p w:rsidR="0065266C" w:rsidRDefault="0065266C">
            <w:pPr>
              <w:jc w:val="right"/>
              <w:rPr>
                <w:rFonts w:ascii="Arial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sz w:val="17"/>
                <w:szCs w:val="17"/>
              </w:rPr>
              <w:t>32 400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000000" w:fill="FFFF99"/>
            <w:noWrap/>
            <w:vAlign w:val="center"/>
            <w:hideMark/>
          </w:tcPr>
          <w:p w:rsidR="0065266C" w:rsidRDefault="0065266C">
            <w:pPr>
              <w:jc w:val="right"/>
              <w:rPr>
                <w:rFonts w:ascii="Arial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sz w:val="17"/>
                <w:szCs w:val="17"/>
              </w:rPr>
              <w:t>15 990</w:t>
            </w:r>
          </w:p>
        </w:tc>
      </w:tr>
      <w:tr w:rsidR="0065266C" w:rsidTr="0065266C">
        <w:trPr>
          <w:trHeight w:val="264"/>
        </w:trPr>
        <w:tc>
          <w:tcPr>
            <w:tcW w:w="5245" w:type="dxa"/>
            <w:tcBorders>
              <w:top w:val="nil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000000" w:fill="99CCFF"/>
            <w:noWrap/>
            <w:vAlign w:val="center"/>
            <w:hideMark/>
          </w:tcPr>
          <w:p w:rsidR="0065266C" w:rsidRDefault="0065266C">
            <w:pPr>
              <w:ind w:firstLineChars="400" w:firstLine="64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212 Príjmy z vlastníctva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000000" w:fill="FFFF99"/>
            <w:noWrap/>
            <w:vAlign w:val="center"/>
            <w:hideMark/>
          </w:tcPr>
          <w:p w:rsidR="0065266C" w:rsidRDefault="0065266C">
            <w:pPr>
              <w:jc w:val="right"/>
              <w:rPr>
                <w:rFonts w:ascii="Arial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sz w:val="17"/>
                <w:szCs w:val="17"/>
              </w:rPr>
              <w:t>32 400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000000" w:fill="FFFF99"/>
            <w:noWrap/>
            <w:vAlign w:val="center"/>
            <w:hideMark/>
          </w:tcPr>
          <w:p w:rsidR="0065266C" w:rsidRDefault="0065266C">
            <w:pPr>
              <w:jc w:val="right"/>
              <w:rPr>
                <w:rFonts w:ascii="Arial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sz w:val="17"/>
                <w:szCs w:val="17"/>
              </w:rPr>
              <w:t>32 400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000000" w:fill="FFFF99"/>
            <w:noWrap/>
            <w:vAlign w:val="center"/>
            <w:hideMark/>
          </w:tcPr>
          <w:p w:rsidR="0065266C" w:rsidRDefault="0065266C">
            <w:pPr>
              <w:jc w:val="right"/>
              <w:rPr>
                <w:rFonts w:ascii="Arial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sz w:val="17"/>
                <w:szCs w:val="17"/>
              </w:rPr>
              <w:t>15 990</w:t>
            </w:r>
          </w:p>
        </w:tc>
      </w:tr>
      <w:tr w:rsidR="0065266C" w:rsidTr="0065266C">
        <w:trPr>
          <w:trHeight w:val="264"/>
        </w:trPr>
        <w:tc>
          <w:tcPr>
            <w:tcW w:w="5245" w:type="dxa"/>
            <w:tcBorders>
              <w:top w:val="nil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000000" w:fill="CCFFFF"/>
            <w:noWrap/>
            <w:vAlign w:val="center"/>
            <w:hideMark/>
          </w:tcPr>
          <w:p w:rsidR="0065266C" w:rsidRDefault="0065266C">
            <w:pPr>
              <w:ind w:firstLineChars="500" w:firstLine="80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212003 Z prenajatých budov, priestorov a objektov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65266C" w:rsidRDefault="0065266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32 400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65266C" w:rsidRDefault="0065266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32 400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65266C" w:rsidRDefault="0065266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15 990</w:t>
            </w:r>
          </w:p>
        </w:tc>
      </w:tr>
      <w:tr w:rsidR="0065266C" w:rsidTr="0065266C">
        <w:trPr>
          <w:trHeight w:val="264"/>
        </w:trPr>
        <w:tc>
          <w:tcPr>
            <w:tcW w:w="5245" w:type="dxa"/>
            <w:tcBorders>
              <w:top w:val="nil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000000" w:fill="808080"/>
            <w:noWrap/>
            <w:vAlign w:val="center"/>
            <w:hideMark/>
          </w:tcPr>
          <w:p w:rsidR="0065266C" w:rsidRDefault="0065266C">
            <w:pPr>
              <w:ind w:firstLineChars="300" w:firstLine="48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220 Administratívne poplatky a iné poplatky a platby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000000" w:fill="FFFF99"/>
            <w:noWrap/>
            <w:vAlign w:val="center"/>
            <w:hideMark/>
          </w:tcPr>
          <w:p w:rsidR="0065266C" w:rsidRDefault="0065266C">
            <w:pPr>
              <w:jc w:val="right"/>
              <w:rPr>
                <w:rFonts w:ascii="Arial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sz w:val="17"/>
                <w:szCs w:val="17"/>
              </w:rPr>
              <w:t>13 808 497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000000" w:fill="FFFF99"/>
            <w:noWrap/>
            <w:vAlign w:val="center"/>
            <w:hideMark/>
          </w:tcPr>
          <w:p w:rsidR="0065266C" w:rsidRDefault="0065266C">
            <w:pPr>
              <w:jc w:val="right"/>
              <w:rPr>
                <w:rFonts w:ascii="Arial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sz w:val="17"/>
                <w:szCs w:val="17"/>
              </w:rPr>
              <w:t>13 808 497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000000" w:fill="FFFF99"/>
            <w:noWrap/>
            <w:vAlign w:val="center"/>
            <w:hideMark/>
          </w:tcPr>
          <w:p w:rsidR="0065266C" w:rsidRDefault="0065266C">
            <w:pPr>
              <w:jc w:val="right"/>
              <w:rPr>
                <w:rFonts w:ascii="Arial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sz w:val="17"/>
                <w:szCs w:val="17"/>
              </w:rPr>
              <w:t>8 435 096</w:t>
            </w:r>
          </w:p>
        </w:tc>
      </w:tr>
      <w:tr w:rsidR="0065266C" w:rsidTr="0065266C">
        <w:trPr>
          <w:trHeight w:val="264"/>
        </w:trPr>
        <w:tc>
          <w:tcPr>
            <w:tcW w:w="5245" w:type="dxa"/>
            <w:tcBorders>
              <w:top w:val="nil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000000" w:fill="99CCFF"/>
            <w:noWrap/>
            <w:vAlign w:val="center"/>
            <w:hideMark/>
          </w:tcPr>
          <w:p w:rsidR="0065266C" w:rsidRDefault="0065266C">
            <w:pPr>
              <w:ind w:firstLineChars="400" w:firstLine="64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223 Poplatky a platby z nepriemyselného a náhodného predaj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000000" w:fill="FFFF99"/>
            <w:noWrap/>
            <w:vAlign w:val="center"/>
            <w:hideMark/>
          </w:tcPr>
          <w:p w:rsidR="0065266C" w:rsidRDefault="0065266C">
            <w:pPr>
              <w:jc w:val="right"/>
              <w:rPr>
                <w:rFonts w:ascii="Arial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sz w:val="17"/>
                <w:szCs w:val="17"/>
              </w:rPr>
              <w:t>13 808 497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000000" w:fill="FFFF99"/>
            <w:noWrap/>
            <w:vAlign w:val="center"/>
            <w:hideMark/>
          </w:tcPr>
          <w:p w:rsidR="0065266C" w:rsidRDefault="0065266C">
            <w:pPr>
              <w:jc w:val="right"/>
              <w:rPr>
                <w:rFonts w:ascii="Arial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sz w:val="17"/>
                <w:szCs w:val="17"/>
              </w:rPr>
              <w:t>13 808 497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000000" w:fill="FFFF99"/>
            <w:noWrap/>
            <w:vAlign w:val="center"/>
            <w:hideMark/>
          </w:tcPr>
          <w:p w:rsidR="0065266C" w:rsidRDefault="0065266C">
            <w:pPr>
              <w:jc w:val="right"/>
              <w:rPr>
                <w:rFonts w:ascii="Arial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sz w:val="17"/>
                <w:szCs w:val="17"/>
              </w:rPr>
              <w:t>8 435 096</w:t>
            </w:r>
          </w:p>
        </w:tc>
      </w:tr>
      <w:tr w:rsidR="0065266C" w:rsidTr="0065266C">
        <w:trPr>
          <w:trHeight w:val="264"/>
        </w:trPr>
        <w:tc>
          <w:tcPr>
            <w:tcW w:w="5245" w:type="dxa"/>
            <w:tcBorders>
              <w:top w:val="nil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000000" w:fill="CCFFFF"/>
            <w:noWrap/>
            <w:vAlign w:val="center"/>
            <w:hideMark/>
          </w:tcPr>
          <w:p w:rsidR="0065266C" w:rsidRDefault="0065266C">
            <w:pPr>
              <w:ind w:firstLineChars="500" w:firstLine="80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223001 Za predaj výrobkov, tovarov a služieb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65266C" w:rsidRDefault="0065266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13 756 097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65266C" w:rsidRDefault="0065266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13 756 097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65266C" w:rsidRDefault="0065266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8 394 511</w:t>
            </w:r>
          </w:p>
        </w:tc>
      </w:tr>
      <w:tr w:rsidR="0065266C" w:rsidTr="0065266C">
        <w:trPr>
          <w:trHeight w:val="264"/>
        </w:trPr>
        <w:tc>
          <w:tcPr>
            <w:tcW w:w="5245" w:type="dxa"/>
            <w:tcBorders>
              <w:top w:val="nil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000000" w:fill="CCFFFF"/>
            <w:noWrap/>
            <w:vAlign w:val="center"/>
            <w:hideMark/>
          </w:tcPr>
          <w:p w:rsidR="0065266C" w:rsidRDefault="0065266C">
            <w:pPr>
              <w:ind w:firstLineChars="500" w:firstLine="80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223003 Za stravné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65266C" w:rsidRDefault="0065266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52 400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65266C" w:rsidRDefault="0065266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52 400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65266C" w:rsidRDefault="0065266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40 585</w:t>
            </w:r>
          </w:p>
        </w:tc>
      </w:tr>
      <w:tr w:rsidR="0065266C" w:rsidTr="0065266C">
        <w:trPr>
          <w:trHeight w:val="264"/>
        </w:trPr>
        <w:tc>
          <w:tcPr>
            <w:tcW w:w="5245" w:type="dxa"/>
            <w:tcBorders>
              <w:top w:val="nil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000000" w:fill="808080"/>
            <w:noWrap/>
            <w:vAlign w:val="center"/>
            <w:hideMark/>
          </w:tcPr>
          <w:p w:rsidR="0065266C" w:rsidRDefault="0065266C">
            <w:pPr>
              <w:ind w:firstLineChars="300" w:firstLine="48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240 Úroky z tuzemských úverov, pôžičiek, návratných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finanč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000000" w:fill="FFFF99"/>
            <w:noWrap/>
            <w:vAlign w:val="center"/>
            <w:hideMark/>
          </w:tcPr>
          <w:p w:rsidR="0065266C" w:rsidRDefault="0065266C">
            <w:pPr>
              <w:jc w:val="right"/>
              <w:rPr>
                <w:rFonts w:ascii="Arial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sz w:val="17"/>
                <w:szCs w:val="17"/>
              </w:rPr>
              <w:t>156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000000" w:fill="FFFF99"/>
            <w:noWrap/>
            <w:vAlign w:val="center"/>
            <w:hideMark/>
          </w:tcPr>
          <w:p w:rsidR="0065266C" w:rsidRDefault="0065266C">
            <w:pPr>
              <w:jc w:val="right"/>
              <w:rPr>
                <w:rFonts w:ascii="Arial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sz w:val="17"/>
                <w:szCs w:val="17"/>
              </w:rPr>
              <w:t>156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000000" w:fill="FFFF99"/>
            <w:noWrap/>
            <w:vAlign w:val="center"/>
            <w:hideMark/>
          </w:tcPr>
          <w:p w:rsidR="0065266C" w:rsidRDefault="0065266C">
            <w:pPr>
              <w:jc w:val="right"/>
              <w:rPr>
                <w:rFonts w:ascii="Arial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sz w:val="17"/>
                <w:szCs w:val="17"/>
              </w:rPr>
              <w:t>86</w:t>
            </w:r>
          </w:p>
        </w:tc>
      </w:tr>
      <w:tr w:rsidR="0065266C" w:rsidTr="0065266C">
        <w:trPr>
          <w:trHeight w:val="264"/>
        </w:trPr>
        <w:tc>
          <w:tcPr>
            <w:tcW w:w="5245" w:type="dxa"/>
            <w:tcBorders>
              <w:top w:val="nil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000000" w:fill="99CCFF"/>
            <w:noWrap/>
            <w:vAlign w:val="center"/>
            <w:hideMark/>
          </w:tcPr>
          <w:p w:rsidR="0065266C" w:rsidRDefault="0065266C">
            <w:pPr>
              <w:ind w:firstLineChars="400" w:firstLine="64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242 Z vkladov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000000" w:fill="FFFF99"/>
            <w:noWrap/>
            <w:vAlign w:val="center"/>
            <w:hideMark/>
          </w:tcPr>
          <w:p w:rsidR="0065266C" w:rsidRDefault="0065266C">
            <w:pPr>
              <w:jc w:val="right"/>
              <w:rPr>
                <w:rFonts w:ascii="Arial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sz w:val="17"/>
                <w:szCs w:val="17"/>
              </w:rPr>
              <w:t>156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000000" w:fill="FFFF99"/>
            <w:noWrap/>
            <w:vAlign w:val="center"/>
            <w:hideMark/>
          </w:tcPr>
          <w:p w:rsidR="0065266C" w:rsidRDefault="0065266C">
            <w:pPr>
              <w:jc w:val="right"/>
              <w:rPr>
                <w:rFonts w:ascii="Arial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sz w:val="17"/>
                <w:szCs w:val="17"/>
              </w:rPr>
              <w:t>156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000000" w:fill="FFFF99"/>
            <w:noWrap/>
            <w:vAlign w:val="center"/>
            <w:hideMark/>
          </w:tcPr>
          <w:p w:rsidR="0065266C" w:rsidRDefault="0065266C">
            <w:pPr>
              <w:jc w:val="right"/>
              <w:rPr>
                <w:rFonts w:ascii="Arial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sz w:val="17"/>
                <w:szCs w:val="17"/>
              </w:rPr>
              <w:t>86</w:t>
            </w:r>
          </w:p>
        </w:tc>
      </w:tr>
      <w:tr w:rsidR="0065266C" w:rsidTr="0065266C">
        <w:trPr>
          <w:trHeight w:val="264"/>
        </w:trPr>
        <w:tc>
          <w:tcPr>
            <w:tcW w:w="5245" w:type="dxa"/>
            <w:tcBorders>
              <w:top w:val="nil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000000" w:fill="CCFFFF"/>
            <w:noWrap/>
            <w:vAlign w:val="center"/>
            <w:hideMark/>
          </w:tcPr>
          <w:p w:rsidR="0065266C" w:rsidRDefault="0065266C">
            <w:pPr>
              <w:ind w:firstLineChars="500" w:firstLine="80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242    Z vkladov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65266C" w:rsidRDefault="0065266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65266C" w:rsidRDefault="0065266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65266C" w:rsidRDefault="0065266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86</w:t>
            </w:r>
          </w:p>
        </w:tc>
      </w:tr>
      <w:tr w:rsidR="0065266C" w:rsidTr="0065266C">
        <w:trPr>
          <w:trHeight w:val="264"/>
        </w:trPr>
        <w:tc>
          <w:tcPr>
            <w:tcW w:w="5245" w:type="dxa"/>
            <w:tcBorders>
              <w:top w:val="nil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000000" w:fill="808080"/>
            <w:noWrap/>
            <w:vAlign w:val="center"/>
            <w:hideMark/>
          </w:tcPr>
          <w:p w:rsidR="0065266C" w:rsidRDefault="0065266C">
            <w:pPr>
              <w:ind w:firstLineChars="300" w:firstLine="48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290 Iné nedaňové príjmy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000000" w:fill="FFFF99"/>
            <w:noWrap/>
            <w:vAlign w:val="center"/>
            <w:hideMark/>
          </w:tcPr>
          <w:p w:rsidR="0065266C" w:rsidRDefault="0065266C">
            <w:pPr>
              <w:jc w:val="right"/>
              <w:rPr>
                <w:rFonts w:ascii="Arial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sz w:val="17"/>
                <w:szCs w:val="17"/>
              </w:rPr>
              <w:t>31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000000" w:fill="FFFF99"/>
            <w:noWrap/>
            <w:vAlign w:val="center"/>
            <w:hideMark/>
          </w:tcPr>
          <w:p w:rsidR="0065266C" w:rsidRDefault="0065266C">
            <w:pPr>
              <w:jc w:val="right"/>
              <w:rPr>
                <w:rFonts w:ascii="Arial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sz w:val="17"/>
                <w:szCs w:val="17"/>
              </w:rPr>
              <w:t>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000000" w:fill="FFFF99"/>
            <w:noWrap/>
            <w:vAlign w:val="center"/>
            <w:hideMark/>
          </w:tcPr>
          <w:p w:rsidR="0065266C" w:rsidRDefault="0065266C">
            <w:pPr>
              <w:jc w:val="right"/>
              <w:rPr>
                <w:rFonts w:ascii="Arial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sz w:val="17"/>
                <w:szCs w:val="17"/>
              </w:rPr>
              <w:t>1 339</w:t>
            </w:r>
          </w:p>
        </w:tc>
      </w:tr>
      <w:tr w:rsidR="0065266C" w:rsidTr="0065266C">
        <w:trPr>
          <w:trHeight w:val="264"/>
        </w:trPr>
        <w:tc>
          <w:tcPr>
            <w:tcW w:w="5245" w:type="dxa"/>
            <w:tcBorders>
              <w:top w:val="nil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000000" w:fill="99CCFF"/>
            <w:noWrap/>
            <w:vAlign w:val="center"/>
            <w:hideMark/>
          </w:tcPr>
          <w:p w:rsidR="0065266C" w:rsidRDefault="0065266C">
            <w:pPr>
              <w:ind w:firstLineChars="400" w:firstLine="64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292 Ostatné príjmy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000000" w:fill="FFFF99"/>
            <w:noWrap/>
            <w:vAlign w:val="center"/>
            <w:hideMark/>
          </w:tcPr>
          <w:p w:rsidR="0065266C" w:rsidRDefault="0065266C">
            <w:pPr>
              <w:jc w:val="right"/>
              <w:rPr>
                <w:rFonts w:ascii="Arial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sz w:val="17"/>
                <w:szCs w:val="17"/>
              </w:rPr>
              <w:t>31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000000" w:fill="FFFF99"/>
            <w:noWrap/>
            <w:vAlign w:val="center"/>
            <w:hideMark/>
          </w:tcPr>
          <w:p w:rsidR="0065266C" w:rsidRDefault="0065266C">
            <w:pPr>
              <w:jc w:val="right"/>
              <w:rPr>
                <w:rFonts w:ascii="Arial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sz w:val="17"/>
                <w:szCs w:val="17"/>
              </w:rPr>
              <w:t>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000000" w:fill="FFFF99"/>
            <w:noWrap/>
            <w:vAlign w:val="center"/>
            <w:hideMark/>
          </w:tcPr>
          <w:p w:rsidR="0065266C" w:rsidRDefault="0065266C">
            <w:pPr>
              <w:jc w:val="right"/>
              <w:rPr>
                <w:rFonts w:ascii="Arial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sz w:val="17"/>
                <w:szCs w:val="17"/>
              </w:rPr>
              <w:t>1 339</w:t>
            </w:r>
          </w:p>
        </w:tc>
      </w:tr>
      <w:tr w:rsidR="0065266C" w:rsidTr="0065266C">
        <w:trPr>
          <w:trHeight w:val="264"/>
        </w:trPr>
        <w:tc>
          <w:tcPr>
            <w:tcW w:w="5245" w:type="dxa"/>
            <w:tcBorders>
              <w:top w:val="nil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000000" w:fill="CCFFFF"/>
            <w:noWrap/>
            <w:vAlign w:val="center"/>
            <w:hideMark/>
          </w:tcPr>
          <w:p w:rsidR="0065266C" w:rsidRDefault="0065266C">
            <w:pPr>
              <w:ind w:firstLineChars="500" w:firstLine="80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292012 Z dobropisov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65266C" w:rsidRDefault="0065266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65266C" w:rsidRDefault="0065266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65266C" w:rsidRDefault="0065266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1 339</w:t>
            </w:r>
          </w:p>
        </w:tc>
      </w:tr>
      <w:tr w:rsidR="0065266C" w:rsidTr="0065266C">
        <w:trPr>
          <w:trHeight w:val="264"/>
        </w:trPr>
        <w:tc>
          <w:tcPr>
            <w:tcW w:w="5245" w:type="dxa"/>
            <w:tcBorders>
              <w:top w:val="nil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000000" w:fill="C0C0C0"/>
            <w:noWrap/>
            <w:vAlign w:val="center"/>
            <w:hideMark/>
          </w:tcPr>
          <w:p w:rsidR="0065266C" w:rsidRDefault="0065266C">
            <w:pPr>
              <w:ind w:firstLineChars="200" w:firstLine="3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300 Granty a transfery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000000" w:fill="FFFF99"/>
            <w:noWrap/>
            <w:vAlign w:val="center"/>
            <w:hideMark/>
          </w:tcPr>
          <w:p w:rsidR="0065266C" w:rsidRDefault="0065266C">
            <w:pPr>
              <w:jc w:val="right"/>
              <w:rPr>
                <w:rFonts w:ascii="Arial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sz w:val="17"/>
                <w:szCs w:val="17"/>
              </w:rPr>
              <w:t>3 458 000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000000" w:fill="FFFF99"/>
            <w:noWrap/>
            <w:vAlign w:val="center"/>
            <w:hideMark/>
          </w:tcPr>
          <w:p w:rsidR="0065266C" w:rsidRDefault="0065266C">
            <w:pPr>
              <w:jc w:val="right"/>
              <w:rPr>
                <w:rFonts w:ascii="Arial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sz w:val="17"/>
                <w:szCs w:val="17"/>
              </w:rPr>
              <w:t>3 458 000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000000" w:fill="FFFF99"/>
            <w:noWrap/>
            <w:vAlign w:val="center"/>
            <w:hideMark/>
          </w:tcPr>
          <w:p w:rsidR="0065266C" w:rsidRDefault="0065266C">
            <w:pPr>
              <w:jc w:val="right"/>
              <w:rPr>
                <w:rFonts w:ascii="Arial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sz w:val="17"/>
                <w:szCs w:val="17"/>
              </w:rPr>
              <w:t>435 305</w:t>
            </w:r>
          </w:p>
        </w:tc>
      </w:tr>
      <w:tr w:rsidR="0065266C" w:rsidTr="0065266C">
        <w:trPr>
          <w:trHeight w:val="264"/>
        </w:trPr>
        <w:tc>
          <w:tcPr>
            <w:tcW w:w="5245" w:type="dxa"/>
            <w:tcBorders>
              <w:top w:val="nil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000000" w:fill="808080"/>
            <w:noWrap/>
            <w:vAlign w:val="center"/>
            <w:hideMark/>
          </w:tcPr>
          <w:p w:rsidR="0065266C" w:rsidRDefault="0065266C">
            <w:pPr>
              <w:ind w:firstLineChars="300" w:firstLine="48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310 Tuzemské bežné granty a transfery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000000" w:fill="FFFF99"/>
            <w:noWrap/>
            <w:vAlign w:val="center"/>
            <w:hideMark/>
          </w:tcPr>
          <w:p w:rsidR="0065266C" w:rsidRDefault="0065266C">
            <w:pPr>
              <w:jc w:val="right"/>
              <w:rPr>
                <w:rFonts w:ascii="Arial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sz w:val="17"/>
                <w:szCs w:val="17"/>
              </w:rPr>
              <w:t>3 458 000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000000" w:fill="FFFF99"/>
            <w:noWrap/>
            <w:vAlign w:val="center"/>
            <w:hideMark/>
          </w:tcPr>
          <w:p w:rsidR="0065266C" w:rsidRDefault="0065266C">
            <w:pPr>
              <w:jc w:val="right"/>
              <w:rPr>
                <w:rFonts w:ascii="Arial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sz w:val="17"/>
                <w:szCs w:val="17"/>
              </w:rPr>
              <w:t>3 458 000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000000" w:fill="FFFF99"/>
            <w:noWrap/>
            <w:vAlign w:val="center"/>
            <w:hideMark/>
          </w:tcPr>
          <w:p w:rsidR="0065266C" w:rsidRDefault="0065266C">
            <w:pPr>
              <w:jc w:val="right"/>
              <w:rPr>
                <w:rFonts w:ascii="Arial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sz w:val="17"/>
                <w:szCs w:val="17"/>
              </w:rPr>
              <w:t>435 305</w:t>
            </w:r>
          </w:p>
        </w:tc>
      </w:tr>
      <w:tr w:rsidR="0065266C" w:rsidTr="0065266C">
        <w:trPr>
          <w:trHeight w:val="264"/>
        </w:trPr>
        <w:tc>
          <w:tcPr>
            <w:tcW w:w="5245" w:type="dxa"/>
            <w:tcBorders>
              <w:top w:val="nil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000000" w:fill="99CCFF"/>
            <w:noWrap/>
            <w:vAlign w:val="center"/>
            <w:hideMark/>
          </w:tcPr>
          <w:p w:rsidR="0065266C" w:rsidRDefault="0065266C">
            <w:pPr>
              <w:ind w:firstLineChars="400" w:firstLine="64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311 Granty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000000" w:fill="FFFF99"/>
            <w:noWrap/>
            <w:vAlign w:val="center"/>
            <w:hideMark/>
          </w:tcPr>
          <w:p w:rsidR="0065266C" w:rsidRDefault="0065266C">
            <w:pPr>
              <w:jc w:val="right"/>
              <w:rPr>
                <w:rFonts w:ascii="Arial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sz w:val="17"/>
                <w:szCs w:val="17"/>
              </w:rPr>
              <w:t>11 000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000000" w:fill="FFFF99"/>
            <w:noWrap/>
            <w:vAlign w:val="center"/>
            <w:hideMark/>
          </w:tcPr>
          <w:p w:rsidR="0065266C" w:rsidRDefault="0065266C">
            <w:pPr>
              <w:jc w:val="right"/>
              <w:rPr>
                <w:rFonts w:ascii="Arial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sz w:val="17"/>
                <w:szCs w:val="17"/>
              </w:rPr>
              <w:t>11 000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000000" w:fill="FFFF99"/>
            <w:noWrap/>
            <w:vAlign w:val="center"/>
            <w:hideMark/>
          </w:tcPr>
          <w:p w:rsidR="0065266C" w:rsidRDefault="0065266C">
            <w:pPr>
              <w:jc w:val="right"/>
              <w:rPr>
                <w:rFonts w:ascii="Arial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sz w:val="17"/>
                <w:szCs w:val="17"/>
              </w:rPr>
              <w:t>7 978</w:t>
            </w:r>
          </w:p>
        </w:tc>
      </w:tr>
      <w:tr w:rsidR="0065266C" w:rsidTr="0065266C">
        <w:trPr>
          <w:trHeight w:val="264"/>
        </w:trPr>
        <w:tc>
          <w:tcPr>
            <w:tcW w:w="5245" w:type="dxa"/>
            <w:tcBorders>
              <w:top w:val="nil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000000" w:fill="CCFFFF"/>
            <w:noWrap/>
            <w:vAlign w:val="center"/>
            <w:hideMark/>
          </w:tcPr>
          <w:p w:rsidR="0065266C" w:rsidRDefault="0065266C">
            <w:pPr>
              <w:ind w:firstLineChars="500" w:firstLine="80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311    Granty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65266C" w:rsidRDefault="0065266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65266C" w:rsidRDefault="0065266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65266C" w:rsidRDefault="0065266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7 978</w:t>
            </w:r>
          </w:p>
        </w:tc>
      </w:tr>
      <w:tr w:rsidR="0065266C" w:rsidTr="0065266C">
        <w:trPr>
          <w:trHeight w:val="264"/>
        </w:trPr>
        <w:tc>
          <w:tcPr>
            <w:tcW w:w="5245" w:type="dxa"/>
            <w:tcBorders>
              <w:top w:val="nil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000000" w:fill="99CCFF"/>
            <w:noWrap/>
            <w:vAlign w:val="center"/>
            <w:hideMark/>
          </w:tcPr>
          <w:p w:rsidR="0065266C" w:rsidRDefault="0065266C">
            <w:pPr>
              <w:ind w:firstLineChars="400" w:firstLine="64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312 Transfery v rámci verejnej správy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000000" w:fill="FFFF99"/>
            <w:noWrap/>
            <w:vAlign w:val="center"/>
            <w:hideMark/>
          </w:tcPr>
          <w:p w:rsidR="0065266C" w:rsidRDefault="0065266C">
            <w:pPr>
              <w:jc w:val="right"/>
              <w:rPr>
                <w:rFonts w:ascii="Arial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sz w:val="17"/>
                <w:szCs w:val="17"/>
              </w:rPr>
              <w:t>3 447 000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000000" w:fill="FFFF99"/>
            <w:noWrap/>
            <w:vAlign w:val="center"/>
            <w:hideMark/>
          </w:tcPr>
          <w:p w:rsidR="0065266C" w:rsidRDefault="0065266C">
            <w:pPr>
              <w:jc w:val="right"/>
              <w:rPr>
                <w:rFonts w:ascii="Arial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sz w:val="17"/>
                <w:szCs w:val="17"/>
              </w:rPr>
              <w:t>3 447 000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000000" w:fill="FFFF99"/>
            <w:noWrap/>
            <w:vAlign w:val="center"/>
            <w:hideMark/>
          </w:tcPr>
          <w:p w:rsidR="0065266C" w:rsidRDefault="0065266C">
            <w:pPr>
              <w:jc w:val="right"/>
              <w:rPr>
                <w:rFonts w:ascii="Arial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sz w:val="17"/>
                <w:szCs w:val="17"/>
              </w:rPr>
              <w:t>427 327</w:t>
            </w:r>
          </w:p>
        </w:tc>
      </w:tr>
      <w:tr w:rsidR="0065266C" w:rsidTr="0065266C">
        <w:trPr>
          <w:trHeight w:val="264"/>
        </w:trPr>
        <w:tc>
          <w:tcPr>
            <w:tcW w:w="5245" w:type="dxa"/>
            <w:tcBorders>
              <w:top w:val="nil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000000" w:fill="CCFFFF"/>
            <w:noWrap/>
            <w:vAlign w:val="center"/>
            <w:hideMark/>
          </w:tcPr>
          <w:p w:rsidR="0065266C" w:rsidRDefault="0065266C">
            <w:pPr>
              <w:ind w:firstLineChars="500" w:firstLine="80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312001 Zo štátneho rozpočtu okrem transferu na úhradu náklad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65266C" w:rsidRDefault="0065266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3 230 000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65266C" w:rsidRDefault="0065266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3 230 000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65266C" w:rsidRDefault="0065266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332 836</w:t>
            </w:r>
          </w:p>
        </w:tc>
      </w:tr>
      <w:tr w:rsidR="0065266C" w:rsidTr="0065266C">
        <w:trPr>
          <w:trHeight w:val="264"/>
        </w:trPr>
        <w:tc>
          <w:tcPr>
            <w:tcW w:w="5245" w:type="dxa"/>
            <w:tcBorders>
              <w:top w:val="nil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000000" w:fill="CCFFFF"/>
            <w:noWrap/>
            <w:vAlign w:val="center"/>
            <w:hideMark/>
          </w:tcPr>
          <w:p w:rsidR="0065266C" w:rsidRDefault="0065266C">
            <w:pPr>
              <w:ind w:firstLineChars="500" w:firstLine="80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312011 Od ostatných subjektov verejnej správy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65266C" w:rsidRDefault="0065266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217 000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65266C" w:rsidRDefault="0065266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217 000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65266C" w:rsidRDefault="0065266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94 490</w:t>
            </w:r>
          </w:p>
        </w:tc>
      </w:tr>
    </w:tbl>
    <w:p w:rsidR="00253B12" w:rsidRDefault="00253B12" w:rsidP="009068E1">
      <w:pPr>
        <w:widowControl w:val="0"/>
        <w:autoSpaceDE w:val="0"/>
        <w:autoSpaceDN w:val="0"/>
        <w:adjustRightInd w:val="0"/>
        <w:jc w:val="both"/>
      </w:pPr>
    </w:p>
    <w:p w:rsidR="00B23CBC" w:rsidRDefault="00B23CBC" w:rsidP="009068E1">
      <w:pPr>
        <w:widowControl w:val="0"/>
        <w:autoSpaceDE w:val="0"/>
        <w:autoSpaceDN w:val="0"/>
        <w:adjustRightInd w:val="0"/>
        <w:jc w:val="both"/>
      </w:pPr>
    </w:p>
    <w:p w:rsidR="00602AAE" w:rsidRDefault="00602AAE" w:rsidP="009068E1">
      <w:pPr>
        <w:widowControl w:val="0"/>
        <w:autoSpaceDE w:val="0"/>
        <w:autoSpaceDN w:val="0"/>
        <w:adjustRightInd w:val="0"/>
        <w:jc w:val="both"/>
        <w:rPr>
          <w:b/>
        </w:rPr>
      </w:pPr>
      <w:r w:rsidRPr="004E18F4">
        <w:rPr>
          <w:b/>
        </w:rPr>
        <w:t>FIN  1 - 12  Výdavky spolu</w:t>
      </w:r>
      <w:r w:rsidR="00B23CBC">
        <w:rPr>
          <w:b/>
        </w:rPr>
        <w:t>:</w:t>
      </w:r>
    </w:p>
    <w:p w:rsidR="00602AAE" w:rsidRPr="00602AAE" w:rsidRDefault="00602AAE" w:rsidP="009068E1">
      <w:pPr>
        <w:widowControl w:val="0"/>
        <w:autoSpaceDE w:val="0"/>
        <w:autoSpaceDN w:val="0"/>
        <w:adjustRightInd w:val="0"/>
        <w:jc w:val="both"/>
        <w:rPr>
          <w:b/>
        </w:rPr>
      </w:pPr>
    </w:p>
    <w:tbl>
      <w:tblPr>
        <w:tblW w:w="90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45"/>
        <w:gridCol w:w="1276"/>
        <w:gridCol w:w="1417"/>
        <w:gridCol w:w="1134"/>
      </w:tblGrid>
      <w:tr w:rsidR="00926E8D" w:rsidTr="00926E8D">
        <w:trPr>
          <w:trHeight w:val="612"/>
        </w:trPr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6E8D" w:rsidRDefault="00926E8D">
            <w:pPr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noProof/>
                <w:sz w:val="20"/>
                <w:szCs w:val="20"/>
              </w:rPr>
              <w:drawing>
                <wp:anchor distT="0" distB="0" distL="114300" distR="114300" simplePos="0" relativeHeight="25167718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5928360" cy="16939260"/>
                  <wp:effectExtent l="0" t="0" r="0" b="0"/>
                  <wp:wrapNone/>
                  <wp:docPr id="133" name="Obrázok 133" descr="analysis_prev" hidden="1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0000000-0008-0000-0600-000003000000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BEx7GPQZJYCQJB8RMSZH3SIEO3ZA" descr="analysis_prev" hidden="1">
                            <a:extLst>
                              <a:ext uri="{FF2B5EF4-FFF2-40B4-BE49-F238E27FC236}">
                                <a16:creationId xmlns:a16="http://schemas.microsoft.com/office/drawing/2014/main" id="{00000000-0008-0000-0600-000003000000}"/>
                              </a:ext>
                            </a:extLst>
                          </pic:cNvPr>
                          <pic:cNvPicPr>
                            <a:picLocks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91300" cy="16771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 mc:Ignorable="a14" a14:legacySpreadsheetColorIndex="65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 mc:Ignorable="a14" a14:legacySpreadsheetColorIndex="64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Arial CE" w:hAnsi="Arial CE" w:cs="Arial CE"/>
                <w:noProof/>
                <w:sz w:val="20"/>
                <w:szCs w:val="20"/>
              </w:rPr>
              <w:drawing>
                <wp:anchor distT="0" distB="0" distL="114300" distR="114300" simplePos="0" relativeHeight="251688448" behindDoc="0" locked="0" layoutInCell="1" allowOverlap="1">
                  <wp:simplePos x="0" y="0"/>
                  <wp:positionH relativeFrom="column">
                    <wp:posOffset>121920</wp:posOffset>
                  </wp:positionH>
                  <wp:positionV relativeFrom="paragraph">
                    <wp:posOffset>4914900</wp:posOffset>
                  </wp:positionV>
                  <wp:extent cx="114300" cy="121920"/>
                  <wp:effectExtent l="0" t="0" r="0" b="0"/>
                  <wp:wrapNone/>
                  <wp:docPr id="122" name="Obrázok 122" descr="Expanded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0000000-0008-0000-0600-000022000000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BExZXOJCPFH8C3I9NOUULVJ24R8A" descr="Expanded">
                            <a:extLst>
                              <a:ext uri="{FF2B5EF4-FFF2-40B4-BE49-F238E27FC236}">
                                <a16:creationId xmlns:a16="http://schemas.microsoft.com/office/drawing/2014/main" id="{00000000-0008-0000-0600-000022000000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21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 mc:Ignorable="a14" a14:legacySpreadsheetColorIndex="65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 mc:Ignorable="a14" a14:legacySpreadsheetColorIndex="64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Arial CE" w:hAnsi="Arial CE" w:cs="Arial CE"/>
                <w:noProof/>
                <w:sz w:val="20"/>
                <w:szCs w:val="20"/>
              </w:rPr>
              <w:drawing>
                <wp:anchor distT="0" distB="0" distL="114300" distR="114300" simplePos="0" relativeHeight="251689472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5250180</wp:posOffset>
                  </wp:positionV>
                  <wp:extent cx="114300" cy="121920"/>
                  <wp:effectExtent l="0" t="0" r="0" b="0"/>
                  <wp:wrapNone/>
                  <wp:docPr id="121" name="Obrázok 121" descr="Expanded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0000000-0008-0000-0600-000023000000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BEx3FE65839MP7WZW7VKQD3NY504" descr="Expanded">
                            <a:extLst>
                              <a:ext uri="{FF2B5EF4-FFF2-40B4-BE49-F238E27FC236}">
                                <a16:creationId xmlns:a16="http://schemas.microsoft.com/office/drawing/2014/main" id="{00000000-0008-0000-0600-000023000000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21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 mc:Ignorable="a14" a14:legacySpreadsheetColorIndex="65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 mc:Ignorable="a14" a14:legacySpreadsheetColorIndex="64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Arial CE" w:hAnsi="Arial CE" w:cs="Arial CE"/>
                <w:noProof/>
                <w:sz w:val="20"/>
                <w:szCs w:val="20"/>
              </w:rPr>
              <w:drawing>
                <wp:anchor distT="0" distB="0" distL="114300" distR="114300" simplePos="0" relativeHeight="251690496" behindDoc="0" locked="0" layoutInCell="1" allowOverlap="1">
                  <wp:simplePos x="0" y="0"/>
                  <wp:positionH relativeFrom="column">
                    <wp:posOffset>121920</wp:posOffset>
                  </wp:positionH>
                  <wp:positionV relativeFrom="paragraph">
                    <wp:posOffset>5425440</wp:posOffset>
                  </wp:positionV>
                  <wp:extent cx="114300" cy="121920"/>
                  <wp:effectExtent l="0" t="0" r="0" b="0"/>
                  <wp:wrapNone/>
                  <wp:docPr id="120" name="Obrázok 120" descr="Expanded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0000000-0008-0000-0600-000024000000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BExD0FY4WN2LBE286VWCIKFFCXMA" descr="Expanded">
                            <a:extLst>
                              <a:ext uri="{FF2B5EF4-FFF2-40B4-BE49-F238E27FC236}">
                                <a16:creationId xmlns:a16="http://schemas.microsoft.com/office/drawing/2014/main" id="{00000000-0008-0000-0600-000024000000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21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 mc:Ignorable="a14" a14:legacySpreadsheetColorIndex="65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 mc:Ignorable="a14" a14:legacySpreadsheetColorIndex="64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Arial CE" w:hAnsi="Arial CE" w:cs="Arial CE"/>
                <w:noProof/>
                <w:sz w:val="20"/>
                <w:szCs w:val="20"/>
              </w:rPr>
              <w:drawing>
                <wp:anchor distT="0" distB="0" distL="114300" distR="114300" simplePos="0" relativeHeight="251691520" behindDoc="0" locked="0" layoutInCell="1" allowOverlap="1">
                  <wp:simplePos x="0" y="0"/>
                  <wp:positionH relativeFrom="column">
                    <wp:posOffset>121920</wp:posOffset>
                  </wp:positionH>
                  <wp:positionV relativeFrom="paragraph">
                    <wp:posOffset>5753100</wp:posOffset>
                  </wp:positionV>
                  <wp:extent cx="114300" cy="121920"/>
                  <wp:effectExtent l="0" t="0" r="0" b="0"/>
                  <wp:wrapNone/>
                  <wp:docPr id="119" name="Obrázok 119" descr="Expanded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0000000-0008-0000-0600-000025000000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BExXVV5XCNSVMZCNOB55OWEPOBF1" descr="Expanded">
                            <a:extLst>
                              <a:ext uri="{FF2B5EF4-FFF2-40B4-BE49-F238E27FC236}">
                                <a16:creationId xmlns:a16="http://schemas.microsoft.com/office/drawing/2014/main" id="{00000000-0008-0000-0600-000025000000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21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 mc:Ignorable="a14" a14:legacySpreadsheetColorIndex="65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 mc:Ignorable="a14" a14:legacySpreadsheetColorIndex="64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Arial CE" w:hAnsi="Arial CE" w:cs="Arial CE"/>
                <w:noProof/>
                <w:sz w:val="20"/>
                <w:szCs w:val="20"/>
              </w:rPr>
              <w:drawing>
                <wp:anchor distT="0" distB="0" distL="114300" distR="114300" simplePos="0" relativeHeight="251692544" behindDoc="0" locked="0" layoutInCell="1" allowOverlap="1">
                  <wp:simplePos x="0" y="0"/>
                  <wp:positionH relativeFrom="column">
                    <wp:posOffset>121920</wp:posOffset>
                  </wp:positionH>
                  <wp:positionV relativeFrom="paragraph">
                    <wp:posOffset>6423660</wp:posOffset>
                  </wp:positionV>
                  <wp:extent cx="114300" cy="121920"/>
                  <wp:effectExtent l="0" t="0" r="0" b="0"/>
                  <wp:wrapNone/>
                  <wp:docPr id="118" name="Obrázok 118" descr="Expanded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0000000-0008-0000-0600-000026000000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BExOJGC12IAJ9LACVJ811FALV6LM" descr="Expanded">
                            <a:extLst>
                              <a:ext uri="{FF2B5EF4-FFF2-40B4-BE49-F238E27FC236}">
                                <a16:creationId xmlns:a16="http://schemas.microsoft.com/office/drawing/2014/main" id="{00000000-0008-0000-0600-000026000000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21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 mc:Ignorable="a14" a14:legacySpreadsheetColorIndex="65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 mc:Ignorable="a14" a14:legacySpreadsheetColorIndex="64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Arial CE" w:hAnsi="Arial CE" w:cs="Arial CE"/>
                <w:noProof/>
                <w:sz w:val="20"/>
                <w:szCs w:val="20"/>
              </w:rPr>
              <w:drawing>
                <wp:anchor distT="0" distB="0" distL="114300" distR="114300" simplePos="0" relativeHeight="251693568" behindDoc="0" locked="0" layoutInCell="1" allowOverlap="1">
                  <wp:simplePos x="0" y="0"/>
                  <wp:positionH relativeFrom="column">
                    <wp:posOffset>121920</wp:posOffset>
                  </wp:positionH>
                  <wp:positionV relativeFrom="paragraph">
                    <wp:posOffset>8724900</wp:posOffset>
                  </wp:positionV>
                  <wp:extent cx="114300" cy="152400"/>
                  <wp:effectExtent l="0" t="0" r="0" b="0"/>
                  <wp:wrapNone/>
                  <wp:docPr id="117" name="Obrázok 117" descr="Expanded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0000000-0008-0000-0600-000027000000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" name="BEx5OPQ0P31IJAVF1LDCSTEJY3B0" descr="Expanded">
                            <a:extLst>
                              <a:ext uri="{FF2B5EF4-FFF2-40B4-BE49-F238E27FC236}">
                                <a16:creationId xmlns:a16="http://schemas.microsoft.com/office/drawing/2014/main" id="{00000000-0008-0000-0600-000027000000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 mc:Ignorable="a14" a14:legacySpreadsheetColorIndex="65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 mc:Ignorable="a14" a14:legacySpreadsheetColorIndex="64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Arial CE" w:hAnsi="Arial CE" w:cs="Arial CE"/>
                <w:noProof/>
                <w:sz w:val="20"/>
                <w:szCs w:val="20"/>
              </w:rPr>
              <w:drawing>
                <wp:anchor distT="0" distB="0" distL="114300" distR="114300" simplePos="0" relativeHeight="251694592" behindDoc="0" locked="0" layoutInCell="1" allowOverlap="1">
                  <wp:simplePos x="0" y="0"/>
                  <wp:positionH relativeFrom="column">
                    <wp:posOffset>121920</wp:posOffset>
                  </wp:positionH>
                  <wp:positionV relativeFrom="paragraph">
                    <wp:posOffset>9776460</wp:posOffset>
                  </wp:positionV>
                  <wp:extent cx="114300" cy="121920"/>
                  <wp:effectExtent l="0" t="0" r="0" b="0"/>
                  <wp:wrapNone/>
                  <wp:docPr id="116" name="Obrázok 116" descr="Expanded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0000000-0008-0000-0600-000028000000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BExXV3QTBZT8FR4365OIL5L81CD4" descr="Expanded">
                            <a:extLst>
                              <a:ext uri="{FF2B5EF4-FFF2-40B4-BE49-F238E27FC236}">
                                <a16:creationId xmlns:a16="http://schemas.microsoft.com/office/drawing/2014/main" id="{00000000-0008-0000-0600-000028000000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21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 mc:Ignorable="a14" a14:legacySpreadsheetColorIndex="65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 mc:Ignorable="a14" a14:legacySpreadsheetColorIndex="64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Arial CE" w:hAnsi="Arial CE" w:cs="Arial CE"/>
                <w:noProof/>
                <w:sz w:val="20"/>
                <w:szCs w:val="20"/>
              </w:rPr>
              <w:drawing>
                <wp:anchor distT="0" distB="0" distL="114300" distR="114300" simplePos="0" relativeHeight="251695616" behindDoc="0" locked="0" layoutInCell="1" allowOverlap="1">
                  <wp:simplePos x="0" y="0"/>
                  <wp:positionH relativeFrom="column">
                    <wp:posOffset>121920</wp:posOffset>
                  </wp:positionH>
                  <wp:positionV relativeFrom="paragraph">
                    <wp:posOffset>10949940</wp:posOffset>
                  </wp:positionV>
                  <wp:extent cx="114300" cy="121920"/>
                  <wp:effectExtent l="0" t="0" r="0" b="0"/>
                  <wp:wrapNone/>
                  <wp:docPr id="115" name="Obrázok 115" descr="Expanded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0000000-0008-0000-0600-000029000000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" name="BEx9JK4S5DQGVEHHLEOZASPIWW6C" descr="Expanded">
                            <a:extLst>
                              <a:ext uri="{FF2B5EF4-FFF2-40B4-BE49-F238E27FC236}">
                                <a16:creationId xmlns:a16="http://schemas.microsoft.com/office/drawing/2014/main" id="{00000000-0008-0000-0600-000029000000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21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 mc:Ignorable="a14" a14:legacySpreadsheetColorIndex="65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 mc:Ignorable="a14" a14:legacySpreadsheetColorIndex="64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Arial CE" w:hAnsi="Arial CE" w:cs="Arial CE"/>
                <w:noProof/>
                <w:sz w:val="20"/>
                <w:szCs w:val="20"/>
              </w:rPr>
              <w:drawing>
                <wp:anchor distT="0" distB="0" distL="114300" distR="114300" simplePos="0" relativeHeight="251696640" behindDoc="0" locked="0" layoutInCell="1" allowOverlap="1">
                  <wp:simplePos x="0" y="0"/>
                  <wp:positionH relativeFrom="column">
                    <wp:posOffset>121920</wp:posOffset>
                  </wp:positionH>
                  <wp:positionV relativeFrom="paragraph">
                    <wp:posOffset>11788140</wp:posOffset>
                  </wp:positionV>
                  <wp:extent cx="114300" cy="121920"/>
                  <wp:effectExtent l="0" t="0" r="0" b="0"/>
                  <wp:wrapNone/>
                  <wp:docPr id="83" name="Obrázok 83" descr="Expanded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0000000-0008-0000-0600-00002A000000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" name="BExQFJ21O40M3GFLEQOM76LZIU90" descr="Expanded">
                            <a:extLst>
                              <a:ext uri="{FF2B5EF4-FFF2-40B4-BE49-F238E27FC236}">
                                <a16:creationId xmlns:a16="http://schemas.microsoft.com/office/drawing/2014/main" id="{00000000-0008-0000-0600-00002A000000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21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 mc:Ignorable="a14" a14:legacySpreadsheetColorIndex="65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 mc:Ignorable="a14" a14:legacySpreadsheetColorIndex="64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Arial CE" w:hAnsi="Arial CE" w:cs="Arial CE"/>
                <w:noProof/>
                <w:sz w:val="20"/>
                <w:szCs w:val="20"/>
              </w:rPr>
              <w:drawing>
                <wp:anchor distT="0" distB="0" distL="114300" distR="114300" simplePos="0" relativeHeight="251697664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15140940</wp:posOffset>
                  </wp:positionV>
                  <wp:extent cx="114300" cy="121920"/>
                  <wp:effectExtent l="0" t="0" r="0" b="0"/>
                  <wp:wrapNone/>
                  <wp:docPr id="57" name="Obrázok 57" descr="Expanded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0000000-0008-0000-0600-00002B000000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3" name="BExB8ZP66B64VIIE9WO2A6K2NYJQ" descr="Expanded">
                            <a:extLst>
                              <a:ext uri="{FF2B5EF4-FFF2-40B4-BE49-F238E27FC236}">
                                <a16:creationId xmlns:a16="http://schemas.microsoft.com/office/drawing/2014/main" id="{00000000-0008-0000-0600-00002B000000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21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 mc:Ignorable="a14" a14:legacySpreadsheetColorIndex="65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 mc:Ignorable="a14" a14:legacySpreadsheetColorIndex="64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Arial CE" w:hAnsi="Arial CE" w:cs="Arial CE"/>
                <w:noProof/>
                <w:sz w:val="20"/>
                <w:szCs w:val="20"/>
              </w:rPr>
              <w:drawing>
                <wp:anchor distT="0" distB="0" distL="114300" distR="114300" simplePos="0" relativeHeight="251698688" behindDoc="0" locked="0" layoutInCell="1" allowOverlap="1">
                  <wp:simplePos x="0" y="0"/>
                  <wp:positionH relativeFrom="column">
                    <wp:posOffset>121920</wp:posOffset>
                  </wp:positionH>
                  <wp:positionV relativeFrom="paragraph">
                    <wp:posOffset>15308580</wp:posOffset>
                  </wp:positionV>
                  <wp:extent cx="114300" cy="121920"/>
                  <wp:effectExtent l="0" t="0" r="0" b="0"/>
                  <wp:wrapNone/>
                  <wp:docPr id="56" name="Obrázok 56" descr="Expanded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0000000-0008-0000-0600-00002C000000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" name="BExBD8JQUG4OHSTGNC2QKDFXAZSD" descr="Expanded">
                            <a:extLst>
                              <a:ext uri="{FF2B5EF4-FFF2-40B4-BE49-F238E27FC236}">
                                <a16:creationId xmlns:a16="http://schemas.microsoft.com/office/drawing/2014/main" id="{00000000-0008-0000-0600-00002C000000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21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 mc:Ignorable="a14" a14:legacySpreadsheetColorIndex="65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 mc:Ignorable="a14" a14:legacySpreadsheetColorIndex="64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Arial CE" w:hAnsi="Arial CE" w:cs="Arial CE"/>
                <w:noProof/>
                <w:sz w:val="20"/>
                <w:szCs w:val="20"/>
              </w:rPr>
              <w:drawing>
                <wp:anchor distT="0" distB="0" distL="114300" distR="114300" simplePos="0" relativeHeight="251699712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15643860</wp:posOffset>
                  </wp:positionV>
                  <wp:extent cx="114300" cy="121920"/>
                  <wp:effectExtent l="0" t="0" r="0" b="0"/>
                  <wp:wrapNone/>
                  <wp:docPr id="55" name="Obrázok 55" descr="Expanded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0000000-0008-0000-0600-00002D000000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" name="BEx0193ZBMCDYJ3EP03IAFXOBP6V" descr="Expanded">
                            <a:extLst>
                              <a:ext uri="{FF2B5EF4-FFF2-40B4-BE49-F238E27FC236}">
                                <a16:creationId xmlns:a16="http://schemas.microsoft.com/office/drawing/2014/main" id="{00000000-0008-0000-0600-00002D000000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21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 mc:Ignorable="a14" a14:legacySpreadsheetColorIndex="65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 mc:Ignorable="a14" a14:legacySpreadsheetColorIndex="64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Arial CE" w:hAnsi="Arial CE" w:cs="Arial CE"/>
                <w:noProof/>
                <w:sz w:val="20"/>
                <w:szCs w:val="20"/>
              </w:rPr>
              <w:drawing>
                <wp:anchor distT="0" distB="0" distL="114300" distR="114300" simplePos="0" relativeHeight="251700736" behindDoc="0" locked="0" layoutInCell="1" allowOverlap="1">
                  <wp:simplePos x="0" y="0"/>
                  <wp:positionH relativeFrom="column">
                    <wp:posOffset>121920</wp:posOffset>
                  </wp:positionH>
                  <wp:positionV relativeFrom="paragraph">
                    <wp:posOffset>15811500</wp:posOffset>
                  </wp:positionV>
                  <wp:extent cx="114300" cy="121920"/>
                  <wp:effectExtent l="0" t="0" r="0" b="0"/>
                  <wp:wrapNone/>
                  <wp:docPr id="53" name="Obrázok 53" descr="Expanded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0000000-0008-0000-0600-00002E000000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" name="BExDABJGDA70MZ8HRTXKYOR409IG" descr="Expanded">
                            <a:extLst>
                              <a:ext uri="{FF2B5EF4-FFF2-40B4-BE49-F238E27FC236}">
                                <a16:creationId xmlns:a16="http://schemas.microsoft.com/office/drawing/2014/main" id="{00000000-0008-0000-0600-00002E000000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21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 mc:Ignorable="a14" a14:legacySpreadsheetColorIndex="65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 mc:Ignorable="a14" a14:legacySpreadsheetColorIndex="64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Arial CE" w:hAnsi="Arial CE" w:cs="Arial CE"/>
                <w:noProof/>
                <w:sz w:val="20"/>
                <w:szCs w:val="20"/>
              </w:rPr>
              <w:drawing>
                <wp:anchor distT="0" distB="0" distL="114300" distR="114300" simplePos="0" relativeHeight="251701760" behindDoc="0" locked="0" layoutInCell="1" allowOverlap="1">
                  <wp:simplePos x="0" y="0"/>
                  <wp:positionH relativeFrom="column">
                    <wp:posOffset>53340</wp:posOffset>
                  </wp:positionH>
                  <wp:positionV relativeFrom="paragraph">
                    <wp:posOffset>16154400</wp:posOffset>
                  </wp:positionV>
                  <wp:extent cx="114300" cy="121920"/>
                  <wp:effectExtent l="0" t="0" r="0" b="0"/>
                  <wp:wrapNone/>
                  <wp:docPr id="52" name="Obrázok 52" descr="Expanded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0000000-0008-0000-0600-00002F000000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" name="BEx7E31L8TS6O3LGX3NEH68W06HI" descr="Expanded">
                            <a:extLst>
                              <a:ext uri="{FF2B5EF4-FFF2-40B4-BE49-F238E27FC236}">
                                <a16:creationId xmlns:a16="http://schemas.microsoft.com/office/drawing/2014/main" id="{00000000-0008-0000-0600-00002F000000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21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 mc:Ignorable="a14" a14:legacySpreadsheetColorIndex="65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 mc:Ignorable="a14" a14:legacySpreadsheetColorIndex="64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Arial CE" w:hAnsi="Arial CE" w:cs="Arial CE"/>
                <w:noProof/>
                <w:sz w:val="20"/>
                <w:szCs w:val="20"/>
              </w:rPr>
              <w:drawing>
                <wp:anchor distT="0" distB="0" distL="114300" distR="114300" simplePos="0" relativeHeight="251702784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16314420</wp:posOffset>
                  </wp:positionV>
                  <wp:extent cx="114300" cy="121920"/>
                  <wp:effectExtent l="0" t="0" r="0" b="0"/>
                  <wp:wrapNone/>
                  <wp:docPr id="51" name="Obrázok 51" descr="Expanded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0000000-0008-0000-0600-000030000000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" name="BExKU2DGTZH4WTMMTLF33EX5QTDA" descr="Expanded">
                            <a:extLst>
                              <a:ext uri="{FF2B5EF4-FFF2-40B4-BE49-F238E27FC236}">
                                <a16:creationId xmlns:a16="http://schemas.microsoft.com/office/drawing/2014/main" id="{00000000-0008-0000-0600-000030000000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21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 mc:Ignorable="a14" a14:legacySpreadsheetColorIndex="65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 mc:Ignorable="a14" a14:legacySpreadsheetColorIndex="64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Arial CE" w:hAnsi="Arial CE" w:cs="Arial CE"/>
                <w:noProof/>
                <w:sz w:val="20"/>
                <w:szCs w:val="20"/>
              </w:rPr>
              <w:drawing>
                <wp:anchor distT="0" distB="0" distL="114300" distR="114300" simplePos="0" relativeHeight="251703808" behindDoc="0" locked="0" layoutInCell="1" allowOverlap="1">
                  <wp:simplePos x="0" y="0"/>
                  <wp:positionH relativeFrom="column">
                    <wp:posOffset>121920</wp:posOffset>
                  </wp:positionH>
                  <wp:positionV relativeFrom="paragraph">
                    <wp:posOffset>16482060</wp:posOffset>
                  </wp:positionV>
                  <wp:extent cx="114300" cy="121920"/>
                  <wp:effectExtent l="0" t="0" r="0" b="0"/>
                  <wp:wrapNone/>
                  <wp:docPr id="40" name="Obrázok 40" descr="Expanded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0000000-0008-0000-0600-000031000000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" name="BEx1FBACFS0ZHP18DPR3ILI3132Y" descr="Expanded">
                            <a:extLst>
                              <a:ext uri="{FF2B5EF4-FFF2-40B4-BE49-F238E27FC236}">
                                <a16:creationId xmlns:a16="http://schemas.microsoft.com/office/drawing/2014/main" id="{00000000-0008-0000-0600-000031000000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21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 mc:Ignorable="a14" a14:legacySpreadsheetColorIndex="65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 mc:Ignorable="a14" a14:legacySpreadsheetColorIndex="64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Arial CE" w:hAnsi="Arial CE" w:cs="Arial CE"/>
                <w:noProof/>
                <w:sz w:val="20"/>
                <w:szCs w:val="20"/>
              </w:rPr>
              <w:drawing>
                <wp:anchor distT="0" distB="0" distL="114300" distR="114300" simplePos="0" relativeHeight="251704832" behindDoc="0" locked="0" layoutInCell="1" allowOverlap="1">
                  <wp:simplePos x="0" y="0"/>
                  <wp:positionH relativeFrom="column">
                    <wp:posOffset>53340</wp:posOffset>
                  </wp:positionH>
                  <wp:positionV relativeFrom="paragraph">
                    <wp:posOffset>16771620</wp:posOffset>
                  </wp:positionV>
                  <wp:extent cx="114300" cy="152400"/>
                  <wp:effectExtent l="0" t="0" r="0" b="0"/>
                  <wp:wrapNone/>
                  <wp:docPr id="39" name="Obrázok 39" descr="Expanded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0000000-0008-0000-0600-000032000000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" name="BExD1BEV2WZECZQX4VBUGWLPUNSM" descr="Expanded">
                            <a:extLst>
                              <a:ext uri="{FF2B5EF4-FFF2-40B4-BE49-F238E27FC236}">
                                <a16:creationId xmlns:a16="http://schemas.microsoft.com/office/drawing/2014/main" id="{00000000-0008-0000-0600-000032000000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 mc:Ignorable="a14" a14:legacySpreadsheetColorIndex="65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 mc:Ignorable="a14" a14:legacySpreadsheetColorIndex="64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Arial CE" w:hAnsi="Arial CE" w:cs="Arial CE"/>
                <w:noProof/>
                <w:sz w:val="20"/>
                <w:szCs w:val="20"/>
              </w:rPr>
              <w:drawing>
                <wp:anchor distT="0" distB="0" distL="114300" distR="114300" simplePos="0" relativeHeight="251714048" behindDoc="0" locked="0" layoutInCell="1" allowOverlap="1">
                  <wp:simplePos x="0" y="0"/>
                  <wp:positionH relativeFrom="column">
                    <wp:posOffset>121920</wp:posOffset>
                  </wp:positionH>
                  <wp:positionV relativeFrom="paragraph">
                    <wp:posOffset>4701540</wp:posOffset>
                  </wp:positionV>
                  <wp:extent cx="114300" cy="152400"/>
                  <wp:effectExtent l="0" t="0" r="0" b="0"/>
                  <wp:wrapNone/>
                  <wp:docPr id="65" name="Obrázok 65" descr="Expanded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0000000-0008-0000-0600-000041000000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5" name="BExUCXXBREEPCBP8FOYIKQALJBXB" descr="Expanded">
                            <a:extLst>
                              <a:ext uri="{FF2B5EF4-FFF2-40B4-BE49-F238E27FC236}">
                                <a16:creationId xmlns:a16="http://schemas.microsoft.com/office/drawing/2014/main" id="{00000000-0008-0000-0600-000041000000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 mc:Ignorable="a14" a14:legacySpreadsheetColorIndex="65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 mc:Ignorable="a14" a14:legacySpreadsheetColorIndex="64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Arial CE" w:hAnsi="Arial CE" w:cs="Arial CE"/>
                <w:noProof/>
                <w:sz w:val="20"/>
                <w:szCs w:val="20"/>
              </w:rPr>
              <w:drawing>
                <wp:anchor distT="0" distB="0" distL="114300" distR="114300" simplePos="0" relativeHeight="251715072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5082540</wp:posOffset>
                  </wp:positionV>
                  <wp:extent cx="114300" cy="121920"/>
                  <wp:effectExtent l="0" t="0" r="0" b="0"/>
                  <wp:wrapNone/>
                  <wp:docPr id="66" name="Obrázok 66" descr="Expanded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0000000-0008-0000-0600-000042000000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6" name="BExAX76D6246RH00C89I624G2GLO" descr="Expanded">
                            <a:extLst>
                              <a:ext uri="{FF2B5EF4-FFF2-40B4-BE49-F238E27FC236}">
                                <a16:creationId xmlns:a16="http://schemas.microsoft.com/office/drawing/2014/main" id="{00000000-0008-0000-0600-000042000000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21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 mc:Ignorable="a14" a14:legacySpreadsheetColorIndex="65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 mc:Ignorable="a14" a14:legacySpreadsheetColorIndex="64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Arial CE" w:hAnsi="Arial CE" w:cs="Arial CE"/>
                <w:noProof/>
                <w:sz w:val="20"/>
                <w:szCs w:val="20"/>
              </w:rPr>
              <w:drawing>
                <wp:anchor distT="0" distB="0" distL="114300" distR="114300" simplePos="0" relativeHeight="251716096" behindDoc="0" locked="0" layoutInCell="1" allowOverlap="1">
                  <wp:simplePos x="0" y="0"/>
                  <wp:positionH relativeFrom="column">
                    <wp:posOffset>121920</wp:posOffset>
                  </wp:positionH>
                  <wp:positionV relativeFrom="paragraph">
                    <wp:posOffset>5250180</wp:posOffset>
                  </wp:positionV>
                  <wp:extent cx="114300" cy="121920"/>
                  <wp:effectExtent l="0" t="0" r="0" b="0"/>
                  <wp:wrapNone/>
                  <wp:docPr id="67" name="Obrázok 67" descr="Expanded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0000000-0008-0000-0600-000043000000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" name="BExKF2BDH4HP9WES5G3M6T0OVQLA" descr="Expanded">
                            <a:extLst>
                              <a:ext uri="{FF2B5EF4-FFF2-40B4-BE49-F238E27FC236}">
                                <a16:creationId xmlns:a16="http://schemas.microsoft.com/office/drawing/2014/main" id="{00000000-0008-0000-0600-000043000000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21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 mc:Ignorable="a14" a14:legacySpreadsheetColorIndex="65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 mc:Ignorable="a14" a14:legacySpreadsheetColorIndex="64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Arial CE" w:hAnsi="Arial CE" w:cs="Arial CE"/>
                <w:noProof/>
                <w:sz w:val="20"/>
                <w:szCs w:val="20"/>
              </w:rPr>
              <w:drawing>
                <wp:anchor distT="0" distB="0" distL="114300" distR="114300" simplePos="0" relativeHeight="251717120" behindDoc="0" locked="0" layoutInCell="1" allowOverlap="1">
                  <wp:simplePos x="0" y="0"/>
                  <wp:positionH relativeFrom="column">
                    <wp:posOffset>121920</wp:posOffset>
                  </wp:positionH>
                  <wp:positionV relativeFrom="paragraph">
                    <wp:posOffset>5585460</wp:posOffset>
                  </wp:positionV>
                  <wp:extent cx="114300" cy="121920"/>
                  <wp:effectExtent l="0" t="0" r="0" b="0"/>
                  <wp:wrapNone/>
                  <wp:docPr id="68" name="Obrázok 68" descr="Expanded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0000000-0008-0000-0600-000044000000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8" name="BExTZJ9CITY18C24J5PQ7ZLVFM0Q" descr="Expanded">
                            <a:extLst>
                              <a:ext uri="{FF2B5EF4-FFF2-40B4-BE49-F238E27FC236}">
                                <a16:creationId xmlns:a16="http://schemas.microsoft.com/office/drawing/2014/main" id="{00000000-0008-0000-0600-000044000000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21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 mc:Ignorable="a14" a14:legacySpreadsheetColorIndex="65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 mc:Ignorable="a14" a14:legacySpreadsheetColorIndex="64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Arial CE" w:hAnsi="Arial CE" w:cs="Arial CE"/>
                <w:noProof/>
                <w:sz w:val="20"/>
                <w:szCs w:val="20"/>
              </w:rPr>
              <w:drawing>
                <wp:anchor distT="0" distB="0" distL="114300" distR="114300" simplePos="0" relativeHeight="251718144" behindDoc="0" locked="0" layoutInCell="1" allowOverlap="1">
                  <wp:simplePos x="0" y="0"/>
                  <wp:positionH relativeFrom="column">
                    <wp:posOffset>121920</wp:posOffset>
                  </wp:positionH>
                  <wp:positionV relativeFrom="paragraph">
                    <wp:posOffset>6256020</wp:posOffset>
                  </wp:positionV>
                  <wp:extent cx="114300" cy="121920"/>
                  <wp:effectExtent l="0" t="0" r="0" b="0"/>
                  <wp:wrapNone/>
                  <wp:docPr id="69" name="Obrázok 69" descr="Expanded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0000000-0008-0000-0600-000045000000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9" name="BExF0AQNL94NVCETJQU2VCLVX2XJ" descr="Expanded">
                            <a:extLst>
                              <a:ext uri="{FF2B5EF4-FFF2-40B4-BE49-F238E27FC236}">
                                <a16:creationId xmlns:a16="http://schemas.microsoft.com/office/drawing/2014/main" id="{00000000-0008-0000-0600-000045000000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21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 mc:Ignorable="a14" a14:legacySpreadsheetColorIndex="65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 mc:Ignorable="a14" a14:legacySpreadsheetColorIndex="64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Arial CE" w:hAnsi="Arial CE" w:cs="Arial CE"/>
                <w:noProof/>
                <w:sz w:val="20"/>
                <w:szCs w:val="20"/>
              </w:rPr>
              <w:drawing>
                <wp:anchor distT="0" distB="0" distL="114300" distR="114300" simplePos="0" relativeHeight="251719168" behindDoc="0" locked="0" layoutInCell="1" allowOverlap="1">
                  <wp:simplePos x="0" y="0"/>
                  <wp:positionH relativeFrom="column">
                    <wp:posOffset>121920</wp:posOffset>
                  </wp:positionH>
                  <wp:positionV relativeFrom="paragraph">
                    <wp:posOffset>8602980</wp:posOffset>
                  </wp:positionV>
                  <wp:extent cx="114300" cy="121920"/>
                  <wp:effectExtent l="0" t="0" r="0" b="0"/>
                  <wp:wrapNone/>
                  <wp:docPr id="70" name="Obrázok 70" descr="Expanded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0000000-0008-0000-0600-000046000000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0" name="BExVTQK0OVN9VY0HQFJD6C6E1JTB" descr="Expanded">
                            <a:extLst>
                              <a:ext uri="{FF2B5EF4-FFF2-40B4-BE49-F238E27FC236}">
                                <a16:creationId xmlns:a16="http://schemas.microsoft.com/office/drawing/2014/main" id="{00000000-0008-0000-0600-000046000000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21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 mc:Ignorable="a14" a14:legacySpreadsheetColorIndex="65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 mc:Ignorable="a14" a14:legacySpreadsheetColorIndex="64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Arial CE" w:hAnsi="Arial CE" w:cs="Arial CE"/>
                <w:noProof/>
                <w:sz w:val="20"/>
                <w:szCs w:val="20"/>
              </w:rPr>
              <w:drawing>
                <wp:anchor distT="0" distB="0" distL="114300" distR="114300" simplePos="0" relativeHeight="251720192" behindDoc="0" locked="0" layoutInCell="1" allowOverlap="1">
                  <wp:simplePos x="0" y="0"/>
                  <wp:positionH relativeFrom="column">
                    <wp:posOffset>121920</wp:posOffset>
                  </wp:positionH>
                  <wp:positionV relativeFrom="paragraph">
                    <wp:posOffset>9608820</wp:posOffset>
                  </wp:positionV>
                  <wp:extent cx="114300" cy="121920"/>
                  <wp:effectExtent l="0" t="0" r="0" b="0"/>
                  <wp:wrapNone/>
                  <wp:docPr id="71" name="Obrázok 71" descr="Expanded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0000000-0008-0000-0600-000047000000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1" name="BExXNSLYX5VLFTM52UQ6C6BMYR7B" descr="Expanded">
                            <a:extLst>
                              <a:ext uri="{FF2B5EF4-FFF2-40B4-BE49-F238E27FC236}">
                                <a16:creationId xmlns:a16="http://schemas.microsoft.com/office/drawing/2014/main" id="{00000000-0008-0000-0600-000047000000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21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 mc:Ignorable="a14" a14:legacySpreadsheetColorIndex="65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 mc:Ignorable="a14" a14:legacySpreadsheetColorIndex="64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Arial CE" w:hAnsi="Arial CE" w:cs="Arial CE"/>
                <w:noProof/>
                <w:sz w:val="20"/>
                <w:szCs w:val="20"/>
              </w:rPr>
              <w:drawing>
                <wp:anchor distT="0" distB="0" distL="114300" distR="114300" simplePos="0" relativeHeight="251721216" behindDoc="0" locked="0" layoutInCell="1" allowOverlap="1">
                  <wp:simplePos x="0" y="0"/>
                  <wp:positionH relativeFrom="column">
                    <wp:posOffset>121920</wp:posOffset>
                  </wp:positionH>
                  <wp:positionV relativeFrom="paragraph">
                    <wp:posOffset>10789920</wp:posOffset>
                  </wp:positionV>
                  <wp:extent cx="114300" cy="121920"/>
                  <wp:effectExtent l="0" t="0" r="0" b="0"/>
                  <wp:wrapNone/>
                  <wp:docPr id="72" name="Obrázok 72" descr="Expanded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0000000-0008-0000-0600-000048000000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2" name="BEx9HPQZPZ8Q0ZMWI63SQ24VBOLZ" descr="Expanded">
                            <a:extLst>
                              <a:ext uri="{FF2B5EF4-FFF2-40B4-BE49-F238E27FC236}">
                                <a16:creationId xmlns:a16="http://schemas.microsoft.com/office/drawing/2014/main" id="{00000000-0008-0000-0600-000048000000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21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 mc:Ignorable="a14" a14:legacySpreadsheetColorIndex="65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 mc:Ignorable="a14" a14:legacySpreadsheetColorIndex="64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Arial CE" w:hAnsi="Arial CE" w:cs="Arial CE"/>
                <w:noProof/>
                <w:sz w:val="20"/>
                <w:szCs w:val="20"/>
              </w:rPr>
              <w:drawing>
                <wp:anchor distT="0" distB="0" distL="114300" distR="114300" simplePos="0" relativeHeight="251722240" behindDoc="0" locked="0" layoutInCell="1" allowOverlap="1">
                  <wp:simplePos x="0" y="0"/>
                  <wp:positionH relativeFrom="column">
                    <wp:posOffset>121920</wp:posOffset>
                  </wp:positionH>
                  <wp:positionV relativeFrom="paragraph">
                    <wp:posOffset>11620500</wp:posOffset>
                  </wp:positionV>
                  <wp:extent cx="114300" cy="121920"/>
                  <wp:effectExtent l="0" t="0" r="0" b="0"/>
                  <wp:wrapNone/>
                  <wp:docPr id="73" name="Obrázok 73" descr="Expanded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0000000-0008-0000-0600-000049000000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3" name="BExGR3RC6G2HKY90KXBNL8HO7EEQ" descr="Expanded">
                            <a:extLst>
                              <a:ext uri="{FF2B5EF4-FFF2-40B4-BE49-F238E27FC236}">
                                <a16:creationId xmlns:a16="http://schemas.microsoft.com/office/drawing/2014/main" id="{00000000-0008-0000-0600-000049000000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21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 mc:Ignorable="a14" a14:legacySpreadsheetColorIndex="65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 mc:Ignorable="a14" a14:legacySpreadsheetColorIndex="64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Arial CE" w:hAnsi="Arial CE" w:cs="Arial CE"/>
                <w:noProof/>
                <w:sz w:val="20"/>
                <w:szCs w:val="20"/>
              </w:rPr>
              <w:drawing>
                <wp:anchor distT="0" distB="0" distL="114300" distR="114300" simplePos="0" relativeHeight="251723264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14973300</wp:posOffset>
                  </wp:positionV>
                  <wp:extent cx="114300" cy="121920"/>
                  <wp:effectExtent l="0" t="0" r="0" b="0"/>
                  <wp:wrapNone/>
                  <wp:docPr id="74" name="Obrázok 74" descr="Expanded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0000000-0008-0000-0600-00004A000000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4" name="BEx7JEUMLUL51AGHSR4AF716PUII" descr="Expanded">
                            <a:extLst>
                              <a:ext uri="{FF2B5EF4-FFF2-40B4-BE49-F238E27FC236}">
                                <a16:creationId xmlns:a16="http://schemas.microsoft.com/office/drawing/2014/main" id="{00000000-0008-0000-0600-00004A000000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21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 mc:Ignorable="a14" a14:legacySpreadsheetColorIndex="65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 mc:Ignorable="a14" a14:legacySpreadsheetColorIndex="64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Arial CE" w:hAnsi="Arial CE" w:cs="Arial CE"/>
                <w:noProof/>
                <w:sz w:val="20"/>
                <w:szCs w:val="20"/>
              </w:rPr>
              <w:drawing>
                <wp:anchor distT="0" distB="0" distL="114300" distR="114300" simplePos="0" relativeHeight="251724288" behindDoc="0" locked="0" layoutInCell="1" allowOverlap="1">
                  <wp:simplePos x="0" y="0"/>
                  <wp:positionH relativeFrom="column">
                    <wp:posOffset>121920</wp:posOffset>
                  </wp:positionH>
                  <wp:positionV relativeFrom="paragraph">
                    <wp:posOffset>15140940</wp:posOffset>
                  </wp:positionV>
                  <wp:extent cx="114300" cy="121920"/>
                  <wp:effectExtent l="0" t="0" r="0" b="0"/>
                  <wp:wrapNone/>
                  <wp:docPr id="75" name="Obrázok 75" descr="Expanded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0000000-0008-0000-0600-00004B000000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5" name="BEx7G9V4G0M2DDP9T2ABWDWT21HB" descr="Expanded">
                            <a:extLst>
                              <a:ext uri="{FF2B5EF4-FFF2-40B4-BE49-F238E27FC236}">
                                <a16:creationId xmlns:a16="http://schemas.microsoft.com/office/drawing/2014/main" id="{00000000-0008-0000-0600-00004B000000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21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 mc:Ignorable="a14" a14:legacySpreadsheetColorIndex="65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 mc:Ignorable="a14" a14:legacySpreadsheetColorIndex="64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Arial CE" w:hAnsi="Arial CE" w:cs="Arial CE"/>
                <w:noProof/>
                <w:sz w:val="20"/>
                <w:szCs w:val="20"/>
              </w:rPr>
              <w:drawing>
                <wp:anchor distT="0" distB="0" distL="114300" distR="114300" simplePos="0" relativeHeight="251725312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15430500</wp:posOffset>
                  </wp:positionV>
                  <wp:extent cx="114300" cy="152400"/>
                  <wp:effectExtent l="0" t="0" r="0" b="0"/>
                  <wp:wrapNone/>
                  <wp:docPr id="38" name="Obrázok 38" descr="Expanded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0000000-0008-0000-0600-00004C000000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6" name="BExBDIQLCJVSA0NONNS5U6MA82K4" descr="Expanded">
                            <a:extLst>
                              <a:ext uri="{FF2B5EF4-FFF2-40B4-BE49-F238E27FC236}">
                                <a16:creationId xmlns:a16="http://schemas.microsoft.com/office/drawing/2014/main" id="{00000000-0008-0000-0600-00004C000000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 mc:Ignorable="a14" a14:legacySpreadsheetColorIndex="65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 mc:Ignorable="a14" a14:legacySpreadsheetColorIndex="64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Arial CE" w:hAnsi="Arial CE" w:cs="Arial CE"/>
                <w:noProof/>
                <w:sz w:val="20"/>
                <w:szCs w:val="20"/>
              </w:rPr>
              <w:drawing>
                <wp:anchor distT="0" distB="0" distL="114300" distR="114300" simplePos="0" relativeHeight="251726336" behindDoc="0" locked="0" layoutInCell="1" allowOverlap="1">
                  <wp:simplePos x="0" y="0"/>
                  <wp:positionH relativeFrom="column">
                    <wp:posOffset>121920</wp:posOffset>
                  </wp:positionH>
                  <wp:positionV relativeFrom="paragraph">
                    <wp:posOffset>15643860</wp:posOffset>
                  </wp:positionV>
                  <wp:extent cx="114300" cy="121920"/>
                  <wp:effectExtent l="0" t="0" r="0" b="0"/>
                  <wp:wrapNone/>
                  <wp:docPr id="77" name="Obrázok 77" descr="Expanded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0000000-0008-0000-0600-00004D000000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7" name="BExZRBVCHR1OFIL54XEGPHO5V53Z" descr="Expanded">
                            <a:extLst>
                              <a:ext uri="{FF2B5EF4-FFF2-40B4-BE49-F238E27FC236}">
                                <a16:creationId xmlns:a16="http://schemas.microsoft.com/office/drawing/2014/main" id="{00000000-0008-0000-0600-00004D000000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21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 mc:Ignorable="a14" a14:legacySpreadsheetColorIndex="65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 mc:Ignorable="a14" a14:legacySpreadsheetColorIndex="64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Arial CE" w:hAnsi="Arial CE" w:cs="Arial CE"/>
                <w:noProof/>
                <w:sz w:val="20"/>
                <w:szCs w:val="20"/>
              </w:rPr>
              <w:drawing>
                <wp:anchor distT="0" distB="0" distL="114300" distR="114300" simplePos="0" relativeHeight="251727360" behindDoc="0" locked="0" layoutInCell="1" allowOverlap="1">
                  <wp:simplePos x="0" y="0"/>
                  <wp:positionH relativeFrom="column">
                    <wp:posOffset>53340</wp:posOffset>
                  </wp:positionH>
                  <wp:positionV relativeFrom="paragraph">
                    <wp:posOffset>15979140</wp:posOffset>
                  </wp:positionV>
                  <wp:extent cx="114300" cy="121920"/>
                  <wp:effectExtent l="0" t="0" r="0" b="0"/>
                  <wp:wrapNone/>
                  <wp:docPr id="78" name="Obrázok 78" descr="Expanded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0000000-0008-0000-0600-00004E000000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8" name="BEx027FAR3B33ZPW655UU2EUJ0R5" descr="Expanded">
                            <a:extLst>
                              <a:ext uri="{FF2B5EF4-FFF2-40B4-BE49-F238E27FC236}">
                                <a16:creationId xmlns:a16="http://schemas.microsoft.com/office/drawing/2014/main" id="{00000000-0008-0000-0600-00004E000000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21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 mc:Ignorable="a14" a14:legacySpreadsheetColorIndex="65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 mc:Ignorable="a14" a14:legacySpreadsheetColorIndex="64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Arial CE" w:hAnsi="Arial CE" w:cs="Arial CE"/>
                <w:noProof/>
                <w:sz w:val="20"/>
                <w:szCs w:val="20"/>
              </w:rPr>
              <w:drawing>
                <wp:anchor distT="0" distB="0" distL="114300" distR="114300" simplePos="0" relativeHeight="251728384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16154400</wp:posOffset>
                  </wp:positionV>
                  <wp:extent cx="114300" cy="121920"/>
                  <wp:effectExtent l="0" t="0" r="0" b="0"/>
                  <wp:wrapNone/>
                  <wp:docPr id="79" name="Obrázok 79" descr="Expanded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0000000-0008-0000-0600-00004F000000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9" name="BExAY270TH70AX7Z3Q00ZL6FNEMC" descr="Expanded">
                            <a:extLst>
                              <a:ext uri="{FF2B5EF4-FFF2-40B4-BE49-F238E27FC236}">
                                <a16:creationId xmlns:a16="http://schemas.microsoft.com/office/drawing/2014/main" id="{00000000-0008-0000-0600-00004F000000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21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 mc:Ignorable="a14" a14:legacySpreadsheetColorIndex="65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 mc:Ignorable="a14" a14:legacySpreadsheetColorIndex="64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Arial CE" w:hAnsi="Arial CE" w:cs="Arial CE"/>
                <w:noProof/>
                <w:sz w:val="20"/>
                <w:szCs w:val="20"/>
              </w:rPr>
              <w:drawing>
                <wp:anchor distT="0" distB="0" distL="114300" distR="114300" simplePos="0" relativeHeight="251729408" behindDoc="0" locked="0" layoutInCell="1" allowOverlap="1">
                  <wp:simplePos x="0" y="0"/>
                  <wp:positionH relativeFrom="column">
                    <wp:posOffset>121920</wp:posOffset>
                  </wp:positionH>
                  <wp:positionV relativeFrom="paragraph">
                    <wp:posOffset>16314420</wp:posOffset>
                  </wp:positionV>
                  <wp:extent cx="114300" cy="121920"/>
                  <wp:effectExtent l="0" t="0" r="0" b="0"/>
                  <wp:wrapNone/>
                  <wp:docPr id="80" name="Obrázok 80" descr="Expanded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0000000-0008-0000-0600-000050000000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0" name="BExD04K3XAQW3CR5UUSRYR6NIYZY" descr="Expanded">
                            <a:extLst>
                              <a:ext uri="{FF2B5EF4-FFF2-40B4-BE49-F238E27FC236}">
                                <a16:creationId xmlns:a16="http://schemas.microsoft.com/office/drawing/2014/main" id="{00000000-0008-0000-0600-000050000000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21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 mc:Ignorable="a14" a14:legacySpreadsheetColorIndex="65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 mc:Ignorable="a14" a14:legacySpreadsheetColorIndex="64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Arial CE" w:hAnsi="Arial CE" w:cs="Arial CE"/>
                <w:noProof/>
                <w:sz w:val="20"/>
                <w:szCs w:val="20"/>
              </w:rPr>
              <w:drawing>
                <wp:anchor distT="0" distB="0" distL="114300" distR="114300" simplePos="0" relativeHeight="251730432" behindDoc="0" locked="0" layoutInCell="1" allowOverlap="1">
                  <wp:simplePos x="0" y="0"/>
                  <wp:positionH relativeFrom="column">
                    <wp:posOffset>53340</wp:posOffset>
                  </wp:positionH>
                  <wp:positionV relativeFrom="paragraph">
                    <wp:posOffset>16649700</wp:posOffset>
                  </wp:positionV>
                  <wp:extent cx="114300" cy="121920"/>
                  <wp:effectExtent l="0" t="0" r="0" b="0"/>
                  <wp:wrapNone/>
                  <wp:docPr id="81" name="Obrázok 81" descr="Expanded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0000000-0008-0000-0600-000051000000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1" name="BExOIEKJ8ULEEVYIWM58BONZGV52" descr="Expanded">
                            <a:extLst>
                              <a:ext uri="{FF2B5EF4-FFF2-40B4-BE49-F238E27FC236}">
                                <a16:creationId xmlns:a16="http://schemas.microsoft.com/office/drawing/2014/main" id="{00000000-0008-0000-0600-000051000000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21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 mc:Ignorable="a14" a14:legacySpreadsheetColorIndex="65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 mc:Ignorable="a14" a14:legacySpreadsheetColorIndex="64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Arial CE" w:hAnsi="Arial CE" w:cs="Arial CE"/>
                <w:noProof/>
                <w:sz w:val="20"/>
                <w:szCs w:val="20"/>
              </w:rPr>
              <w:drawing>
                <wp:anchor distT="0" distB="0" distL="114300" distR="114300" simplePos="0" relativeHeight="251731456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16779240</wp:posOffset>
                  </wp:positionV>
                  <wp:extent cx="114300" cy="144780"/>
                  <wp:effectExtent l="0" t="0" r="0" b="0"/>
                  <wp:wrapNone/>
                  <wp:docPr id="82" name="Obrázok 82" descr="Expanded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0000000-0008-0000-0600-000052000000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2" name="BExDBHNCLIUMX94CBLXC018MP950" descr="Expanded">
                            <a:extLst>
                              <a:ext uri="{FF2B5EF4-FFF2-40B4-BE49-F238E27FC236}">
                                <a16:creationId xmlns:a16="http://schemas.microsoft.com/office/drawing/2014/main" id="{00000000-0008-0000-0600-000052000000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 mc:Ignorable="a14" a14:legacySpreadsheetColorIndex="65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 mc:Ignorable="a14" a14:legacySpreadsheetColorIndex="64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Arial CE" w:hAnsi="Arial CE" w:cs="Arial CE"/>
                <w:noProof/>
                <w:sz w:val="20"/>
                <w:szCs w:val="20"/>
              </w:rPr>
              <w:drawing>
                <wp:anchor distT="0" distB="0" distL="114300" distR="114300" simplePos="0" relativeHeight="251743744" behindDoc="0" locked="0" layoutInCell="1" allowOverlap="1">
                  <wp:simplePos x="0" y="0"/>
                  <wp:positionH relativeFrom="column">
                    <wp:posOffset>327660</wp:posOffset>
                  </wp:positionH>
                  <wp:positionV relativeFrom="paragraph">
                    <wp:posOffset>4747260</wp:posOffset>
                  </wp:positionV>
                  <wp:extent cx="114300" cy="121920"/>
                  <wp:effectExtent l="0" t="0" r="0" b="0"/>
                  <wp:wrapNone/>
                  <wp:docPr id="95" name="Obrázok 95" descr="Expanded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2AE87D9A-61F4-44CE-BA2C-65370234862C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5" name="BExOLX1EJDKXVIEAHPBHYQ6ETTG9" descr="Expanded">
                            <a:extLst>
                              <a:ext uri="{FF2B5EF4-FFF2-40B4-BE49-F238E27FC236}">
                                <a16:creationId xmlns:a16="http://schemas.microsoft.com/office/drawing/2014/main" id="{2AE87D9A-61F4-44CE-BA2C-65370234862C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21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 mc:Ignorable="a14" a14:legacySpreadsheetColorIndex="65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 mc:Ignorable="a14" a14:legacySpreadsheetColorIndex="64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Arial CE" w:hAnsi="Arial CE" w:cs="Arial CE"/>
                <w:noProof/>
                <w:sz w:val="20"/>
                <w:szCs w:val="20"/>
              </w:rPr>
              <w:drawing>
                <wp:anchor distT="0" distB="0" distL="114300" distR="114300" simplePos="0" relativeHeight="251744768" behindDoc="0" locked="0" layoutInCell="1" allowOverlap="1">
                  <wp:simplePos x="0" y="0"/>
                  <wp:positionH relativeFrom="column">
                    <wp:posOffset>220980</wp:posOffset>
                  </wp:positionH>
                  <wp:positionV relativeFrom="paragraph">
                    <wp:posOffset>5082540</wp:posOffset>
                  </wp:positionV>
                  <wp:extent cx="114300" cy="121920"/>
                  <wp:effectExtent l="0" t="0" r="0" b="0"/>
                  <wp:wrapNone/>
                  <wp:docPr id="96" name="Obrázok 96" descr="Expanded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684EA08A-5412-4052-BBEF-70AB9B9E3F95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6" name="BExUCH54N00ETC3OHIEF4ZVP0BTY" descr="Expanded">
                            <a:extLst>
                              <a:ext uri="{FF2B5EF4-FFF2-40B4-BE49-F238E27FC236}">
                                <a16:creationId xmlns:a16="http://schemas.microsoft.com/office/drawing/2014/main" id="{684EA08A-5412-4052-BBEF-70AB9B9E3F95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21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 mc:Ignorable="a14" a14:legacySpreadsheetColorIndex="65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 mc:Ignorable="a14" a14:legacySpreadsheetColorIndex="64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Arial CE" w:hAnsi="Arial CE" w:cs="Arial CE"/>
                <w:noProof/>
                <w:sz w:val="20"/>
                <w:szCs w:val="20"/>
              </w:rPr>
              <w:drawing>
                <wp:anchor distT="0" distB="0" distL="114300" distR="114300" simplePos="0" relativeHeight="251745792" behindDoc="0" locked="0" layoutInCell="1" allowOverlap="1">
                  <wp:simplePos x="0" y="0"/>
                  <wp:positionH relativeFrom="column">
                    <wp:posOffset>327660</wp:posOffset>
                  </wp:positionH>
                  <wp:positionV relativeFrom="paragraph">
                    <wp:posOffset>5250180</wp:posOffset>
                  </wp:positionV>
                  <wp:extent cx="114300" cy="121920"/>
                  <wp:effectExtent l="0" t="0" r="0" b="0"/>
                  <wp:wrapNone/>
                  <wp:docPr id="97" name="Obrázok 97" descr="Expanded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4D5B563A-DE83-4EF8-BCBA-693280D0BCE0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7" name="BExISFLH029VKA45RF0XFIQ3283X" descr="Expanded">
                            <a:extLst>
                              <a:ext uri="{FF2B5EF4-FFF2-40B4-BE49-F238E27FC236}">
                                <a16:creationId xmlns:a16="http://schemas.microsoft.com/office/drawing/2014/main" id="{4D5B563A-DE83-4EF8-BCBA-693280D0BCE0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21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 mc:Ignorable="a14" a14:legacySpreadsheetColorIndex="65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 mc:Ignorable="a14" a14:legacySpreadsheetColorIndex="64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Arial CE" w:hAnsi="Arial CE" w:cs="Arial CE"/>
                <w:noProof/>
                <w:sz w:val="20"/>
                <w:szCs w:val="20"/>
              </w:rPr>
              <w:drawing>
                <wp:anchor distT="0" distB="0" distL="114300" distR="114300" simplePos="0" relativeHeight="251746816" behindDoc="0" locked="0" layoutInCell="1" allowOverlap="1">
                  <wp:simplePos x="0" y="0"/>
                  <wp:positionH relativeFrom="column">
                    <wp:posOffset>327660</wp:posOffset>
                  </wp:positionH>
                  <wp:positionV relativeFrom="paragraph">
                    <wp:posOffset>5585460</wp:posOffset>
                  </wp:positionV>
                  <wp:extent cx="114300" cy="121920"/>
                  <wp:effectExtent l="0" t="0" r="0" b="0"/>
                  <wp:wrapNone/>
                  <wp:docPr id="98" name="Obrázok 98" descr="Expanded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299A1641-E6A8-4412-AC43-11AE1D029281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8" name="BEx90JM7ZOER7SRMLBJU59IJOVGO" descr="Expanded">
                            <a:extLst>
                              <a:ext uri="{FF2B5EF4-FFF2-40B4-BE49-F238E27FC236}">
                                <a16:creationId xmlns:a16="http://schemas.microsoft.com/office/drawing/2014/main" id="{299A1641-E6A8-4412-AC43-11AE1D029281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21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 mc:Ignorable="a14" a14:legacySpreadsheetColorIndex="65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 mc:Ignorable="a14" a14:legacySpreadsheetColorIndex="64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Arial CE" w:hAnsi="Arial CE" w:cs="Arial CE"/>
                <w:noProof/>
                <w:sz w:val="20"/>
                <w:szCs w:val="20"/>
              </w:rPr>
              <w:drawing>
                <wp:anchor distT="0" distB="0" distL="114300" distR="114300" simplePos="0" relativeHeight="251747840" behindDoc="0" locked="0" layoutInCell="1" allowOverlap="1">
                  <wp:simplePos x="0" y="0"/>
                  <wp:positionH relativeFrom="column">
                    <wp:posOffset>327660</wp:posOffset>
                  </wp:positionH>
                  <wp:positionV relativeFrom="paragraph">
                    <wp:posOffset>6256020</wp:posOffset>
                  </wp:positionV>
                  <wp:extent cx="114300" cy="121920"/>
                  <wp:effectExtent l="0" t="0" r="0" b="0"/>
                  <wp:wrapNone/>
                  <wp:docPr id="99" name="Obrázok 99" descr="Expanded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339A4BB1-9478-4A95-B1A8-F1B896C2B27B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9" name="BExDC80TMNZVC3XJ38KWDMX3VE6B" descr="Expanded">
                            <a:extLst>
                              <a:ext uri="{FF2B5EF4-FFF2-40B4-BE49-F238E27FC236}">
                                <a16:creationId xmlns:a16="http://schemas.microsoft.com/office/drawing/2014/main" id="{339A4BB1-9478-4A95-B1A8-F1B896C2B27B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21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 mc:Ignorable="a14" a14:legacySpreadsheetColorIndex="65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 mc:Ignorable="a14" a14:legacySpreadsheetColorIndex="64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Arial CE" w:hAnsi="Arial CE" w:cs="Arial CE"/>
                <w:noProof/>
                <w:sz w:val="20"/>
                <w:szCs w:val="20"/>
              </w:rPr>
              <w:drawing>
                <wp:anchor distT="0" distB="0" distL="114300" distR="114300" simplePos="0" relativeHeight="251748864" behindDoc="0" locked="0" layoutInCell="1" allowOverlap="1">
                  <wp:simplePos x="0" y="0"/>
                  <wp:positionH relativeFrom="column">
                    <wp:posOffset>327660</wp:posOffset>
                  </wp:positionH>
                  <wp:positionV relativeFrom="paragraph">
                    <wp:posOffset>8435340</wp:posOffset>
                  </wp:positionV>
                  <wp:extent cx="114300" cy="121920"/>
                  <wp:effectExtent l="0" t="0" r="0" b="0"/>
                  <wp:wrapNone/>
                  <wp:docPr id="100" name="Obrázok 100" descr="Expanded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8FFA3F7-B6C5-4F69-A104-AF067CAA53BE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" name="BExSADL0RGKMZP00MO34DUGIR4AL" descr="Expanded">
                            <a:extLst>
                              <a:ext uri="{FF2B5EF4-FFF2-40B4-BE49-F238E27FC236}">
                                <a16:creationId xmlns:a16="http://schemas.microsoft.com/office/drawing/2014/main" id="{08FFA3F7-B6C5-4F69-A104-AF067CAA53BE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21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 mc:Ignorable="a14" a14:legacySpreadsheetColorIndex="65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 mc:Ignorable="a14" a14:legacySpreadsheetColorIndex="64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Arial CE" w:hAnsi="Arial CE" w:cs="Arial CE"/>
                <w:noProof/>
                <w:sz w:val="20"/>
                <w:szCs w:val="20"/>
              </w:rPr>
              <w:drawing>
                <wp:anchor distT="0" distB="0" distL="114300" distR="114300" simplePos="0" relativeHeight="251749888" behindDoc="0" locked="0" layoutInCell="1" allowOverlap="1">
                  <wp:simplePos x="0" y="0"/>
                  <wp:positionH relativeFrom="column">
                    <wp:posOffset>327660</wp:posOffset>
                  </wp:positionH>
                  <wp:positionV relativeFrom="paragraph">
                    <wp:posOffset>9441180</wp:posOffset>
                  </wp:positionV>
                  <wp:extent cx="114300" cy="121920"/>
                  <wp:effectExtent l="0" t="0" r="0" b="0"/>
                  <wp:wrapNone/>
                  <wp:docPr id="101" name="Obrázok 101" descr="Expanded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7881B93C-3EF2-4233-810F-A3066838F4F4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1" name="BExXQU5C6KSHGIN56NGKVQ3G3PN0" descr="Expanded">
                            <a:extLst>
                              <a:ext uri="{FF2B5EF4-FFF2-40B4-BE49-F238E27FC236}">
                                <a16:creationId xmlns:a16="http://schemas.microsoft.com/office/drawing/2014/main" id="{7881B93C-3EF2-4233-810F-A3066838F4F4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21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 mc:Ignorable="a14" a14:legacySpreadsheetColorIndex="65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 mc:Ignorable="a14" a14:legacySpreadsheetColorIndex="64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Arial CE" w:hAnsi="Arial CE" w:cs="Arial CE"/>
                <w:noProof/>
                <w:sz w:val="20"/>
                <w:szCs w:val="20"/>
              </w:rPr>
              <w:drawing>
                <wp:anchor distT="0" distB="0" distL="114300" distR="114300" simplePos="0" relativeHeight="251750912" behindDoc="0" locked="0" layoutInCell="1" allowOverlap="1">
                  <wp:simplePos x="0" y="0"/>
                  <wp:positionH relativeFrom="column">
                    <wp:posOffset>327660</wp:posOffset>
                  </wp:positionH>
                  <wp:positionV relativeFrom="paragraph">
                    <wp:posOffset>10614660</wp:posOffset>
                  </wp:positionV>
                  <wp:extent cx="114300" cy="121920"/>
                  <wp:effectExtent l="0" t="0" r="0" b="0"/>
                  <wp:wrapNone/>
                  <wp:docPr id="102" name="Obrázok 102" descr="Expanded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A914831C-41DC-4835-BBAB-E22EC651E5DB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" name="BExOJRKEPEGLPTEQC5DASYD7BG0J" descr="Expanded">
                            <a:extLst>
                              <a:ext uri="{FF2B5EF4-FFF2-40B4-BE49-F238E27FC236}">
                                <a16:creationId xmlns:a16="http://schemas.microsoft.com/office/drawing/2014/main" id="{A914831C-41DC-4835-BBAB-E22EC651E5DB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21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 mc:Ignorable="a14" a14:legacySpreadsheetColorIndex="65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 mc:Ignorable="a14" a14:legacySpreadsheetColorIndex="64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Arial CE" w:hAnsi="Arial CE" w:cs="Arial CE"/>
                <w:noProof/>
                <w:sz w:val="20"/>
                <w:szCs w:val="20"/>
              </w:rPr>
              <w:drawing>
                <wp:anchor distT="0" distB="0" distL="114300" distR="114300" simplePos="0" relativeHeight="251751936" behindDoc="0" locked="0" layoutInCell="1" allowOverlap="1">
                  <wp:simplePos x="0" y="0"/>
                  <wp:positionH relativeFrom="column">
                    <wp:posOffset>327660</wp:posOffset>
                  </wp:positionH>
                  <wp:positionV relativeFrom="paragraph">
                    <wp:posOffset>11452860</wp:posOffset>
                  </wp:positionV>
                  <wp:extent cx="114300" cy="121920"/>
                  <wp:effectExtent l="0" t="0" r="0" b="0"/>
                  <wp:wrapNone/>
                  <wp:docPr id="103" name="Obrázok 103" descr="Expanded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A476FE21-A356-42D1-BD80-65F7AAFF08D0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3" name="BExOE60R2FN2VQ0OP3PIR2FRHLYP" descr="Expanded">
                            <a:extLst>
                              <a:ext uri="{FF2B5EF4-FFF2-40B4-BE49-F238E27FC236}">
                                <a16:creationId xmlns:a16="http://schemas.microsoft.com/office/drawing/2014/main" id="{A476FE21-A356-42D1-BD80-65F7AAFF08D0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21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 mc:Ignorable="a14" a14:legacySpreadsheetColorIndex="65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 mc:Ignorable="a14" a14:legacySpreadsheetColorIndex="64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Arial CE" w:hAnsi="Arial CE" w:cs="Arial CE"/>
                <w:noProof/>
                <w:sz w:val="20"/>
                <w:szCs w:val="20"/>
              </w:rPr>
              <w:drawing>
                <wp:anchor distT="0" distB="0" distL="114300" distR="114300" simplePos="0" relativeHeight="251752960" behindDoc="0" locked="0" layoutInCell="1" allowOverlap="1">
                  <wp:simplePos x="0" y="0"/>
                  <wp:positionH relativeFrom="column">
                    <wp:posOffset>220980</wp:posOffset>
                  </wp:positionH>
                  <wp:positionV relativeFrom="paragraph">
                    <wp:posOffset>14302740</wp:posOffset>
                  </wp:positionV>
                  <wp:extent cx="114300" cy="121920"/>
                  <wp:effectExtent l="0" t="0" r="0" b="0"/>
                  <wp:wrapNone/>
                  <wp:docPr id="104" name="Obrázok 104" descr="Expanded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CA06942D-FB57-44C2-BED6-1941B80B39D7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4" name="BExXUMIGIL48G1HDGO3YHS8K7FXP" descr="Expanded">
                            <a:extLst>
                              <a:ext uri="{FF2B5EF4-FFF2-40B4-BE49-F238E27FC236}">
                                <a16:creationId xmlns:a16="http://schemas.microsoft.com/office/drawing/2014/main" id="{CA06942D-FB57-44C2-BED6-1941B80B39D7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21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 mc:Ignorable="a14" a14:legacySpreadsheetColorIndex="65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 mc:Ignorable="a14" a14:legacySpreadsheetColorIndex="64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Arial CE" w:hAnsi="Arial CE" w:cs="Arial CE"/>
                <w:noProof/>
                <w:sz w:val="20"/>
                <w:szCs w:val="20"/>
              </w:rPr>
              <w:drawing>
                <wp:anchor distT="0" distB="0" distL="114300" distR="114300" simplePos="0" relativeHeight="251753984" behindDoc="0" locked="0" layoutInCell="1" allowOverlap="1">
                  <wp:simplePos x="0" y="0"/>
                  <wp:positionH relativeFrom="column">
                    <wp:posOffset>327660</wp:posOffset>
                  </wp:positionH>
                  <wp:positionV relativeFrom="paragraph">
                    <wp:posOffset>14470380</wp:posOffset>
                  </wp:positionV>
                  <wp:extent cx="114300" cy="121920"/>
                  <wp:effectExtent l="0" t="0" r="0" b="0"/>
                  <wp:wrapNone/>
                  <wp:docPr id="105" name="Obrázok 105" descr="Expanded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5E296100-3C0E-4293-AC84-D166127FD077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5" name="BExUAX3LRE2EIT4VY0990RQF5XO9" descr="Expanded">
                            <a:extLst>
                              <a:ext uri="{FF2B5EF4-FFF2-40B4-BE49-F238E27FC236}">
                                <a16:creationId xmlns:a16="http://schemas.microsoft.com/office/drawing/2014/main" id="{5E296100-3C0E-4293-AC84-D166127FD077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21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 mc:Ignorable="a14" a14:legacySpreadsheetColorIndex="65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 mc:Ignorable="a14" a14:legacySpreadsheetColorIndex="64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Arial CE" w:hAnsi="Arial CE" w:cs="Arial CE"/>
                <w:noProof/>
                <w:sz w:val="20"/>
                <w:szCs w:val="20"/>
              </w:rPr>
              <w:drawing>
                <wp:anchor distT="0" distB="0" distL="114300" distR="114300" simplePos="0" relativeHeight="251755008" behindDoc="0" locked="0" layoutInCell="1" allowOverlap="1">
                  <wp:simplePos x="0" y="0"/>
                  <wp:positionH relativeFrom="column">
                    <wp:posOffset>220980</wp:posOffset>
                  </wp:positionH>
                  <wp:positionV relativeFrom="paragraph">
                    <wp:posOffset>14805660</wp:posOffset>
                  </wp:positionV>
                  <wp:extent cx="114300" cy="121920"/>
                  <wp:effectExtent l="0" t="0" r="0" b="0"/>
                  <wp:wrapNone/>
                  <wp:docPr id="106" name="Obrázok 106" descr="Expanded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7AEE5329-1B63-4CCD-BCDE-AB8128AD4D66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6" name="BExUDS73NZXLCELFSLQWTOTDHK3I" descr="Expanded">
                            <a:extLst>
                              <a:ext uri="{FF2B5EF4-FFF2-40B4-BE49-F238E27FC236}">
                                <a16:creationId xmlns:a16="http://schemas.microsoft.com/office/drawing/2014/main" id="{7AEE5329-1B63-4CCD-BCDE-AB8128AD4D66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21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 mc:Ignorable="a14" a14:legacySpreadsheetColorIndex="65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 mc:Ignorable="a14" a14:legacySpreadsheetColorIndex="64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Arial CE" w:hAnsi="Arial CE" w:cs="Arial CE"/>
                <w:noProof/>
                <w:sz w:val="20"/>
                <w:szCs w:val="20"/>
              </w:rPr>
              <w:drawing>
                <wp:anchor distT="0" distB="0" distL="114300" distR="114300" simplePos="0" relativeHeight="251756032" behindDoc="0" locked="0" layoutInCell="1" allowOverlap="1">
                  <wp:simplePos x="0" y="0"/>
                  <wp:positionH relativeFrom="column">
                    <wp:posOffset>327660</wp:posOffset>
                  </wp:positionH>
                  <wp:positionV relativeFrom="paragraph">
                    <wp:posOffset>14973300</wp:posOffset>
                  </wp:positionV>
                  <wp:extent cx="114300" cy="121920"/>
                  <wp:effectExtent l="0" t="0" r="0" b="0"/>
                  <wp:wrapNone/>
                  <wp:docPr id="107" name="Obrázok 107" descr="Expanded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E4376A58-BAEF-41D7-8ACF-B9353709E016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" name="BExB0DICFLK1W9K14OKXP203KPE7" descr="Expanded">
                            <a:extLst>
                              <a:ext uri="{FF2B5EF4-FFF2-40B4-BE49-F238E27FC236}">
                                <a16:creationId xmlns:a16="http://schemas.microsoft.com/office/drawing/2014/main" id="{E4376A58-BAEF-41D7-8ACF-B9353709E016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21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 mc:Ignorable="a14" a14:legacySpreadsheetColorIndex="65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 mc:Ignorable="a14" a14:legacySpreadsheetColorIndex="64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Arial CE" w:hAnsi="Arial CE" w:cs="Arial CE"/>
                <w:noProof/>
                <w:sz w:val="20"/>
                <w:szCs w:val="20"/>
              </w:rPr>
              <w:drawing>
                <wp:anchor distT="0" distB="0" distL="114300" distR="114300" simplePos="0" relativeHeight="251757056" behindDoc="0" locked="0" layoutInCell="1" allowOverlap="1">
                  <wp:simplePos x="0" y="0"/>
                  <wp:positionH relativeFrom="column">
                    <wp:posOffset>114300</wp:posOffset>
                  </wp:positionH>
                  <wp:positionV relativeFrom="paragraph">
                    <wp:posOffset>15308580</wp:posOffset>
                  </wp:positionV>
                  <wp:extent cx="114300" cy="121920"/>
                  <wp:effectExtent l="0" t="0" r="0" b="0"/>
                  <wp:wrapNone/>
                  <wp:docPr id="108" name="Obrázok 108" descr="Expanded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52DBCACD-4CB5-4A86-AB2D-00D3CCE728AB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8" name="BEx9FXGOT2MH82G0FT3XV66E4JA3" descr="Expanded">
                            <a:extLst>
                              <a:ext uri="{FF2B5EF4-FFF2-40B4-BE49-F238E27FC236}">
                                <a16:creationId xmlns:a16="http://schemas.microsoft.com/office/drawing/2014/main" id="{52DBCACD-4CB5-4A86-AB2D-00D3CCE728AB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21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 mc:Ignorable="a14" a14:legacySpreadsheetColorIndex="65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 mc:Ignorable="a14" a14:legacySpreadsheetColorIndex="64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Arial CE" w:hAnsi="Arial CE" w:cs="Arial CE"/>
                <w:noProof/>
                <w:sz w:val="20"/>
                <w:szCs w:val="20"/>
              </w:rPr>
              <w:drawing>
                <wp:anchor distT="0" distB="0" distL="114300" distR="114300" simplePos="0" relativeHeight="251758080" behindDoc="0" locked="0" layoutInCell="1" allowOverlap="1">
                  <wp:simplePos x="0" y="0"/>
                  <wp:positionH relativeFrom="column">
                    <wp:posOffset>220980</wp:posOffset>
                  </wp:positionH>
                  <wp:positionV relativeFrom="paragraph">
                    <wp:posOffset>15476220</wp:posOffset>
                  </wp:positionV>
                  <wp:extent cx="114300" cy="121920"/>
                  <wp:effectExtent l="0" t="0" r="0" b="0"/>
                  <wp:wrapNone/>
                  <wp:docPr id="109" name="Obrázok 109" descr="Expanded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D6BF9F7-CE00-4DDE-881F-2EF25A3B0D15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9" name="BExIM02VFK93ZVL83KBSCX7W7HGH" descr="Expanded">
                            <a:extLst>
                              <a:ext uri="{FF2B5EF4-FFF2-40B4-BE49-F238E27FC236}">
                                <a16:creationId xmlns:a16="http://schemas.microsoft.com/office/drawing/2014/main" id="{0D6BF9F7-CE00-4DDE-881F-2EF25A3B0D15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21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 mc:Ignorable="a14" a14:legacySpreadsheetColorIndex="65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 mc:Ignorable="a14" a14:legacySpreadsheetColorIndex="64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Arial CE" w:hAnsi="Arial CE" w:cs="Arial CE"/>
                <w:noProof/>
                <w:sz w:val="20"/>
                <w:szCs w:val="20"/>
              </w:rPr>
              <w:drawing>
                <wp:anchor distT="0" distB="0" distL="114300" distR="114300" simplePos="0" relativeHeight="251759104" behindDoc="0" locked="0" layoutInCell="1" allowOverlap="1">
                  <wp:simplePos x="0" y="0"/>
                  <wp:positionH relativeFrom="column">
                    <wp:posOffset>327660</wp:posOffset>
                  </wp:positionH>
                  <wp:positionV relativeFrom="paragraph">
                    <wp:posOffset>15643860</wp:posOffset>
                  </wp:positionV>
                  <wp:extent cx="114300" cy="121920"/>
                  <wp:effectExtent l="0" t="0" r="0" b="0"/>
                  <wp:wrapNone/>
                  <wp:docPr id="110" name="Obrázok 110" descr="Expanded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4E8FBC99-375C-4E0E-B58B-80DFCA9244C6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" name="BExTXA1HE2V3P3MVW6J6NO8HB59D" descr="Expanded">
                            <a:extLst>
                              <a:ext uri="{FF2B5EF4-FFF2-40B4-BE49-F238E27FC236}">
                                <a16:creationId xmlns:a16="http://schemas.microsoft.com/office/drawing/2014/main" id="{4E8FBC99-375C-4E0E-B58B-80DFCA9244C6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21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 mc:Ignorable="a14" a14:legacySpreadsheetColorIndex="65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 mc:Ignorable="a14" a14:legacySpreadsheetColorIndex="64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Arial CE" w:hAnsi="Arial CE" w:cs="Arial CE"/>
                <w:noProof/>
                <w:sz w:val="20"/>
                <w:szCs w:val="20"/>
              </w:rPr>
              <w:drawing>
                <wp:anchor distT="0" distB="0" distL="114300" distR="114300" simplePos="0" relativeHeight="251760128" behindDoc="0" locked="0" layoutInCell="1" allowOverlap="1">
                  <wp:simplePos x="0" y="0"/>
                  <wp:positionH relativeFrom="column">
                    <wp:posOffset>327660</wp:posOffset>
                  </wp:positionH>
                  <wp:positionV relativeFrom="paragraph">
                    <wp:posOffset>15979140</wp:posOffset>
                  </wp:positionV>
                  <wp:extent cx="114300" cy="121920"/>
                  <wp:effectExtent l="0" t="0" r="0" b="0"/>
                  <wp:wrapNone/>
                  <wp:docPr id="111" name="Obrázok 111" descr="Expanded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51339580-8D1E-4CB7-A3ED-697F61D8BEC9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1" name="BExB2D53PI1ENCWLNY0YJZTFUZ7A" descr="Expanded">
                            <a:extLst>
                              <a:ext uri="{FF2B5EF4-FFF2-40B4-BE49-F238E27FC236}">
                                <a16:creationId xmlns:a16="http://schemas.microsoft.com/office/drawing/2014/main" id="{51339580-8D1E-4CB7-A3ED-697F61D8BEC9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21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 mc:Ignorable="a14" a14:legacySpreadsheetColorIndex="65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 mc:Ignorable="a14" a14:legacySpreadsheetColorIndex="64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Arial CE" w:hAnsi="Arial CE" w:cs="Arial CE"/>
                <w:noProof/>
                <w:sz w:val="20"/>
                <w:szCs w:val="20"/>
              </w:rPr>
              <w:drawing>
                <wp:anchor distT="0" distB="0" distL="114300" distR="114300" simplePos="0" relativeHeight="251761152" behindDoc="0" locked="0" layoutInCell="1" allowOverlap="1">
                  <wp:simplePos x="0" y="0"/>
                  <wp:positionH relativeFrom="column">
                    <wp:posOffset>114300</wp:posOffset>
                  </wp:positionH>
                  <wp:positionV relativeFrom="paragraph">
                    <wp:posOffset>16314420</wp:posOffset>
                  </wp:positionV>
                  <wp:extent cx="114300" cy="121920"/>
                  <wp:effectExtent l="0" t="0" r="0" b="0"/>
                  <wp:wrapNone/>
                  <wp:docPr id="112" name="Obrázok 112" descr="Expanded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1348DC2C-94A6-43DE-BDC0-EB7AF85AC405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2" name="BExZUWL341BU4XZ5CHJ3HL50ZG22" descr="Expanded">
                            <a:extLst>
                              <a:ext uri="{FF2B5EF4-FFF2-40B4-BE49-F238E27FC236}">
                                <a16:creationId xmlns:a16="http://schemas.microsoft.com/office/drawing/2014/main" id="{1348DC2C-94A6-43DE-BDC0-EB7AF85AC405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21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 mc:Ignorable="a14" a14:legacySpreadsheetColorIndex="65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 mc:Ignorable="a14" a14:legacySpreadsheetColorIndex="64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Arial CE" w:hAnsi="Arial CE" w:cs="Arial CE"/>
                <w:noProof/>
                <w:sz w:val="20"/>
                <w:szCs w:val="20"/>
              </w:rPr>
              <w:drawing>
                <wp:anchor distT="0" distB="0" distL="114300" distR="114300" simplePos="0" relativeHeight="251762176" behindDoc="0" locked="0" layoutInCell="1" allowOverlap="1">
                  <wp:simplePos x="0" y="0"/>
                  <wp:positionH relativeFrom="column">
                    <wp:posOffset>220980</wp:posOffset>
                  </wp:positionH>
                  <wp:positionV relativeFrom="paragraph">
                    <wp:posOffset>16482060</wp:posOffset>
                  </wp:positionV>
                  <wp:extent cx="114300" cy="121920"/>
                  <wp:effectExtent l="0" t="0" r="0" b="0"/>
                  <wp:wrapNone/>
                  <wp:docPr id="113" name="Obrázok 113" descr="Expanded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9E8841A1-E678-4CAA-B2DB-4B8AABB29091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3" name="BExW31X5BNOFTG8MKHB25H1F9AJ1" descr="Expanded">
                            <a:extLst>
                              <a:ext uri="{FF2B5EF4-FFF2-40B4-BE49-F238E27FC236}">
                                <a16:creationId xmlns:a16="http://schemas.microsoft.com/office/drawing/2014/main" id="{9E8841A1-E678-4CAA-B2DB-4B8AABB29091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21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 mc:Ignorable="a14" a14:legacySpreadsheetColorIndex="65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 mc:Ignorable="a14" a14:legacySpreadsheetColorIndex="64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Arial CE" w:hAnsi="Arial CE" w:cs="Arial CE"/>
                <w:noProof/>
                <w:sz w:val="20"/>
                <w:szCs w:val="20"/>
              </w:rPr>
              <w:drawing>
                <wp:anchor distT="0" distB="0" distL="114300" distR="114300" simplePos="0" relativeHeight="251763200" behindDoc="0" locked="0" layoutInCell="1" allowOverlap="1">
                  <wp:simplePos x="0" y="0"/>
                  <wp:positionH relativeFrom="column">
                    <wp:posOffset>327660</wp:posOffset>
                  </wp:positionH>
                  <wp:positionV relativeFrom="paragraph">
                    <wp:posOffset>16649700</wp:posOffset>
                  </wp:positionV>
                  <wp:extent cx="114300" cy="121920"/>
                  <wp:effectExtent l="0" t="0" r="0" b="0"/>
                  <wp:wrapNone/>
                  <wp:docPr id="114" name="Obrázok 114" descr="Expanded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6016C9D1-77E6-419A-8E85-49261C252270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4" name="BEx9F1JNUOAEM4PSBSCSA7NL4DTY" descr="Expanded">
                            <a:extLst>
                              <a:ext uri="{FF2B5EF4-FFF2-40B4-BE49-F238E27FC236}">
                                <a16:creationId xmlns:a16="http://schemas.microsoft.com/office/drawing/2014/main" id="{6016C9D1-77E6-419A-8E85-49261C252270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21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 mc:Ignorable="a14" a14:legacySpreadsheetColorIndex="65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 mc:Ignorable="a14" a14:legacySpreadsheetColorIndex="64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960"/>
            </w:tblGrid>
            <w:tr w:rsidR="00926E8D">
              <w:trPr>
                <w:trHeight w:val="612"/>
                <w:tblCellSpacing w:w="0" w:type="dxa"/>
              </w:trPr>
              <w:tc>
                <w:tcPr>
                  <w:tcW w:w="4940" w:type="dxa"/>
                  <w:tcBorders>
                    <w:top w:val="single" w:sz="4" w:space="0" w:color="000080"/>
                    <w:left w:val="single" w:sz="4" w:space="0" w:color="000080"/>
                    <w:bottom w:val="single" w:sz="4" w:space="0" w:color="000080"/>
                    <w:right w:val="single" w:sz="4" w:space="0" w:color="000080"/>
                  </w:tcBorders>
                  <w:shd w:val="clear" w:color="003300" w:fill="99CCFF"/>
                  <w:noWrap/>
                  <w:tcMar>
                    <w:top w:w="0" w:type="dxa"/>
                    <w:left w:w="225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926E8D" w:rsidRDefault="00926E8D">
                  <w:pPr>
                    <w:ind w:firstLineChars="100" w:firstLine="161"/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proofErr w:type="spellStart"/>
                  <w:r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>Hl.kateg</w:t>
                  </w:r>
                  <w:proofErr w:type="spellEnd"/>
                  <w:r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>.</w:t>
                  </w:r>
                </w:p>
              </w:tc>
            </w:tr>
          </w:tbl>
          <w:p w:rsidR="00926E8D" w:rsidRDefault="00926E8D">
            <w:pPr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80"/>
              <w:left w:val="nil"/>
              <w:bottom w:val="single" w:sz="4" w:space="0" w:color="000080"/>
              <w:right w:val="single" w:sz="4" w:space="0" w:color="000080"/>
            </w:tcBorders>
            <w:shd w:val="clear" w:color="000000" w:fill="33CCCC"/>
            <w:noWrap/>
            <w:vAlign w:val="center"/>
            <w:hideMark/>
          </w:tcPr>
          <w:p w:rsidR="00926E8D" w:rsidRDefault="00926E8D">
            <w:pPr>
              <w:ind w:firstLineChars="100" w:firstLine="1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Schválený rozpočet</w:t>
            </w:r>
          </w:p>
        </w:tc>
        <w:tc>
          <w:tcPr>
            <w:tcW w:w="1417" w:type="dxa"/>
            <w:tcBorders>
              <w:top w:val="single" w:sz="4" w:space="0" w:color="000080"/>
              <w:left w:val="nil"/>
              <w:bottom w:val="single" w:sz="4" w:space="0" w:color="000080"/>
              <w:right w:val="single" w:sz="4" w:space="0" w:color="000080"/>
            </w:tcBorders>
            <w:shd w:val="clear" w:color="000000" w:fill="33CCCC"/>
            <w:noWrap/>
            <w:vAlign w:val="center"/>
            <w:hideMark/>
          </w:tcPr>
          <w:p w:rsidR="00926E8D" w:rsidRDefault="00926E8D">
            <w:pPr>
              <w:ind w:firstLineChars="100" w:firstLine="1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Rozpočet po zmenách</w:t>
            </w:r>
          </w:p>
        </w:tc>
        <w:tc>
          <w:tcPr>
            <w:tcW w:w="1134" w:type="dxa"/>
            <w:tcBorders>
              <w:top w:val="single" w:sz="4" w:space="0" w:color="000080"/>
              <w:left w:val="nil"/>
              <w:bottom w:val="single" w:sz="4" w:space="0" w:color="000080"/>
              <w:right w:val="single" w:sz="4" w:space="0" w:color="000080"/>
            </w:tcBorders>
            <w:shd w:val="clear" w:color="000000" w:fill="33CCCC"/>
            <w:noWrap/>
            <w:vAlign w:val="center"/>
            <w:hideMark/>
          </w:tcPr>
          <w:p w:rsidR="00926E8D" w:rsidRDefault="00926E8D">
            <w:pPr>
              <w:ind w:firstLineChars="100" w:firstLine="1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Skutočnosť</w:t>
            </w:r>
          </w:p>
        </w:tc>
      </w:tr>
      <w:tr w:rsidR="00926E8D" w:rsidTr="00926E8D">
        <w:trPr>
          <w:trHeight w:val="264"/>
        </w:trPr>
        <w:tc>
          <w:tcPr>
            <w:tcW w:w="5245" w:type="dxa"/>
            <w:tcBorders>
              <w:top w:val="nil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000000" w:fill="FFFFCC"/>
            <w:noWrap/>
            <w:vAlign w:val="center"/>
            <w:hideMark/>
          </w:tcPr>
          <w:p w:rsidR="00926E8D" w:rsidRDefault="00926E8D">
            <w:pPr>
              <w:ind w:firstLineChars="100" w:firstLine="161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Celkový výsledok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000000" w:fill="FFFF99"/>
            <w:noWrap/>
            <w:vAlign w:val="center"/>
            <w:hideMark/>
          </w:tcPr>
          <w:p w:rsidR="00926E8D" w:rsidRDefault="00926E8D">
            <w:pPr>
              <w:jc w:val="right"/>
              <w:rPr>
                <w:rFonts w:ascii="Arial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sz w:val="17"/>
                <w:szCs w:val="17"/>
              </w:rPr>
              <w:t>17 457 264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000000" w:fill="FFFF99"/>
            <w:noWrap/>
            <w:vAlign w:val="center"/>
            <w:hideMark/>
          </w:tcPr>
          <w:p w:rsidR="00926E8D" w:rsidRDefault="00926E8D">
            <w:pPr>
              <w:jc w:val="right"/>
              <w:rPr>
                <w:rFonts w:ascii="Arial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sz w:val="17"/>
                <w:szCs w:val="17"/>
              </w:rPr>
              <w:t>17 457 264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000000" w:fill="FFFF99"/>
            <w:noWrap/>
            <w:vAlign w:val="center"/>
            <w:hideMark/>
          </w:tcPr>
          <w:p w:rsidR="00926E8D" w:rsidRDefault="00926E8D">
            <w:pPr>
              <w:jc w:val="right"/>
              <w:rPr>
                <w:rFonts w:ascii="Arial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sz w:val="17"/>
                <w:szCs w:val="17"/>
              </w:rPr>
              <w:t>7 512 515</w:t>
            </w:r>
          </w:p>
        </w:tc>
      </w:tr>
      <w:tr w:rsidR="00926E8D" w:rsidTr="00926E8D">
        <w:trPr>
          <w:trHeight w:val="264"/>
        </w:trPr>
        <w:tc>
          <w:tcPr>
            <w:tcW w:w="5245" w:type="dxa"/>
            <w:tcBorders>
              <w:top w:val="nil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000000" w:fill="C0C0C0"/>
            <w:noWrap/>
            <w:vAlign w:val="center"/>
            <w:hideMark/>
          </w:tcPr>
          <w:p w:rsidR="00926E8D" w:rsidRDefault="00926E8D">
            <w:pPr>
              <w:ind w:firstLineChars="200" w:firstLine="3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600 Bežné výdavky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000000" w:fill="FFFF99"/>
            <w:noWrap/>
            <w:vAlign w:val="center"/>
            <w:hideMark/>
          </w:tcPr>
          <w:p w:rsidR="00926E8D" w:rsidRDefault="00926E8D">
            <w:pPr>
              <w:jc w:val="right"/>
              <w:rPr>
                <w:rFonts w:ascii="Arial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sz w:val="17"/>
                <w:szCs w:val="17"/>
              </w:rPr>
              <w:t>13 761 664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000000" w:fill="FFFF99"/>
            <w:noWrap/>
            <w:vAlign w:val="center"/>
            <w:hideMark/>
          </w:tcPr>
          <w:p w:rsidR="00926E8D" w:rsidRDefault="00926E8D">
            <w:pPr>
              <w:jc w:val="right"/>
              <w:rPr>
                <w:rFonts w:ascii="Arial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sz w:val="17"/>
                <w:szCs w:val="17"/>
              </w:rPr>
              <w:t>13 761 664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000000" w:fill="FFFF99"/>
            <w:noWrap/>
            <w:vAlign w:val="center"/>
            <w:hideMark/>
          </w:tcPr>
          <w:p w:rsidR="00926E8D" w:rsidRDefault="00926E8D">
            <w:pPr>
              <w:jc w:val="right"/>
              <w:rPr>
                <w:rFonts w:ascii="Arial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sz w:val="17"/>
                <w:szCs w:val="17"/>
              </w:rPr>
              <w:t>6 909 904</w:t>
            </w:r>
          </w:p>
        </w:tc>
      </w:tr>
      <w:tr w:rsidR="00926E8D" w:rsidTr="00926E8D">
        <w:trPr>
          <w:trHeight w:val="264"/>
        </w:trPr>
        <w:tc>
          <w:tcPr>
            <w:tcW w:w="5245" w:type="dxa"/>
            <w:tcBorders>
              <w:top w:val="nil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000000" w:fill="808080"/>
            <w:noWrap/>
            <w:vAlign w:val="center"/>
            <w:hideMark/>
          </w:tcPr>
          <w:p w:rsidR="00926E8D" w:rsidRDefault="00926E8D">
            <w:pPr>
              <w:ind w:firstLineChars="300" w:firstLine="48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610 Mzdy, platy, služobné príjmy a ostatné osobné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vyrovnan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000000" w:fill="FFFF99"/>
            <w:noWrap/>
            <w:vAlign w:val="center"/>
            <w:hideMark/>
          </w:tcPr>
          <w:p w:rsidR="00926E8D" w:rsidRDefault="00926E8D">
            <w:pPr>
              <w:jc w:val="right"/>
              <w:rPr>
                <w:rFonts w:ascii="Arial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sz w:val="17"/>
                <w:szCs w:val="17"/>
              </w:rPr>
              <w:t>7 670 568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000000" w:fill="FFFF99"/>
            <w:noWrap/>
            <w:vAlign w:val="center"/>
            <w:hideMark/>
          </w:tcPr>
          <w:p w:rsidR="00926E8D" w:rsidRDefault="00926E8D">
            <w:pPr>
              <w:jc w:val="right"/>
              <w:rPr>
                <w:rFonts w:ascii="Arial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sz w:val="17"/>
                <w:szCs w:val="17"/>
              </w:rPr>
              <w:t>7 670 568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000000" w:fill="FFFF99"/>
            <w:noWrap/>
            <w:vAlign w:val="center"/>
            <w:hideMark/>
          </w:tcPr>
          <w:p w:rsidR="00926E8D" w:rsidRDefault="00926E8D">
            <w:pPr>
              <w:jc w:val="right"/>
              <w:rPr>
                <w:rFonts w:ascii="Arial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sz w:val="17"/>
                <w:szCs w:val="17"/>
              </w:rPr>
              <w:t>3 741 289</w:t>
            </w:r>
          </w:p>
        </w:tc>
      </w:tr>
      <w:tr w:rsidR="00926E8D" w:rsidTr="00926E8D">
        <w:trPr>
          <w:trHeight w:val="264"/>
        </w:trPr>
        <w:tc>
          <w:tcPr>
            <w:tcW w:w="5245" w:type="dxa"/>
            <w:tcBorders>
              <w:top w:val="nil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000000" w:fill="99CCFF"/>
            <w:noWrap/>
            <w:vAlign w:val="center"/>
            <w:hideMark/>
          </w:tcPr>
          <w:p w:rsidR="00926E8D" w:rsidRDefault="00926E8D">
            <w:pPr>
              <w:ind w:firstLineChars="400" w:firstLine="64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611 Tarifný plat, osobný plat, základný plat, funkčný plat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000000" w:fill="FFFF99"/>
            <w:noWrap/>
            <w:vAlign w:val="center"/>
            <w:hideMark/>
          </w:tcPr>
          <w:p w:rsidR="00926E8D" w:rsidRDefault="00926E8D">
            <w:pPr>
              <w:jc w:val="right"/>
              <w:rPr>
                <w:rFonts w:ascii="Arial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sz w:val="17"/>
                <w:szCs w:val="17"/>
              </w:rPr>
              <w:t>4 978 068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000000" w:fill="FFFF99"/>
            <w:noWrap/>
            <w:vAlign w:val="center"/>
            <w:hideMark/>
          </w:tcPr>
          <w:p w:rsidR="00926E8D" w:rsidRDefault="00926E8D">
            <w:pPr>
              <w:jc w:val="right"/>
              <w:rPr>
                <w:rFonts w:ascii="Arial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sz w:val="17"/>
                <w:szCs w:val="17"/>
              </w:rPr>
              <w:t>4 978 068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000000" w:fill="FFFF99"/>
            <w:noWrap/>
            <w:vAlign w:val="center"/>
            <w:hideMark/>
          </w:tcPr>
          <w:p w:rsidR="00926E8D" w:rsidRDefault="00926E8D">
            <w:pPr>
              <w:jc w:val="right"/>
              <w:rPr>
                <w:rFonts w:ascii="Arial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sz w:val="17"/>
                <w:szCs w:val="17"/>
              </w:rPr>
              <w:t>2 496 524</w:t>
            </w:r>
          </w:p>
        </w:tc>
      </w:tr>
      <w:tr w:rsidR="00926E8D" w:rsidTr="00926E8D">
        <w:trPr>
          <w:trHeight w:val="264"/>
        </w:trPr>
        <w:tc>
          <w:tcPr>
            <w:tcW w:w="5245" w:type="dxa"/>
            <w:tcBorders>
              <w:top w:val="nil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000000" w:fill="CCFFFF"/>
            <w:noWrap/>
            <w:vAlign w:val="center"/>
            <w:hideMark/>
          </w:tcPr>
          <w:p w:rsidR="00926E8D" w:rsidRDefault="00926E8D">
            <w:pPr>
              <w:ind w:firstLineChars="500" w:firstLine="80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611    Tarifný plat, osobný plat, základný plat, funkčný p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926E8D" w:rsidRDefault="00926E8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4 978 068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926E8D" w:rsidRDefault="00926E8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4 978 068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926E8D" w:rsidRDefault="00926E8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2 496 524</w:t>
            </w:r>
          </w:p>
        </w:tc>
      </w:tr>
      <w:tr w:rsidR="00926E8D" w:rsidTr="00926E8D">
        <w:trPr>
          <w:trHeight w:val="264"/>
        </w:trPr>
        <w:tc>
          <w:tcPr>
            <w:tcW w:w="5245" w:type="dxa"/>
            <w:tcBorders>
              <w:top w:val="nil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000000" w:fill="99CCFF"/>
            <w:noWrap/>
            <w:vAlign w:val="center"/>
            <w:hideMark/>
          </w:tcPr>
          <w:p w:rsidR="00926E8D" w:rsidRDefault="00926E8D">
            <w:pPr>
              <w:ind w:firstLineChars="400" w:firstLine="64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612 Príplatky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000000" w:fill="FFFF99"/>
            <w:noWrap/>
            <w:vAlign w:val="center"/>
            <w:hideMark/>
          </w:tcPr>
          <w:p w:rsidR="00926E8D" w:rsidRDefault="00926E8D">
            <w:pPr>
              <w:jc w:val="right"/>
              <w:rPr>
                <w:rFonts w:ascii="Arial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sz w:val="17"/>
                <w:szCs w:val="17"/>
              </w:rPr>
              <w:t>1 304 000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000000" w:fill="FFFF99"/>
            <w:noWrap/>
            <w:vAlign w:val="center"/>
            <w:hideMark/>
          </w:tcPr>
          <w:p w:rsidR="00926E8D" w:rsidRDefault="00926E8D">
            <w:pPr>
              <w:jc w:val="right"/>
              <w:rPr>
                <w:rFonts w:ascii="Arial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sz w:val="17"/>
                <w:szCs w:val="17"/>
              </w:rPr>
              <w:t>1 304 000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000000" w:fill="FFFF99"/>
            <w:noWrap/>
            <w:vAlign w:val="center"/>
            <w:hideMark/>
          </w:tcPr>
          <w:p w:rsidR="00926E8D" w:rsidRDefault="00926E8D">
            <w:pPr>
              <w:jc w:val="right"/>
              <w:rPr>
                <w:rFonts w:ascii="Arial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sz w:val="17"/>
                <w:szCs w:val="17"/>
              </w:rPr>
              <w:t>671 567</w:t>
            </w:r>
          </w:p>
        </w:tc>
      </w:tr>
      <w:tr w:rsidR="00926E8D" w:rsidTr="00926E8D">
        <w:trPr>
          <w:trHeight w:val="264"/>
        </w:trPr>
        <w:tc>
          <w:tcPr>
            <w:tcW w:w="5245" w:type="dxa"/>
            <w:tcBorders>
              <w:top w:val="nil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000000" w:fill="CCFFFF"/>
            <w:noWrap/>
            <w:vAlign w:val="center"/>
            <w:hideMark/>
          </w:tcPr>
          <w:p w:rsidR="00926E8D" w:rsidRDefault="00926E8D">
            <w:pPr>
              <w:ind w:firstLineChars="500" w:firstLine="80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612    Príplatky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926E8D" w:rsidRDefault="00926E8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1 304 000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926E8D" w:rsidRDefault="00926E8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1 304 000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926E8D" w:rsidRDefault="00926E8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671 567</w:t>
            </w:r>
          </w:p>
        </w:tc>
      </w:tr>
      <w:tr w:rsidR="00926E8D" w:rsidTr="00926E8D">
        <w:trPr>
          <w:trHeight w:val="264"/>
        </w:trPr>
        <w:tc>
          <w:tcPr>
            <w:tcW w:w="5245" w:type="dxa"/>
            <w:tcBorders>
              <w:top w:val="nil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000000" w:fill="99CCFF"/>
            <w:noWrap/>
            <w:vAlign w:val="center"/>
            <w:hideMark/>
          </w:tcPr>
          <w:p w:rsidR="00926E8D" w:rsidRDefault="00926E8D">
            <w:pPr>
              <w:ind w:firstLineChars="400" w:firstLine="64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613 Náhrada za pracovnú pohotovosť, služobnú pohotovosť a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000000" w:fill="FFFF99"/>
            <w:noWrap/>
            <w:vAlign w:val="center"/>
            <w:hideMark/>
          </w:tcPr>
          <w:p w:rsidR="00926E8D" w:rsidRDefault="00926E8D">
            <w:pPr>
              <w:jc w:val="right"/>
              <w:rPr>
                <w:rFonts w:ascii="Arial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sz w:val="17"/>
                <w:szCs w:val="17"/>
              </w:rPr>
              <w:t>1 074 000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000000" w:fill="FFFF99"/>
            <w:noWrap/>
            <w:vAlign w:val="center"/>
            <w:hideMark/>
          </w:tcPr>
          <w:p w:rsidR="00926E8D" w:rsidRDefault="00926E8D">
            <w:pPr>
              <w:jc w:val="right"/>
              <w:rPr>
                <w:rFonts w:ascii="Arial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sz w:val="17"/>
                <w:szCs w:val="17"/>
              </w:rPr>
              <w:t>1 074 000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000000" w:fill="FFFF99"/>
            <w:noWrap/>
            <w:vAlign w:val="center"/>
            <w:hideMark/>
          </w:tcPr>
          <w:p w:rsidR="00926E8D" w:rsidRDefault="00926E8D">
            <w:pPr>
              <w:jc w:val="right"/>
              <w:rPr>
                <w:rFonts w:ascii="Arial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sz w:val="17"/>
                <w:szCs w:val="17"/>
              </w:rPr>
              <w:t>500 274</w:t>
            </w:r>
          </w:p>
        </w:tc>
      </w:tr>
      <w:tr w:rsidR="00926E8D" w:rsidTr="00926E8D">
        <w:trPr>
          <w:trHeight w:val="264"/>
        </w:trPr>
        <w:tc>
          <w:tcPr>
            <w:tcW w:w="5245" w:type="dxa"/>
            <w:tcBorders>
              <w:top w:val="nil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000000" w:fill="CCFFFF"/>
            <w:noWrap/>
            <w:vAlign w:val="center"/>
            <w:hideMark/>
          </w:tcPr>
          <w:p w:rsidR="00926E8D" w:rsidRDefault="00926E8D">
            <w:pPr>
              <w:ind w:firstLineChars="500" w:firstLine="80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613    Náhrada za pracovnú pohotovosť, služobnú pohotovosť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926E8D" w:rsidRDefault="00926E8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1 074 000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926E8D" w:rsidRDefault="00926E8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1 074 000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926E8D" w:rsidRDefault="00926E8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500 274</w:t>
            </w:r>
          </w:p>
        </w:tc>
      </w:tr>
      <w:tr w:rsidR="00926E8D" w:rsidTr="00926E8D">
        <w:trPr>
          <w:trHeight w:val="264"/>
        </w:trPr>
        <w:tc>
          <w:tcPr>
            <w:tcW w:w="5245" w:type="dxa"/>
            <w:tcBorders>
              <w:top w:val="nil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000000" w:fill="99CCFF"/>
            <w:noWrap/>
            <w:vAlign w:val="center"/>
            <w:hideMark/>
          </w:tcPr>
          <w:p w:rsidR="00926E8D" w:rsidRDefault="00926E8D">
            <w:pPr>
              <w:ind w:firstLineChars="400" w:firstLine="64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614 Odmeny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000000" w:fill="FFFF99"/>
            <w:noWrap/>
            <w:vAlign w:val="center"/>
            <w:hideMark/>
          </w:tcPr>
          <w:p w:rsidR="00926E8D" w:rsidRDefault="00926E8D">
            <w:pPr>
              <w:jc w:val="right"/>
              <w:rPr>
                <w:rFonts w:ascii="Arial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sz w:val="17"/>
                <w:szCs w:val="17"/>
              </w:rPr>
              <w:t>291 500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000000" w:fill="FFFF99"/>
            <w:noWrap/>
            <w:vAlign w:val="center"/>
            <w:hideMark/>
          </w:tcPr>
          <w:p w:rsidR="00926E8D" w:rsidRDefault="00926E8D">
            <w:pPr>
              <w:jc w:val="right"/>
              <w:rPr>
                <w:rFonts w:ascii="Arial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sz w:val="17"/>
                <w:szCs w:val="17"/>
              </w:rPr>
              <w:t>291 500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000000" w:fill="FFFF99"/>
            <w:noWrap/>
            <w:vAlign w:val="center"/>
            <w:hideMark/>
          </w:tcPr>
          <w:p w:rsidR="00926E8D" w:rsidRDefault="00926E8D">
            <w:pPr>
              <w:jc w:val="right"/>
              <w:rPr>
                <w:rFonts w:ascii="Arial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sz w:val="17"/>
                <w:szCs w:val="17"/>
              </w:rPr>
              <w:t>57 140</w:t>
            </w:r>
          </w:p>
        </w:tc>
      </w:tr>
      <w:tr w:rsidR="00926E8D" w:rsidTr="00926E8D">
        <w:trPr>
          <w:trHeight w:val="264"/>
        </w:trPr>
        <w:tc>
          <w:tcPr>
            <w:tcW w:w="5245" w:type="dxa"/>
            <w:tcBorders>
              <w:top w:val="nil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000000" w:fill="CCFFFF"/>
            <w:noWrap/>
            <w:vAlign w:val="center"/>
            <w:hideMark/>
          </w:tcPr>
          <w:p w:rsidR="00926E8D" w:rsidRDefault="00926E8D">
            <w:pPr>
              <w:ind w:firstLineChars="500" w:firstLine="80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614    Odmeny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926E8D" w:rsidRDefault="00926E8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291 500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926E8D" w:rsidRDefault="00926E8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291 500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926E8D" w:rsidRDefault="00926E8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57 140</w:t>
            </w:r>
          </w:p>
        </w:tc>
      </w:tr>
      <w:tr w:rsidR="00926E8D" w:rsidTr="00926E8D">
        <w:trPr>
          <w:trHeight w:val="264"/>
        </w:trPr>
        <w:tc>
          <w:tcPr>
            <w:tcW w:w="5245" w:type="dxa"/>
            <w:tcBorders>
              <w:top w:val="nil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000000" w:fill="99CCFF"/>
            <w:noWrap/>
            <w:vAlign w:val="center"/>
            <w:hideMark/>
          </w:tcPr>
          <w:p w:rsidR="00926E8D" w:rsidRDefault="00926E8D">
            <w:pPr>
              <w:ind w:firstLineChars="400" w:firstLine="64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615 Ostatné osobné vyrovnania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000000" w:fill="FFFF99"/>
            <w:noWrap/>
            <w:vAlign w:val="center"/>
            <w:hideMark/>
          </w:tcPr>
          <w:p w:rsidR="00926E8D" w:rsidRDefault="00926E8D">
            <w:pPr>
              <w:jc w:val="right"/>
              <w:rPr>
                <w:rFonts w:ascii="Arial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sz w:val="17"/>
                <w:szCs w:val="17"/>
              </w:rPr>
              <w:t>23 000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000000" w:fill="FFFF99"/>
            <w:noWrap/>
            <w:vAlign w:val="center"/>
            <w:hideMark/>
          </w:tcPr>
          <w:p w:rsidR="00926E8D" w:rsidRDefault="00926E8D">
            <w:pPr>
              <w:jc w:val="right"/>
              <w:rPr>
                <w:rFonts w:ascii="Arial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sz w:val="17"/>
                <w:szCs w:val="17"/>
              </w:rPr>
              <w:t>23 000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000000" w:fill="FFFF99"/>
            <w:noWrap/>
            <w:vAlign w:val="center"/>
            <w:hideMark/>
          </w:tcPr>
          <w:p w:rsidR="00926E8D" w:rsidRDefault="00926E8D">
            <w:pPr>
              <w:jc w:val="right"/>
              <w:rPr>
                <w:rFonts w:ascii="Arial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sz w:val="17"/>
                <w:szCs w:val="17"/>
              </w:rPr>
              <w:t>15 785</w:t>
            </w:r>
          </w:p>
        </w:tc>
      </w:tr>
      <w:tr w:rsidR="00926E8D" w:rsidTr="00926E8D">
        <w:trPr>
          <w:trHeight w:val="264"/>
        </w:trPr>
        <w:tc>
          <w:tcPr>
            <w:tcW w:w="5245" w:type="dxa"/>
            <w:tcBorders>
              <w:top w:val="nil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000000" w:fill="CCFFFF"/>
            <w:noWrap/>
            <w:vAlign w:val="center"/>
            <w:hideMark/>
          </w:tcPr>
          <w:p w:rsidR="00926E8D" w:rsidRDefault="00926E8D">
            <w:pPr>
              <w:ind w:firstLineChars="500" w:firstLine="80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 xml:space="preserve">  615    Ostatné osobné vyrovnania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926E8D" w:rsidRDefault="00926E8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23 000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926E8D" w:rsidRDefault="00926E8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23 000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926E8D" w:rsidRDefault="00926E8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15 785</w:t>
            </w:r>
          </w:p>
        </w:tc>
      </w:tr>
      <w:tr w:rsidR="00926E8D" w:rsidTr="00926E8D">
        <w:trPr>
          <w:trHeight w:val="264"/>
        </w:trPr>
        <w:tc>
          <w:tcPr>
            <w:tcW w:w="5245" w:type="dxa"/>
            <w:tcBorders>
              <w:top w:val="nil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000000" w:fill="808080"/>
            <w:noWrap/>
            <w:vAlign w:val="center"/>
            <w:hideMark/>
          </w:tcPr>
          <w:p w:rsidR="00926E8D" w:rsidRDefault="00926E8D">
            <w:pPr>
              <w:ind w:firstLineChars="300" w:firstLine="48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620 Poistné a príspevok do poisťovní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000000" w:fill="FFFF99"/>
            <w:noWrap/>
            <w:vAlign w:val="center"/>
            <w:hideMark/>
          </w:tcPr>
          <w:p w:rsidR="00926E8D" w:rsidRDefault="00926E8D">
            <w:pPr>
              <w:jc w:val="right"/>
              <w:rPr>
                <w:rFonts w:ascii="Arial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sz w:val="17"/>
                <w:szCs w:val="17"/>
              </w:rPr>
              <w:t>2 578 326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000000" w:fill="FFFF99"/>
            <w:noWrap/>
            <w:vAlign w:val="center"/>
            <w:hideMark/>
          </w:tcPr>
          <w:p w:rsidR="00926E8D" w:rsidRDefault="00926E8D">
            <w:pPr>
              <w:jc w:val="right"/>
              <w:rPr>
                <w:rFonts w:ascii="Arial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sz w:val="17"/>
                <w:szCs w:val="17"/>
              </w:rPr>
              <w:t>2 578 326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000000" w:fill="FFFF99"/>
            <w:noWrap/>
            <w:vAlign w:val="center"/>
            <w:hideMark/>
          </w:tcPr>
          <w:p w:rsidR="00926E8D" w:rsidRDefault="00926E8D">
            <w:pPr>
              <w:jc w:val="right"/>
              <w:rPr>
                <w:rFonts w:ascii="Arial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sz w:val="17"/>
                <w:szCs w:val="17"/>
              </w:rPr>
              <w:t>1 294 553</w:t>
            </w:r>
          </w:p>
        </w:tc>
      </w:tr>
      <w:tr w:rsidR="00926E8D" w:rsidTr="00926E8D">
        <w:trPr>
          <w:trHeight w:val="264"/>
        </w:trPr>
        <w:tc>
          <w:tcPr>
            <w:tcW w:w="5245" w:type="dxa"/>
            <w:tcBorders>
              <w:top w:val="nil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000000" w:fill="99CCFF"/>
            <w:noWrap/>
            <w:vAlign w:val="center"/>
            <w:hideMark/>
          </w:tcPr>
          <w:p w:rsidR="00926E8D" w:rsidRDefault="00926E8D">
            <w:pPr>
              <w:ind w:firstLineChars="400" w:firstLine="64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621 Poistné do Všeobecnej zdravotnej poisťovne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000000" w:fill="FFFF99"/>
            <w:noWrap/>
            <w:vAlign w:val="center"/>
            <w:hideMark/>
          </w:tcPr>
          <w:p w:rsidR="00926E8D" w:rsidRDefault="00926E8D">
            <w:pPr>
              <w:jc w:val="right"/>
              <w:rPr>
                <w:rFonts w:ascii="Arial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sz w:val="17"/>
                <w:szCs w:val="17"/>
              </w:rPr>
              <w:t>661 326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000000" w:fill="FFFF99"/>
            <w:noWrap/>
            <w:vAlign w:val="center"/>
            <w:hideMark/>
          </w:tcPr>
          <w:p w:rsidR="00926E8D" w:rsidRDefault="00926E8D">
            <w:pPr>
              <w:jc w:val="right"/>
              <w:rPr>
                <w:rFonts w:ascii="Arial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sz w:val="17"/>
                <w:szCs w:val="17"/>
              </w:rPr>
              <w:t>661 326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000000" w:fill="FFFF99"/>
            <w:noWrap/>
            <w:vAlign w:val="center"/>
            <w:hideMark/>
          </w:tcPr>
          <w:p w:rsidR="00926E8D" w:rsidRDefault="00926E8D">
            <w:pPr>
              <w:jc w:val="right"/>
              <w:rPr>
                <w:rFonts w:ascii="Arial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sz w:val="17"/>
                <w:szCs w:val="17"/>
              </w:rPr>
              <w:t>324 959</w:t>
            </w:r>
          </w:p>
        </w:tc>
      </w:tr>
      <w:tr w:rsidR="00926E8D" w:rsidTr="00926E8D">
        <w:trPr>
          <w:trHeight w:val="264"/>
        </w:trPr>
        <w:tc>
          <w:tcPr>
            <w:tcW w:w="5245" w:type="dxa"/>
            <w:tcBorders>
              <w:top w:val="nil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000000" w:fill="CCFFFF"/>
            <w:noWrap/>
            <w:vAlign w:val="center"/>
            <w:hideMark/>
          </w:tcPr>
          <w:p w:rsidR="00926E8D" w:rsidRDefault="00926E8D">
            <w:pPr>
              <w:ind w:firstLineChars="500" w:firstLine="80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621    Poistné do Všeobecnej zdravotnej poisťovne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926E8D" w:rsidRDefault="00926E8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661 326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926E8D" w:rsidRDefault="00926E8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661 326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926E8D" w:rsidRDefault="00926E8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324 959</w:t>
            </w:r>
          </w:p>
        </w:tc>
      </w:tr>
      <w:tr w:rsidR="00926E8D" w:rsidTr="00926E8D">
        <w:trPr>
          <w:trHeight w:val="264"/>
        </w:trPr>
        <w:tc>
          <w:tcPr>
            <w:tcW w:w="5245" w:type="dxa"/>
            <w:tcBorders>
              <w:top w:val="nil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000000" w:fill="99CCFF"/>
            <w:noWrap/>
            <w:vAlign w:val="center"/>
            <w:hideMark/>
          </w:tcPr>
          <w:p w:rsidR="00926E8D" w:rsidRDefault="00926E8D">
            <w:pPr>
              <w:ind w:firstLineChars="400" w:firstLine="64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623 Poistné do ostatných zdravotných poisťovní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000000" w:fill="FFFF99"/>
            <w:noWrap/>
            <w:vAlign w:val="center"/>
            <w:hideMark/>
          </w:tcPr>
          <w:p w:rsidR="00926E8D" w:rsidRDefault="00926E8D">
            <w:pPr>
              <w:jc w:val="right"/>
              <w:rPr>
                <w:rFonts w:ascii="Arial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sz w:val="17"/>
                <w:szCs w:val="17"/>
              </w:rPr>
              <w:t>68 000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000000" w:fill="FFFF99"/>
            <w:noWrap/>
            <w:vAlign w:val="center"/>
            <w:hideMark/>
          </w:tcPr>
          <w:p w:rsidR="00926E8D" w:rsidRDefault="00926E8D">
            <w:pPr>
              <w:jc w:val="right"/>
              <w:rPr>
                <w:rFonts w:ascii="Arial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sz w:val="17"/>
                <w:szCs w:val="17"/>
              </w:rPr>
              <w:t>68 000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000000" w:fill="FFFF99"/>
            <w:noWrap/>
            <w:vAlign w:val="center"/>
            <w:hideMark/>
          </w:tcPr>
          <w:p w:rsidR="00926E8D" w:rsidRDefault="00926E8D">
            <w:pPr>
              <w:jc w:val="right"/>
              <w:rPr>
                <w:rFonts w:ascii="Arial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sz w:val="17"/>
                <w:szCs w:val="17"/>
              </w:rPr>
              <w:t>34 125</w:t>
            </w:r>
          </w:p>
        </w:tc>
      </w:tr>
      <w:tr w:rsidR="00926E8D" w:rsidTr="00926E8D">
        <w:trPr>
          <w:trHeight w:val="264"/>
        </w:trPr>
        <w:tc>
          <w:tcPr>
            <w:tcW w:w="5245" w:type="dxa"/>
            <w:tcBorders>
              <w:top w:val="nil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000000" w:fill="CCFFFF"/>
            <w:noWrap/>
            <w:vAlign w:val="center"/>
            <w:hideMark/>
          </w:tcPr>
          <w:p w:rsidR="00926E8D" w:rsidRDefault="00926E8D">
            <w:pPr>
              <w:ind w:firstLineChars="500" w:firstLine="80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623    Poistné do ostatných zdravotných poisťovní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926E8D" w:rsidRDefault="00926E8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68 000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926E8D" w:rsidRDefault="00926E8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68 000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926E8D" w:rsidRDefault="00926E8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34 125</w:t>
            </w:r>
          </w:p>
        </w:tc>
      </w:tr>
      <w:tr w:rsidR="00926E8D" w:rsidTr="00926E8D">
        <w:trPr>
          <w:trHeight w:val="264"/>
        </w:trPr>
        <w:tc>
          <w:tcPr>
            <w:tcW w:w="5245" w:type="dxa"/>
            <w:tcBorders>
              <w:top w:val="nil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000000" w:fill="99CCFF"/>
            <w:noWrap/>
            <w:vAlign w:val="center"/>
            <w:hideMark/>
          </w:tcPr>
          <w:p w:rsidR="00926E8D" w:rsidRDefault="00926E8D">
            <w:pPr>
              <w:ind w:firstLineChars="400" w:firstLine="64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625 Poistné do Sociálnej poisťovne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000000" w:fill="FFFF99"/>
            <w:noWrap/>
            <w:vAlign w:val="center"/>
            <w:hideMark/>
          </w:tcPr>
          <w:p w:rsidR="00926E8D" w:rsidRDefault="00926E8D">
            <w:pPr>
              <w:jc w:val="right"/>
              <w:rPr>
                <w:rFonts w:ascii="Arial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sz w:val="17"/>
                <w:szCs w:val="17"/>
              </w:rPr>
              <w:t>1 841 000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000000" w:fill="FFFF99"/>
            <w:noWrap/>
            <w:vAlign w:val="center"/>
            <w:hideMark/>
          </w:tcPr>
          <w:p w:rsidR="00926E8D" w:rsidRDefault="00926E8D">
            <w:pPr>
              <w:jc w:val="right"/>
              <w:rPr>
                <w:rFonts w:ascii="Arial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sz w:val="17"/>
                <w:szCs w:val="17"/>
              </w:rPr>
              <w:t>1 841 000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000000" w:fill="FFFF99"/>
            <w:noWrap/>
            <w:vAlign w:val="center"/>
            <w:hideMark/>
          </w:tcPr>
          <w:p w:rsidR="00926E8D" w:rsidRDefault="00926E8D">
            <w:pPr>
              <w:jc w:val="right"/>
              <w:rPr>
                <w:rFonts w:ascii="Arial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sz w:val="17"/>
                <w:szCs w:val="17"/>
              </w:rPr>
              <w:t>934 501</w:t>
            </w:r>
          </w:p>
        </w:tc>
      </w:tr>
      <w:tr w:rsidR="00926E8D" w:rsidTr="00926E8D">
        <w:trPr>
          <w:trHeight w:val="264"/>
        </w:trPr>
        <w:tc>
          <w:tcPr>
            <w:tcW w:w="5245" w:type="dxa"/>
            <w:tcBorders>
              <w:top w:val="nil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000000" w:fill="CCFFFF"/>
            <w:noWrap/>
            <w:vAlign w:val="center"/>
            <w:hideMark/>
          </w:tcPr>
          <w:p w:rsidR="00926E8D" w:rsidRDefault="00926E8D">
            <w:pPr>
              <w:ind w:firstLineChars="500" w:firstLine="80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625001 Na nemocenské poistenie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926E8D" w:rsidRDefault="00926E8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103 000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926E8D" w:rsidRDefault="00926E8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103 000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926E8D" w:rsidRDefault="00926E8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51 763</w:t>
            </w:r>
          </w:p>
        </w:tc>
      </w:tr>
      <w:tr w:rsidR="00926E8D" w:rsidTr="00926E8D">
        <w:trPr>
          <w:trHeight w:val="264"/>
        </w:trPr>
        <w:tc>
          <w:tcPr>
            <w:tcW w:w="5245" w:type="dxa"/>
            <w:tcBorders>
              <w:top w:val="nil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000000" w:fill="CCFFFF"/>
            <w:noWrap/>
            <w:vAlign w:val="center"/>
            <w:hideMark/>
          </w:tcPr>
          <w:p w:rsidR="00926E8D" w:rsidRDefault="00926E8D">
            <w:pPr>
              <w:ind w:firstLineChars="500" w:firstLine="80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625002 Na starobné poistenie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926E8D" w:rsidRDefault="00926E8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1 032 000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926E8D" w:rsidRDefault="00926E8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1 032 000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926E8D" w:rsidRDefault="00926E8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522 890</w:t>
            </w:r>
          </w:p>
        </w:tc>
      </w:tr>
      <w:tr w:rsidR="00926E8D" w:rsidTr="00926E8D">
        <w:trPr>
          <w:trHeight w:val="264"/>
        </w:trPr>
        <w:tc>
          <w:tcPr>
            <w:tcW w:w="5245" w:type="dxa"/>
            <w:tcBorders>
              <w:top w:val="nil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000000" w:fill="CCFFFF"/>
            <w:noWrap/>
            <w:vAlign w:val="center"/>
            <w:hideMark/>
          </w:tcPr>
          <w:p w:rsidR="00926E8D" w:rsidRDefault="00926E8D">
            <w:pPr>
              <w:ind w:firstLineChars="500" w:firstLine="80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625003 Na úrazové poistenie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926E8D" w:rsidRDefault="00926E8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52 000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926E8D" w:rsidRDefault="00926E8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52 000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926E8D" w:rsidRDefault="00926E8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29 694</w:t>
            </w:r>
          </w:p>
        </w:tc>
      </w:tr>
      <w:tr w:rsidR="00926E8D" w:rsidTr="00926E8D">
        <w:trPr>
          <w:trHeight w:val="264"/>
        </w:trPr>
        <w:tc>
          <w:tcPr>
            <w:tcW w:w="5245" w:type="dxa"/>
            <w:tcBorders>
              <w:top w:val="nil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000000" w:fill="CCFFFF"/>
            <w:noWrap/>
            <w:vAlign w:val="center"/>
            <w:hideMark/>
          </w:tcPr>
          <w:p w:rsidR="00926E8D" w:rsidRDefault="00926E8D">
            <w:pPr>
              <w:ind w:firstLineChars="500" w:firstLine="80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625004 Na invalidné poistenie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926E8D" w:rsidRDefault="00926E8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206 500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926E8D" w:rsidRDefault="00926E8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206 500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926E8D" w:rsidRDefault="00926E8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109 264</w:t>
            </w:r>
          </w:p>
        </w:tc>
      </w:tr>
      <w:tr w:rsidR="00926E8D" w:rsidTr="00926E8D">
        <w:trPr>
          <w:trHeight w:val="264"/>
        </w:trPr>
        <w:tc>
          <w:tcPr>
            <w:tcW w:w="5245" w:type="dxa"/>
            <w:tcBorders>
              <w:top w:val="nil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000000" w:fill="CCFFFF"/>
            <w:noWrap/>
            <w:vAlign w:val="center"/>
            <w:hideMark/>
          </w:tcPr>
          <w:p w:rsidR="00926E8D" w:rsidRDefault="00926E8D">
            <w:pPr>
              <w:ind w:firstLineChars="500" w:firstLine="80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625005 Na poistenie v nezamestnanosti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926E8D" w:rsidRDefault="00926E8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78 000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926E8D" w:rsidRDefault="00926E8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78 000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926E8D" w:rsidRDefault="00926E8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35 999</w:t>
            </w:r>
          </w:p>
        </w:tc>
      </w:tr>
      <w:tr w:rsidR="00926E8D" w:rsidTr="00926E8D">
        <w:trPr>
          <w:trHeight w:val="264"/>
        </w:trPr>
        <w:tc>
          <w:tcPr>
            <w:tcW w:w="5245" w:type="dxa"/>
            <w:tcBorders>
              <w:top w:val="nil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000000" w:fill="CCFFFF"/>
            <w:noWrap/>
            <w:vAlign w:val="center"/>
            <w:hideMark/>
          </w:tcPr>
          <w:p w:rsidR="00926E8D" w:rsidRDefault="00926E8D">
            <w:pPr>
              <w:ind w:firstLineChars="500" w:firstLine="80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625006 Na garančné poistenie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926E8D" w:rsidRDefault="00926E8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18 500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926E8D" w:rsidRDefault="00926E8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18 500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926E8D" w:rsidRDefault="00926E8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9 233</w:t>
            </w:r>
          </w:p>
        </w:tc>
      </w:tr>
      <w:tr w:rsidR="00926E8D" w:rsidTr="00926E8D">
        <w:trPr>
          <w:trHeight w:val="264"/>
        </w:trPr>
        <w:tc>
          <w:tcPr>
            <w:tcW w:w="5245" w:type="dxa"/>
            <w:tcBorders>
              <w:top w:val="nil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000000" w:fill="CCFFFF"/>
            <w:noWrap/>
            <w:vAlign w:val="center"/>
            <w:hideMark/>
          </w:tcPr>
          <w:p w:rsidR="00926E8D" w:rsidRDefault="00926E8D">
            <w:pPr>
              <w:ind w:firstLineChars="500" w:firstLine="80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625007 Na poistenie do rezervného fondu solidarity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926E8D" w:rsidRDefault="00926E8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351 000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926E8D" w:rsidRDefault="00926E8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351 000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926E8D" w:rsidRDefault="00926E8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175 660</w:t>
            </w:r>
          </w:p>
        </w:tc>
      </w:tr>
      <w:tr w:rsidR="00926E8D" w:rsidTr="00926E8D">
        <w:trPr>
          <w:trHeight w:val="264"/>
        </w:trPr>
        <w:tc>
          <w:tcPr>
            <w:tcW w:w="5245" w:type="dxa"/>
            <w:tcBorders>
              <w:top w:val="nil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000000" w:fill="99CCFF"/>
            <w:noWrap/>
            <w:vAlign w:val="center"/>
            <w:hideMark/>
          </w:tcPr>
          <w:p w:rsidR="00926E8D" w:rsidRDefault="00926E8D">
            <w:pPr>
              <w:ind w:firstLineChars="400" w:firstLine="64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627 Príspevok do doplnkových dôchodkových poisťovní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000000" w:fill="FFFF99"/>
            <w:noWrap/>
            <w:vAlign w:val="center"/>
            <w:hideMark/>
          </w:tcPr>
          <w:p w:rsidR="00926E8D" w:rsidRDefault="00926E8D">
            <w:pPr>
              <w:jc w:val="right"/>
              <w:rPr>
                <w:rFonts w:ascii="Arial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sz w:val="17"/>
                <w:szCs w:val="17"/>
              </w:rPr>
              <w:t>8 000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000000" w:fill="FFFF99"/>
            <w:noWrap/>
            <w:vAlign w:val="center"/>
            <w:hideMark/>
          </w:tcPr>
          <w:p w:rsidR="00926E8D" w:rsidRDefault="00926E8D">
            <w:pPr>
              <w:jc w:val="right"/>
              <w:rPr>
                <w:rFonts w:ascii="Arial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sz w:val="17"/>
                <w:szCs w:val="17"/>
              </w:rPr>
              <w:t>8 000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000000" w:fill="FFFF99"/>
            <w:noWrap/>
            <w:vAlign w:val="center"/>
            <w:hideMark/>
          </w:tcPr>
          <w:p w:rsidR="00926E8D" w:rsidRDefault="00926E8D">
            <w:pPr>
              <w:jc w:val="right"/>
              <w:rPr>
                <w:rFonts w:ascii="Arial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sz w:val="17"/>
                <w:szCs w:val="17"/>
              </w:rPr>
              <w:t>968</w:t>
            </w:r>
          </w:p>
        </w:tc>
      </w:tr>
      <w:tr w:rsidR="00926E8D" w:rsidTr="00926E8D">
        <w:trPr>
          <w:trHeight w:val="264"/>
        </w:trPr>
        <w:tc>
          <w:tcPr>
            <w:tcW w:w="5245" w:type="dxa"/>
            <w:tcBorders>
              <w:top w:val="nil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000000" w:fill="CCFFFF"/>
            <w:noWrap/>
            <w:vAlign w:val="center"/>
            <w:hideMark/>
          </w:tcPr>
          <w:p w:rsidR="00926E8D" w:rsidRDefault="00926E8D">
            <w:pPr>
              <w:ind w:firstLineChars="500" w:firstLine="80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627    Príspevok do doplnkových dôchodkových poisťovní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926E8D" w:rsidRDefault="00926E8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926E8D" w:rsidRDefault="00926E8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926E8D" w:rsidRDefault="00926E8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968</w:t>
            </w:r>
          </w:p>
        </w:tc>
      </w:tr>
      <w:tr w:rsidR="00926E8D" w:rsidTr="00926E8D">
        <w:trPr>
          <w:trHeight w:val="264"/>
        </w:trPr>
        <w:tc>
          <w:tcPr>
            <w:tcW w:w="5245" w:type="dxa"/>
            <w:tcBorders>
              <w:top w:val="nil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000000" w:fill="808080"/>
            <w:noWrap/>
            <w:vAlign w:val="center"/>
            <w:hideMark/>
          </w:tcPr>
          <w:p w:rsidR="00926E8D" w:rsidRDefault="00926E8D">
            <w:pPr>
              <w:ind w:firstLineChars="300" w:firstLine="48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630 Tovary a služby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000000" w:fill="FFFF99"/>
            <w:noWrap/>
            <w:vAlign w:val="center"/>
            <w:hideMark/>
          </w:tcPr>
          <w:p w:rsidR="00926E8D" w:rsidRDefault="00926E8D">
            <w:pPr>
              <w:jc w:val="right"/>
              <w:rPr>
                <w:rFonts w:ascii="Arial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sz w:val="17"/>
                <w:szCs w:val="17"/>
              </w:rPr>
              <w:t>3 509 770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000000" w:fill="FFFF99"/>
            <w:noWrap/>
            <w:vAlign w:val="center"/>
            <w:hideMark/>
          </w:tcPr>
          <w:p w:rsidR="00926E8D" w:rsidRDefault="00926E8D">
            <w:pPr>
              <w:jc w:val="right"/>
              <w:rPr>
                <w:rFonts w:ascii="Arial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sz w:val="17"/>
                <w:szCs w:val="17"/>
              </w:rPr>
              <w:t>3 509 770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000000" w:fill="FFFF99"/>
            <w:noWrap/>
            <w:vAlign w:val="center"/>
            <w:hideMark/>
          </w:tcPr>
          <w:p w:rsidR="00926E8D" w:rsidRDefault="00926E8D">
            <w:pPr>
              <w:jc w:val="right"/>
              <w:rPr>
                <w:rFonts w:ascii="Arial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sz w:val="17"/>
                <w:szCs w:val="17"/>
              </w:rPr>
              <w:t>1 872 355</w:t>
            </w:r>
          </w:p>
        </w:tc>
      </w:tr>
      <w:tr w:rsidR="00926E8D" w:rsidTr="00926E8D">
        <w:trPr>
          <w:trHeight w:val="264"/>
        </w:trPr>
        <w:tc>
          <w:tcPr>
            <w:tcW w:w="5245" w:type="dxa"/>
            <w:tcBorders>
              <w:top w:val="nil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000000" w:fill="99CCFF"/>
            <w:noWrap/>
            <w:vAlign w:val="center"/>
            <w:hideMark/>
          </w:tcPr>
          <w:p w:rsidR="00926E8D" w:rsidRDefault="00926E8D">
            <w:pPr>
              <w:ind w:firstLineChars="400" w:firstLine="64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631 Cestovné náhrady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000000" w:fill="FFFF99"/>
            <w:noWrap/>
            <w:vAlign w:val="center"/>
            <w:hideMark/>
          </w:tcPr>
          <w:p w:rsidR="00926E8D" w:rsidRDefault="00926E8D">
            <w:pPr>
              <w:jc w:val="right"/>
              <w:rPr>
                <w:rFonts w:ascii="Arial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sz w:val="17"/>
                <w:szCs w:val="17"/>
              </w:rPr>
              <w:t>6 400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000000" w:fill="FFFF99"/>
            <w:noWrap/>
            <w:vAlign w:val="center"/>
            <w:hideMark/>
          </w:tcPr>
          <w:p w:rsidR="00926E8D" w:rsidRDefault="00926E8D">
            <w:pPr>
              <w:jc w:val="right"/>
              <w:rPr>
                <w:rFonts w:ascii="Arial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sz w:val="17"/>
                <w:szCs w:val="17"/>
              </w:rPr>
              <w:t>6 400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000000" w:fill="FFFF99"/>
            <w:noWrap/>
            <w:vAlign w:val="center"/>
            <w:hideMark/>
          </w:tcPr>
          <w:p w:rsidR="00926E8D" w:rsidRDefault="00926E8D">
            <w:pPr>
              <w:jc w:val="right"/>
              <w:rPr>
                <w:rFonts w:ascii="Arial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sz w:val="17"/>
                <w:szCs w:val="17"/>
              </w:rPr>
              <w:t>0</w:t>
            </w:r>
          </w:p>
        </w:tc>
      </w:tr>
      <w:tr w:rsidR="00926E8D" w:rsidTr="00926E8D">
        <w:trPr>
          <w:trHeight w:val="264"/>
        </w:trPr>
        <w:tc>
          <w:tcPr>
            <w:tcW w:w="5245" w:type="dxa"/>
            <w:tcBorders>
              <w:top w:val="nil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000000" w:fill="CCFFFF"/>
            <w:noWrap/>
            <w:vAlign w:val="center"/>
            <w:hideMark/>
          </w:tcPr>
          <w:p w:rsidR="00926E8D" w:rsidRDefault="00926E8D">
            <w:pPr>
              <w:ind w:firstLineChars="500" w:firstLine="80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631001 Tuzemské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926E8D" w:rsidRDefault="00926E8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6 400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926E8D" w:rsidRDefault="00926E8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6 400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926E8D" w:rsidRDefault="00926E8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</w:tr>
      <w:tr w:rsidR="00926E8D" w:rsidTr="00926E8D">
        <w:trPr>
          <w:trHeight w:val="264"/>
        </w:trPr>
        <w:tc>
          <w:tcPr>
            <w:tcW w:w="5245" w:type="dxa"/>
            <w:tcBorders>
              <w:top w:val="nil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000000" w:fill="99CCFF"/>
            <w:noWrap/>
            <w:vAlign w:val="center"/>
            <w:hideMark/>
          </w:tcPr>
          <w:p w:rsidR="00926E8D" w:rsidRDefault="00926E8D">
            <w:pPr>
              <w:ind w:firstLineChars="400" w:firstLine="64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632 Energie, voda a komunikácie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000000" w:fill="FFFF99"/>
            <w:noWrap/>
            <w:vAlign w:val="center"/>
            <w:hideMark/>
          </w:tcPr>
          <w:p w:rsidR="00926E8D" w:rsidRDefault="00926E8D">
            <w:pPr>
              <w:jc w:val="right"/>
              <w:rPr>
                <w:rFonts w:ascii="Arial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sz w:val="17"/>
                <w:szCs w:val="17"/>
              </w:rPr>
              <w:t>308 500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000000" w:fill="FFFF99"/>
            <w:noWrap/>
            <w:vAlign w:val="center"/>
            <w:hideMark/>
          </w:tcPr>
          <w:p w:rsidR="00926E8D" w:rsidRDefault="00926E8D">
            <w:pPr>
              <w:jc w:val="right"/>
              <w:rPr>
                <w:rFonts w:ascii="Arial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sz w:val="17"/>
                <w:szCs w:val="17"/>
              </w:rPr>
              <w:t>308 500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000000" w:fill="FFFF99"/>
            <w:noWrap/>
            <w:vAlign w:val="center"/>
            <w:hideMark/>
          </w:tcPr>
          <w:p w:rsidR="00926E8D" w:rsidRDefault="00926E8D">
            <w:pPr>
              <w:jc w:val="right"/>
              <w:rPr>
                <w:rFonts w:ascii="Arial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sz w:val="17"/>
                <w:szCs w:val="17"/>
              </w:rPr>
              <w:t>211 406</w:t>
            </w:r>
          </w:p>
        </w:tc>
      </w:tr>
      <w:tr w:rsidR="00926E8D" w:rsidTr="00926E8D">
        <w:trPr>
          <w:trHeight w:val="264"/>
        </w:trPr>
        <w:tc>
          <w:tcPr>
            <w:tcW w:w="5245" w:type="dxa"/>
            <w:tcBorders>
              <w:top w:val="nil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000000" w:fill="CCFFFF"/>
            <w:noWrap/>
            <w:vAlign w:val="center"/>
            <w:hideMark/>
          </w:tcPr>
          <w:p w:rsidR="00926E8D" w:rsidRDefault="00926E8D">
            <w:pPr>
              <w:ind w:firstLineChars="500" w:firstLine="80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632001 Energie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926E8D" w:rsidRDefault="00926E8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236 000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926E8D" w:rsidRDefault="00926E8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236 000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926E8D" w:rsidRDefault="00926E8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171 407</w:t>
            </w:r>
          </w:p>
        </w:tc>
      </w:tr>
      <w:tr w:rsidR="00926E8D" w:rsidTr="00926E8D">
        <w:trPr>
          <w:trHeight w:val="264"/>
        </w:trPr>
        <w:tc>
          <w:tcPr>
            <w:tcW w:w="5245" w:type="dxa"/>
            <w:tcBorders>
              <w:top w:val="nil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000000" w:fill="CCFFFF"/>
            <w:noWrap/>
            <w:vAlign w:val="center"/>
            <w:hideMark/>
          </w:tcPr>
          <w:p w:rsidR="00926E8D" w:rsidRDefault="00926E8D">
            <w:pPr>
              <w:ind w:firstLineChars="500" w:firstLine="80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632002 Vodné, stočné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926E8D" w:rsidRDefault="00926E8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55 000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926E8D" w:rsidRDefault="00926E8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55 000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926E8D" w:rsidRDefault="00926E8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31 847</w:t>
            </w:r>
          </w:p>
        </w:tc>
      </w:tr>
      <w:tr w:rsidR="00926E8D" w:rsidTr="00926E8D">
        <w:trPr>
          <w:trHeight w:val="264"/>
        </w:trPr>
        <w:tc>
          <w:tcPr>
            <w:tcW w:w="5245" w:type="dxa"/>
            <w:tcBorders>
              <w:top w:val="nil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000000" w:fill="CCFFFF"/>
            <w:noWrap/>
            <w:vAlign w:val="center"/>
            <w:hideMark/>
          </w:tcPr>
          <w:p w:rsidR="00926E8D" w:rsidRDefault="00926E8D">
            <w:pPr>
              <w:ind w:firstLineChars="500" w:firstLine="80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632003 Poštové služby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926E8D" w:rsidRDefault="00926E8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17 500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926E8D" w:rsidRDefault="00926E8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17 500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926E8D" w:rsidRDefault="00926E8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8 152</w:t>
            </w:r>
          </w:p>
        </w:tc>
      </w:tr>
      <w:tr w:rsidR="00926E8D" w:rsidTr="00926E8D">
        <w:trPr>
          <w:trHeight w:val="264"/>
        </w:trPr>
        <w:tc>
          <w:tcPr>
            <w:tcW w:w="5245" w:type="dxa"/>
            <w:tcBorders>
              <w:top w:val="nil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000000" w:fill="99CCFF"/>
            <w:noWrap/>
            <w:vAlign w:val="center"/>
            <w:hideMark/>
          </w:tcPr>
          <w:p w:rsidR="00926E8D" w:rsidRDefault="00926E8D">
            <w:pPr>
              <w:ind w:firstLineChars="400" w:firstLine="64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633 Materiál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000000" w:fill="FFFF99"/>
            <w:noWrap/>
            <w:vAlign w:val="center"/>
            <w:hideMark/>
          </w:tcPr>
          <w:p w:rsidR="00926E8D" w:rsidRDefault="00926E8D">
            <w:pPr>
              <w:jc w:val="right"/>
              <w:rPr>
                <w:rFonts w:ascii="Arial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sz w:val="17"/>
                <w:szCs w:val="17"/>
              </w:rPr>
              <w:t>2 430 200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000000" w:fill="FFFF99"/>
            <w:noWrap/>
            <w:vAlign w:val="center"/>
            <w:hideMark/>
          </w:tcPr>
          <w:p w:rsidR="00926E8D" w:rsidRDefault="00926E8D">
            <w:pPr>
              <w:jc w:val="right"/>
              <w:rPr>
                <w:rFonts w:ascii="Arial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sz w:val="17"/>
                <w:szCs w:val="17"/>
              </w:rPr>
              <w:t>2 430 200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000000" w:fill="FFFF99"/>
            <w:noWrap/>
            <w:vAlign w:val="center"/>
            <w:hideMark/>
          </w:tcPr>
          <w:p w:rsidR="00926E8D" w:rsidRDefault="00926E8D">
            <w:pPr>
              <w:jc w:val="right"/>
              <w:rPr>
                <w:rFonts w:ascii="Arial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sz w:val="17"/>
                <w:szCs w:val="17"/>
              </w:rPr>
              <w:t>1 258 452</w:t>
            </w:r>
          </w:p>
        </w:tc>
      </w:tr>
      <w:tr w:rsidR="00926E8D" w:rsidTr="00926E8D">
        <w:trPr>
          <w:trHeight w:val="264"/>
        </w:trPr>
        <w:tc>
          <w:tcPr>
            <w:tcW w:w="5245" w:type="dxa"/>
            <w:tcBorders>
              <w:top w:val="nil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000000" w:fill="CCFFFF"/>
            <w:noWrap/>
            <w:vAlign w:val="center"/>
            <w:hideMark/>
          </w:tcPr>
          <w:p w:rsidR="00926E8D" w:rsidRDefault="00926E8D">
            <w:pPr>
              <w:ind w:firstLineChars="500" w:firstLine="80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633001 Interiérové vybavenie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926E8D" w:rsidRDefault="00926E8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926E8D" w:rsidRDefault="00926E8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926E8D" w:rsidRDefault="00926E8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25 215</w:t>
            </w:r>
          </w:p>
        </w:tc>
      </w:tr>
      <w:tr w:rsidR="00926E8D" w:rsidTr="00926E8D">
        <w:trPr>
          <w:trHeight w:val="264"/>
        </w:trPr>
        <w:tc>
          <w:tcPr>
            <w:tcW w:w="5245" w:type="dxa"/>
            <w:tcBorders>
              <w:top w:val="nil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000000" w:fill="CCFFFF"/>
            <w:noWrap/>
            <w:vAlign w:val="center"/>
            <w:hideMark/>
          </w:tcPr>
          <w:p w:rsidR="00926E8D" w:rsidRDefault="00926E8D">
            <w:pPr>
              <w:ind w:firstLineChars="500" w:firstLine="80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633002 Výpočtová technika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926E8D" w:rsidRDefault="00926E8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926E8D" w:rsidRDefault="00926E8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926E8D" w:rsidRDefault="00926E8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3 275</w:t>
            </w:r>
          </w:p>
        </w:tc>
      </w:tr>
      <w:tr w:rsidR="00926E8D" w:rsidTr="00926E8D">
        <w:trPr>
          <w:trHeight w:val="264"/>
        </w:trPr>
        <w:tc>
          <w:tcPr>
            <w:tcW w:w="5245" w:type="dxa"/>
            <w:tcBorders>
              <w:top w:val="nil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000000" w:fill="CCFFFF"/>
            <w:noWrap/>
            <w:vAlign w:val="center"/>
            <w:hideMark/>
          </w:tcPr>
          <w:p w:rsidR="00926E8D" w:rsidRDefault="00926E8D">
            <w:pPr>
              <w:ind w:firstLineChars="500" w:firstLine="80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633003 Telekomunikačná technika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926E8D" w:rsidRDefault="00926E8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926E8D" w:rsidRDefault="00926E8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926E8D" w:rsidRDefault="00926E8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635</w:t>
            </w:r>
          </w:p>
        </w:tc>
      </w:tr>
      <w:tr w:rsidR="00926E8D" w:rsidTr="00926E8D">
        <w:trPr>
          <w:trHeight w:val="264"/>
        </w:trPr>
        <w:tc>
          <w:tcPr>
            <w:tcW w:w="5245" w:type="dxa"/>
            <w:tcBorders>
              <w:top w:val="nil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000000" w:fill="CCFFFF"/>
            <w:noWrap/>
            <w:vAlign w:val="center"/>
            <w:hideMark/>
          </w:tcPr>
          <w:p w:rsidR="00926E8D" w:rsidRDefault="00926E8D">
            <w:pPr>
              <w:ind w:firstLineChars="500" w:firstLine="80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633004 Prevádzkové stroje, prístroje, zariadenie, technika 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926E8D" w:rsidRDefault="00926E8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36 000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926E8D" w:rsidRDefault="00926E8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36 000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926E8D" w:rsidRDefault="00926E8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4 988</w:t>
            </w:r>
          </w:p>
        </w:tc>
      </w:tr>
      <w:tr w:rsidR="00926E8D" w:rsidTr="00926E8D">
        <w:trPr>
          <w:trHeight w:val="264"/>
        </w:trPr>
        <w:tc>
          <w:tcPr>
            <w:tcW w:w="5245" w:type="dxa"/>
            <w:tcBorders>
              <w:top w:val="nil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000000" w:fill="CCFFFF"/>
            <w:noWrap/>
            <w:vAlign w:val="center"/>
            <w:hideMark/>
          </w:tcPr>
          <w:p w:rsidR="00926E8D" w:rsidRDefault="00926E8D">
            <w:pPr>
              <w:ind w:firstLineChars="500" w:firstLine="80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633006 Všeobecný materiál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926E8D" w:rsidRDefault="00926E8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2 091 800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926E8D" w:rsidRDefault="00926E8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2 091 800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926E8D" w:rsidRDefault="00926E8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1 101 961</w:t>
            </w:r>
          </w:p>
        </w:tc>
      </w:tr>
      <w:tr w:rsidR="00926E8D" w:rsidTr="00926E8D">
        <w:trPr>
          <w:trHeight w:val="264"/>
        </w:trPr>
        <w:tc>
          <w:tcPr>
            <w:tcW w:w="5245" w:type="dxa"/>
            <w:tcBorders>
              <w:top w:val="nil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000000" w:fill="CCFFFF"/>
            <w:noWrap/>
            <w:vAlign w:val="center"/>
            <w:hideMark/>
          </w:tcPr>
          <w:p w:rsidR="00926E8D" w:rsidRDefault="00926E8D">
            <w:pPr>
              <w:ind w:firstLineChars="500" w:firstLine="80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633008 Krv a krvné výrobky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926E8D" w:rsidRDefault="00926E8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8 800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926E8D" w:rsidRDefault="00926E8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8 800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926E8D" w:rsidRDefault="00926E8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7 005</w:t>
            </w:r>
          </w:p>
        </w:tc>
      </w:tr>
      <w:tr w:rsidR="00926E8D" w:rsidTr="00926E8D">
        <w:trPr>
          <w:trHeight w:val="264"/>
        </w:trPr>
        <w:tc>
          <w:tcPr>
            <w:tcW w:w="5245" w:type="dxa"/>
            <w:tcBorders>
              <w:top w:val="nil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000000" w:fill="CCFFFF"/>
            <w:noWrap/>
            <w:vAlign w:val="center"/>
            <w:hideMark/>
          </w:tcPr>
          <w:p w:rsidR="00926E8D" w:rsidRDefault="00926E8D">
            <w:pPr>
              <w:ind w:firstLineChars="500" w:firstLine="80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633009 Knihy, časopisy, noviny, učebnice, učebné pomôcky a k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926E8D" w:rsidRDefault="00926E8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1 900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926E8D" w:rsidRDefault="00926E8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1 900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926E8D" w:rsidRDefault="00926E8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657</w:t>
            </w:r>
          </w:p>
        </w:tc>
      </w:tr>
      <w:tr w:rsidR="00926E8D" w:rsidTr="00926E8D">
        <w:trPr>
          <w:trHeight w:val="264"/>
        </w:trPr>
        <w:tc>
          <w:tcPr>
            <w:tcW w:w="5245" w:type="dxa"/>
            <w:tcBorders>
              <w:top w:val="nil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000000" w:fill="CCFFFF"/>
            <w:noWrap/>
            <w:vAlign w:val="center"/>
            <w:hideMark/>
          </w:tcPr>
          <w:p w:rsidR="00926E8D" w:rsidRDefault="00926E8D">
            <w:pPr>
              <w:ind w:firstLineChars="500" w:firstLine="80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633010 Pracovné odevy, obuv a pracovné pomôcky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926E8D" w:rsidRDefault="00926E8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32 300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926E8D" w:rsidRDefault="00926E8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32 300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926E8D" w:rsidRDefault="00926E8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9 076</w:t>
            </w:r>
          </w:p>
        </w:tc>
      </w:tr>
      <w:tr w:rsidR="00926E8D" w:rsidTr="00926E8D">
        <w:trPr>
          <w:trHeight w:val="264"/>
        </w:trPr>
        <w:tc>
          <w:tcPr>
            <w:tcW w:w="5245" w:type="dxa"/>
            <w:tcBorders>
              <w:top w:val="nil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000000" w:fill="CCFFFF"/>
            <w:noWrap/>
            <w:vAlign w:val="center"/>
            <w:hideMark/>
          </w:tcPr>
          <w:p w:rsidR="00926E8D" w:rsidRDefault="00926E8D">
            <w:pPr>
              <w:ind w:firstLineChars="500" w:firstLine="80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633011 Potraviny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926E8D" w:rsidRDefault="00926E8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926E8D" w:rsidRDefault="00926E8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180 000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926E8D" w:rsidRDefault="00926E8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80 437</w:t>
            </w:r>
          </w:p>
        </w:tc>
      </w:tr>
      <w:tr w:rsidR="00926E8D" w:rsidTr="00926E8D">
        <w:trPr>
          <w:trHeight w:val="264"/>
        </w:trPr>
        <w:tc>
          <w:tcPr>
            <w:tcW w:w="5245" w:type="dxa"/>
            <w:tcBorders>
              <w:top w:val="nil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000000" w:fill="CCFFFF"/>
            <w:noWrap/>
            <w:vAlign w:val="center"/>
            <w:hideMark/>
          </w:tcPr>
          <w:p w:rsidR="00926E8D" w:rsidRDefault="00926E8D">
            <w:pPr>
              <w:ind w:firstLineChars="500" w:firstLine="80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633013 Softvér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926E8D" w:rsidRDefault="00926E8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926E8D" w:rsidRDefault="00926E8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40 000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926E8D" w:rsidRDefault="00926E8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21 292</w:t>
            </w:r>
          </w:p>
        </w:tc>
      </w:tr>
      <w:tr w:rsidR="00926E8D" w:rsidTr="00926E8D">
        <w:trPr>
          <w:trHeight w:val="264"/>
        </w:trPr>
        <w:tc>
          <w:tcPr>
            <w:tcW w:w="5245" w:type="dxa"/>
            <w:tcBorders>
              <w:top w:val="nil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000000" w:fill="CCFFFF"/>
            <w:noWrap/>
            <w:vAlign w:val="center"/>
            <w:hideMark/>
          </w:tcPr>
          <w:p w:rsidR="00926E8D" w:rsidRDefault="00926E8D">
            <w:pPr>
              <w:ind w:firstLineChars="500" w:firstLine="80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633016 Reprezentačné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926E8D" w:rsidRDefault="00926E8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926E8D" w:rsidRDefault="00926E8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926E8D" w:rsidRDefault="00926E8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287</w:t>
            </w:r>
          </w:p>
        </w:tc>
      </w:tr>
      <w:tr w:rsidR="00926E8D" w:rsidTr="00926E8D">
        <w:trPr>
          <w:trHeight w:val="264"/>
        </w:trPr>
        <w:tc>
          <w:tcPr>
            <w:tcW w:w="5245" w:type="dxa"/>
            <w:tcBorders>
              <w:top w:val="nil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000000" w:fill="CCFFFF"/>
            <w:noWrap/>
            <w:vAlign w:val="center"/>
            <w:hideMark/>
          </w:tcPr>
          <w:p w:rsidR="00926E8D" w:rsidRDefault="00926E8D">
            <w:pPr>
              <w:ind w:firstLineChars="500" w:firstLine="80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633019 Komunikačná infraštruktúra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926E8D" w:rsidRDefault="00926E8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9 400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926E8D" w:rsidRDefault="00926E8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9 400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926E8D" w:rsidRDefault="00926E8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3 623</w:t>
            </w:r>
          </w:p>
        </w:tc>
      </w:tr>
      <w:tr w:rsidR="00926E8D" w:rsidTr="00926E8D">
        <w:trPr>
          <w:trHeight w:val="264"/>
        </w:trPr>
        <w:tc>
          <w:tcPr>
            <w:tcW w:w="5245" w:type="dxa"/>
            <w:tcBorders>
              <w:top w:val="nil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000000" w:fill="99CCFF"/>
            <w:noWrap/>
            <w:vAlign w:val="center"/>
            <w:hideMark/>
          </w:tcPr>
          <w:p w:rsidR="00926E8D" w:rsidRDefault="00926E8D">
            <w:pPr>
              <w:ind w:firstLineChars="400" w:firstLine="64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634 Dopravné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000000" w:fill="FFFF99"/>
            <w:noWrap/>
            <w:vAlign w:val="center"/>
            <w:hideMark/>
          </w:tcPr>
          <w:p w:rsidR="00926E8D" w:rsidRDefault="00926E8D">
            <w:pPr>
              <w:jc w:val="right"/>
              <w:rPr>
                <w:rFonts w:ascii="Arial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sz w:val="17"/>
                <w:szCs w:val="17"/>
              </w:rPr>
              <w:t>65 100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000000" w:fill="FFFF99"/>
            <w:noWrap/>
            <w:vAlign w:val="center"/>
            <w:hideMark/>
          </w:tcPr>
          <w:p w:rsidR="00926E8D" w:rsidRDefault="00926E8D">
            <w:pPr>
              <w:jc w:val="right"/>
              <w:rPr>
                <w:rFonts w:ascii="Arial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sz w:val="17"/>
                <w:szCs w:val="17"/>
              </w:rPr>
              <w:t>65 100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000000" w:fill="FFFF99"/>
            <w:noWrap/>
            <w:vAlign w:val="center"/>
            <w:hideMark/>
          </w:tcPr>
          <w:p w:rsidR="00926E8D" w:rsidRDefault="00926E8D">
            <w:pPr>
              <w:jc w:val="right"/>
              <w:rPr>
                <w:rFonts w:ascii="Arial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sz w:val="17"/>
                <w:szCs w:val="17"/>
              </w:rPr>
              <w:t>24 279</w:t>
            </w:r>
          </w:p>
        </w:tc>
      </w:tr>
      <w:tr w:rsidR="00926E8D" w:rsidTr="00926E8D">
        <w:trPr>
          <w:trHeight w:val="264"/>
        </w:trPr>
        <w:tc>
          <w:tcPr>
            <w:tcW w:w="5245" w:type="dxa"/>
            <w:tcBorders>
              <w:top w:val="nil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000000" w:fill="CCFFFF"/>
            <w:noWrap/>
            <w:vAlign w:val="center"/>
            <w:hideMark/>
          </w:tcPr>
          <w:p w:rsidR="00926E8D" w:rsidRDefault="00926E8D">
            <w:pPr>
              <w:ind w:firstLineChars="500" w:firstLine="80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634001 Palivo, mazivá, oleje, špeciálne kvapaliny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926E8D" w:rsidRDefault="00926E8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39 000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926E8D" w:rsidRDefault="00926E8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39 000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926E8D" w:rsidRDefault="00926E8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18 304</w:t>
            </w:r>
          </w:p>
        </w:tc>
      </w:tr>
      <w:tr w:rsidR="00926E8D" w:rsidTr="00926E8D">
        <w:trPr>
          <w:trHeight w:val="264"/>
        </w:trPr>
        <w:tc>
          <w:tcPr>
            <w:tcW w:w="5245" w:type="dxa"/>
            <w:tcBorders>
              <w:top w:val="nil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000000" w:fill="CCFFFF"/>
            <w:noWrap/>
            <w:vAlign w:val="center"/>
            <w:hideMark/>
          </w:tcPr>
          <w:p w:rsidR="00926E8D" w:rsidRDefault="00926E8D">
            <w:pPr>
              <w:ind w:firstLineChars="500" w:firstLine="80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634002 Servis, údržba, opravy a výdavky s tým spojené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926E8D" w:rsidRDefault="00926E8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20 200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926E8D" w:rsidRDefault="00926E8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20 200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926E8D" w:rsidRDefault="00926E8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5 334</w:t>
            </w:r>
          </w:p>
        </w:tc>
      </w:tr>
      <w:tr w:rsidR="00926E8D" w:rsidTr="00926E8D">
        <w:trPr>
          <w:trHeight w:val="264"/>
        </w:trPr>
        <w:tc>
          <w:tcPr>
            <w:tcW w:w="5245" w:type="dxa"/>
            <w:tcBorders>
              <w:top w:val="nil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000000" w:fill="CCFFFF"/>
            <w:noWrap/>
            <w:vAlign w:val="center"/>
            <w:hideMark/>
          </w:tcPr>
          <w:p w:rsidR="00926E8D" w:rsidRDefault="00926E8D">
            <w:pPr>
              <w:ind w:firstLineChars="500" w:firstLine="80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634003 Poistenie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926E8D" w:rsidRDefault="00926E8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4 900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926E8D" w:rsidRDefault="00926E8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4 900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926E8D" w:rsidRDefault="00926E8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</w:tr>
      <w:tr w:rsidR="00926E8D" w:rsidTr="00926E8D">
        <w:trPr>
          <w:trHeight w:val="264"/>
        </w:trPr>
        <w:tc>
          <w:tcPr>
            <w:tcW w:w="5245" w:type="dxa"/>
            <w:tcBorders>
              <w:top w:val="nil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000000" w:fill="CCFFFF"/>
            <w:noWrap/>
            <w:vAlign w:val="center"/>
            <w:hideMark/>
          </w:tcPr>
          <w:p w:rsidR="00926E8D" w:rsidRDefault="00926E8D">
            <w:pPr>
              <w:ind w:firstLineChars="500" w:firstLine="80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634004 Prepravné a nájom dopravných prostriedkov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926E8D" w:rsidRDefault="00926E8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926E8D" w:rsidRDefault="00926E8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926E8D" w:rsidRDefault="00926E8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172</w:t>
            </w:r>
          </w:p>
        </w:tc>
      </w:tr>
      <w:tr w:rsidR="00926E8D" w:rsidTr="00926E8D">
        <w:trPr>
          <w:trHeight w:val="264"/>
        </w:trPr>
        <w:tc>
          <w:tcPr>
            <w:tcW w:w="5245" w:type="dxa"/>
            <w:tcBorders>
              <w:top w:val="nil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000000" w:fill="CCFFFF"/>
            <w:noWrap/>
            <w:vAlign w:val="center"/>
            <w:hideMark/>
          </w:tcPr>
          <w:p w:rsidR="00926E8D" w:rsidRDefault="00926E8D">
            <w:pPr>
              <w:ind w:firstLineChars="500" w:firstLine="80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634005 Karty, známky, poplatky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926E8D" w:rsidRDefault="00926E8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926E8D" w:rsidRDefault="00926E8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926E8D" w:rsidRDefault="00926E8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467</w:t>
            </w:r>
          </w:p>
        </w:tc>
      </w:tr>
      <w:tr w:rsidR="00926E8D" w:rsidTr="00926E8D">
        <w:trPr>
          <w:trHeight w:val="264"/>
        </w:trPr>
        <w:tc>
          <w:tcPr>
            <w:tcW w:w="5245" w:type="dxa"/>
            <w:tcBorders>
              <w:top w:val="nil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000000" w:fill="99CCFF"/>
            <w:noWrap/>
            <w:vAlign w:val="center"/>
            <w:hideMark/>
          </w:tcPr>
          <w:p w:rsidR="00926E8D" w:rsidRDefault="00926E8D">
            <w:pPr>
              <w:ind w:firstLineChars="400" w:firstLine="64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635 Rutinná a štandardná údržba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000000" w:fill="FFFF99"/>
            <w:noWrap/>
            <w:vAlign w:val="center"/>
            <w:hideMark/>
          </w:tcPr>
          <w:p w:rsidR="00926E8D" w:rsidRDefault="00926E8D">
            <w:pPr>
              <w:jc w:val="right"/>
              <w:rPr>
                <w:rFonts w:ascii="Arial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sz w:val="17"/>
                <w:szCs w:val="17"/>
              </w:rPr>
              <w:t>287 570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000000" w:fill="FFFF99"/>
            <w:noWrap/>
            <w:vAlign w:val="center"/>
            <w:hideMark/>
          </w:tcPr>
          <w:p w:rsidR="00926E8D" w:rsidRDefault="00926E8D">
            <w:pPr>
              <w:jc w:val="right"/>
              <w:rPr>
                <w:rFonts w:ascii="Arial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sz w:val="17"/>
                <w:szCs w:val="17"/>
              </w:rPr>
              <w:t>287 570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000000" w:fill="FFFF99"/>
            <w:noWrap/>
            <w:vAlign w:val="center"/>
            <w:hideMark/>
          </w:tcPr>
          <w:p w:rsidR="00926E8D" w:rsidRDefault="00926E8D">
            <w:pPr>
              <w:jc w:val="right"/>
              <w:rPr>
                <w:rFonts w:ascii="Arial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sz w:val="17"/>
                <w:szCs w:val="17"/>
              </w:rPr>
              <w:t>153 925</w:t>
            </w:r>
          </w:p>
        </w:tc>
      </w:tr>
      <w:tr w:rsidR="00926E8D" w:rsidTr="00926E8D">
        <w:trPr>
          <w:trHeight w:val="264"/>
        </w:trPr>
        <w:tc>
          <w:tcPr>
            <w:tcW w:w="5245" w:type="dxa"/>
            <w:tcBorders>
              <w:top w:val="nil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000000" w:fill="CCFFFF"/>
            <w:noWrap/>
            <w:vAlign w:val="center"/>
            <w:hideMark/>
          </w:tcPr>
          <w:p w:rsidR="00926E8D" w:rsidRDefault="00926E8D">
            <w:pPr>
              <w:ind w:firstLineChars="500" w:firstLine="80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635001 Interiérového vybavenia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926E8D" w:rsidRDefault="00926E8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926E8D" w:rsidRDefault="00926E8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926E8D" w:rsidRDefault="00926E8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</w:tr>
      <w:tr w:rsidR="00926E8D" w:rsidTr="00926E8D">
        <w:trPr>
          <w:trHeight w:val="264"/>
        </w:trPr>
        <w:tc>
          <w:tcPr>
            <w:tcW w:w="5245" w:type="dxa"/>
            <w:tcBorders>
              <w:top w:val="nil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000000" w:fill="CCFFFF"/>
            <w:noWrap/>
            <w:vAlign w:val="center"/>
            <w:hideMark/>
          </w:tcPr>
          <w:p w:rsidR="00926E8D" w:rsidRDefault="00926E8D">
            <w:pPr>
              <w:ind w:firstLineChars="500" w:firstLine="80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635003 Telekomunikačnej techniky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926E8D" w:rsidRDefault="00926E8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926E8D" w:rsidRDefault="00926E8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926E8D" w:rsidRDefault="00926E8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</w:tr>
      <w:tr w:rsidR="00926E8D" w:rsidTr="00926E8D">
        <w:trPr>
          <w:trHeight w:val="264"/>
        </w:trPr>
        <w:tc>
          <w:tcPr>
            <w:tcW w:w="5245" w:type="dxa"/>
            <w:tcBorders>
              <w:top w:val="nil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000000" w:fill="CCFFFF"/>
            <w:noWrap/>
            <w:vAlign w:val="center"/>
            <w:hideMark/>
          </w:tcPr>
          <w:p w:rsidR="00926E8D" w:rsidRDefault="00926E8D">
            <w:pPr>
              <w:ind w:firstLineChars="500" w:firstLine="80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635004 Prevádzkových strojov, prístrojov, zariadení, technik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926E8D" w:rsidRDefault="00926E8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224 500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926E8D" w:rsidRDefault="00926E8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224 500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926E8D" w:rsidRDefault="00926E8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116 910</w:t>
            </w:r>
          </w:p>
        </w:tc>
      </w:tr>
      <w:tr w:rsidR="00926E8D" w:rsidTr="00926E8D">
        <w:trPr>
          <w:trHeight w:val="264"/>
        </w:trPr>
        <w:tc>
          <w:tcPr>
            <w:tcW w:w="5245" w:type="dxa"/>
            <w:tcBorders>
              <w:top w:val="nil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000000" w:fill="CCFFFF"/>
            <w:noWrap/>
            <w:vAlign w:val="center"/>
            <w:hideMark/>
          </w:tcPr>
          <w:p w:rsidR="00926E8D" w:rsidRDefault="00926E8D">
            <w:pPr>
              <w:ind w:firstLineChars="500" w:firstLine="80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635006 Budov, objektov alebo ich častí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926E8D" w:rsidRDefault="00926E8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39 200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926E8D" w:rsidRDefault="00926E8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39 200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926E8D" w:rsidRDefault="00926E8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28 778</w:t>
            </w:r>
          </w:p>
        </w:tc>
      </w:tr>
      <w:tr w:rsidR="00926E8D" w:rsidTr="00926E8D">
        <w:trPr>
          <w:trHeight w:val="264"/>
        </w:trPr>
        <w:tc>
          <w:tcPr>
            <w:tcW w:w="5245" w:type="dxa"/>
            <w:tcBorders>
              <w:top w:val="nil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000000" w:fill="CCFFFF"/>
            <w:noWrap/>
            <w:vAlign w:val="center"/>
            <w:hideMark/>
          </w:tcPr>
          <w:p w:rsidR="00926E8D" w:rsidRDefault="00926E8D">
            <w:pPr>
              <w:ind w:firstLineChars="500" w:firstLine="80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635010 Komunikačnej infraštruktúry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926E8D" w:rsidRDefault="00926E8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1 200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926E8D" w:rsidRDefault="00926E8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1 200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926E8D" w:rsidRDefault="00926E8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432</w:t>
            </w:r>
          </w:p>
        </w:tc>
      </w:tr>
      <w:tr w:rsidR="00926E8D" w:rsidTr="00926E8D">
        <w:trPr>
          <w:trHeight w:val="264"/>
        </w:trPr>
        <w:tc>
          <w:tcPr>
            <w:tcW w:w="5245" w:type="dxa"/>
            <w:tcBorders>
              <w:top w:val="nil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000000" w:fill="CCFFFF"/>
            <w:noWrap/>
            <w:vAlign w:val="center"/>
            <w:hideMark/>
          </w:tcPr>
          <w:p w:rsidR="00926E8D" w:rsidRDefault="00926E8D">
            <w:pPr>
              <w:ind w:firstLineChars="500" w:firstLine="80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635200 Ostatného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926E8D" w:rsidRDefault="00926E8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21 400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926E8D" w:rsidRDefault="00926E8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21 400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926E8D" w:rsidRDefault="00926E8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7 805</w:t>
            </w:r>
          </w:p>
        </w:tc>
      </w:tr>
      <w:tr w:rsidR="00926E8D" w:rsidTr="00926E8D">
        <w:trPr>
          <w:trHeight w:val="264"/>
        </w:trPr>
        <w:tc>
          <w:tcPr>
            <w:tcW w:w="5245" w:type="dxa"/>
            <w:tcBorders>
              <w:top w:val="nil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000000" w:fill="99CCFF"/>
            <w:noWrap/>
            <w:vAlign w:val="center"/>
            <w:hideMark/>
          </w:tcPr>
          <w:p w:rsidR="00926E8D" w:rsidRDefault="00926E8D">
            <w:pPr>
              <w:ind w:firstLineChars="400" w:firstLine="64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636 Nájomné za nájom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000000" w:fill="FFFF99"/>
            <w:noWrap/>
            <w:vAlign w:val="center"/>
            <w:hideMark/>
          </w:tcPr>
          <w:p w:rsidR="00926E8D" w:rsidRDefault="00926E8D">
            <w:pPr>
              <w:jc w:val="right"/>
              <w:rPr>
                <w:rFonts w:ascii="Arial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sz w:val="17"/>
                <w:szCs w:val="17"/>
              </w:rPr>
              <w:t>57 500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000000" w:fill="FFFF99"/>
            <w:noWrap/>
            <w:vAlign w:val="center"/>
            <w:hideMark/>
          </w:tcPr>
          <w:p w:rsidR="00926E8D" w:rsidRDefault="00926E8D">
            <w:pPr>
              <w:jc w:val="right"/>
              <w:rPr>
                <w:rFonts w:ascii="Arial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sz w:val="17"/>
                <w:szCs w:val="17"/>
              </w:rPr>
              <w:t>57 500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000000" w:fill="FFFF99"/>
            <w:noWrap/>
            <w:vAlign w:val="center"/>
            <w:hideMark/>
          </w:tcPr>
          <w:p w:rsidR="00926E8D" w:rsidRDefault="00926E8D">
            <w:pPr>
              <w:jc w:val="right"/>
              <w:rPr>
                <w:rFonts w:ascii="Arial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sz w:val="17"/>
                <w:szCs w:val="17"/>
              </w:rPr>
              <w:t>22 611</w:t>
            </w:r>
          </w:p>
        </w:tc>
      </w:tr>
      <w:tr w:rsidR="00926E8D" w:rsidTr="00926E8D">
        <w:trPr>
          <w:trHeight w:val="264"/>
        </w:trPr>
        <w:tc>
          <w:tcPr>
            <w:tcW w:w="5245" w:type="dxa"/>
            <w:tcBorders>
              <w:top w:val="nil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000000" w:fill="CCFFFF"/>
            <w:noWrap/>
            <w:vAlign w:val="center"/>
            <w:hideMark/>
          </w:tcPr>
          <w:p w:rsidR="00926E8D" w:rsidRDefault="00926E8D">
            <w:pPr>
              <w:ind w:firstLineChars="500" w:firstLine="80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>636001 Budov, objektov alebo ich častí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926E8D" w:rsidRDefault="00926E8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926E8D" w:rsidRDefault="00926E8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926E8D" w:rsidRDefault="00926E8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</w:tr>
      <w:tr w:rsidR="00926E8D" w:rsidTr="00926E8D">
        <w:trPr>
          <w:trHeight w:val="264"/>
        </w:trPr>
        <w:tc>
          <w:tcPr>
            <w:tcW w:w="5245" w:type="dxa"/>
            <w:tcBorders>
              <w:top w:val="nil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000000" w:fill="CCFFFF"/>
            <w:noWrap/>
            <w:vAlign w:val="center"/>
            <w:hideMark/>
          </w:tcPr>
          <w:p w:rsidR="00926E8D" w:rsidRDefault="00926E8D">
            <w:pPr>
              <w:ind w:firstLineChars="500" w:firstLine="80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636002 Prevádzkových strojov, prístrojov, zariadení, technik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926E8D" w:rsidRDefault="00926E8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926E8D" w:rsidRDefault="00926E8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926E8D" w:rsidRDefault="00926E8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</w:tr>
      <w:tr w:rsidR="00926E8D" w:rsidTr="00926E8D">
        <w:trPr>
          <w:trHeight w:val="264"/>
        </w:trPr>
        <w:tc>
          <w:tcPr>
            <w:tcW w:w="5245" w:type="dxa"/>
            <w:tcBorders>
              <w:top w:val="nil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000000" w:fill="CCFFFF"/>
            <w:noWrap/>
            <w:vAlign w:val="center"/>
            <w:hideMark/>
          </w:tcPr>
          <w:p w:rsidR="00926E8D" w:rsidRDefault="00926E8D">
            <w:pPr>
              <w:ind w:firstLineChars="500" w:firstLine="80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636004 Dopravných prostriedkov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926E8D" w:rsidRDefault="00926E8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39 700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926E8D" w:rsidRDefault="00926E8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39 700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926E8D" w:rsidRDefault="00926E8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16 112</w:t>
            </w:r>
          </w:p>
        </w:tc>
      </w:tr>
      <w:tr w:rsidR="00926E8D" w:rsidTr="00926E8D">
        <w:trPr>
          <w:trHeight w:val="264"/>
        </w:trPr>
        <w:tc>
          <w:tcPr>
            <w:tcW w:w="5245" w:type="dxa"/>
            <w:tcBorders>
              <w:top w:val="nil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000000" w:fill="CCFFFF"/>
            <w:noWrap/>
            <w:vAlign w:val="center"/>
            <w:hideMark/>
          </w:tcPr>
          <w:p w:rsidR="00926E8D" w:rsidRDefault="00926E8D">
            <w:pPr>
              <w:ind w:firstLineChars="500" w:firstLine="80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636005 Zo zmluvy o nájme veci s právom kúpy prenajatej veci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926E8D" w:rsidRDefault="00926E8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16 800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926E8D" w:rsidRDefault="00926E8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16 800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926E8D" w:rsidRDefault="00926E8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6 499</w:t>
            </w:r>
          </w:p>
        </w:tc>
      </w:tr>
      <w:tr w:rsidR="00926E8D" w:rsidTr="00926E8D">
        <w:trPr>
          <w:trHeight w:val="264"/>
        </w:trPr>
        <w:tc>
          <w:tcPr>
            <w:tcW w:w="5245" w:type="dxa"/>
            <w:tcBorders>
              <w:top w:val="nil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000000" w:fill="99CCFF"/>
            <w:noWrap/>
            <w:vAlign w:val="center"/>
            <w:hideMark/>
          </w:tcPr>
          <w:p w:rsidR="00926E8D" w:rsidRDefault="00926E8D">
            <w:pPr>
              <w:ind w:firstLineChars="400" w:firstLine="64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637 Služby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000000" w:fill="FFFF99"/>
            <w:noWrap/>
            <w:vAlign w:val="center"/>
            <w:hideMark/>
          </w:tcPr>
          <w:p w:rsidR="00926E8D" w:rsidRDefault="00926E8D">
            <w:pPr>
              <w:jc w:val="right"/>
              <w:rPr>
                <w:rFonts w:ascii="Arial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sz w:val="17"/>
                <w:szCs w:val="17"/>
              </w:rPr>
              <w:t>354 500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000000" w:fill="FFFF99"/>
            <w:noWrap/>
            <w:vAlign w:val="center"/>
            <w:hideMark/>
          </w:tcPr>
          <w:p w:rsidR="00926E8D" w:rsidRDefault="00926E8D">
            <w:pPr>
              <w:jc w:val="right"/>
              <w:rPr>
                <w:rFonts w:ascii="Arial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sz w:val="17"/>
                <w:szCs w:val="17"/>
              </w:rPr>
              <w:t>354 500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000000" w:fill="FFFF99"/>
            <w:noWrap/>
            <w:vAlign w:val="center"/>
            <w:hideMark/>
          </w:tcPr>
          <w:p w:rsidR="00926E8D" w:rsidRDefault="00926E8D">
            <w:pPr>
              <w:jc w:val="right"/>
              <w:rPr>
                <w:rFonts w:ascii="Arial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sz w:val="17"/>
                <w:szCs w:val="17"/>
              </w:rPr>
              <w:t>201 681</w:t>
            </w:r>
          </w:p>
        </w:tc>
      </w:tr>
      <w:tr w:rsidR="00926E8D" w:rsidTr="00926E8D">
        <w:trPr>
          <w:trHeight w:val="264"/>
        </w:trPr>
        <w:tc>
          <w:tcPr>
            <w:tcW w:w="5245" w:type="dxa"/>
            <w:tcBorders>
              <w:top w:val="nil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000000" w:fill="CCFFFF"/>
            <w:noWrap/>
            <w:vAlign w:val="center"/>
            <w:hideMark/>
          </w:tcPr>
          <w:p w:rsidR="00926E8D" w:rsidRDefault="00926E8D">
            <w:pPr>
              <w:ind w:firstLineChars="500" w:firstLine="80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637001 Školenia, kurzy, semináre, porady, konferencie,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sympó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926E8D" w:rsidRDefault="00926E8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2 500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926E8D" w:rsidRDefault="00926E8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2 500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926E8D" w:rsidRDefault="00926E8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1 249</w:t>
            </w:r>
          </w:p>
        </w:tc>
      </w:tr>
      <w:tr w:rsidR="00926E8D" w:rsidTr="00926E8D">
        <w:trPr>
          <w:trHeight w:val="264"/>
        </w:trPr>
        <w:tc>
          <w:tcPr>
            <w:tcW w:w="5245" w:type="dxa"/>
            <w:tcBorders>
              <w:top w:val="nil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000000" w:fill="CCFFFF"/>
            <w:noWrap/>
            <w:vAlign w:val="center"/>
            <w:hideMark/>
          </w:tcPr>
          <w:p w:rsidR="00926E8D" w:rsidRDefault="00926E8D">
            <w:pPr>
              <w:ind w:firstLineChars="500" w:firstLine="80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637003 Propagácia, reklama a inzercia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926E8D" w:rsidRDefault="00926E8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2 500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926E8D" w:rsidRDefault="00926E8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2 500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926E8D" w:rsidRDefault="00926E8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204</w:t>
            </w:r>
          </w:p>
        </w:tc>
      </w:tr>
      <w:tr w:rsidR="00926E8D" w:rsidTr="00926E8D">
        <w:trPr>
          <w:trHeight w:val="264"/>
        </w:trPr>
        <w:tc>
          <w:tcPr>
            <w:tcW w:w="5245" w:type="dxa"/>
            <w:tcBorders>
              <w:top w:val="nil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000000" w:fill="CCFFFF"/>
            <w:noWrap/>
            <w:vAlign w:val="center"/>
            <w:hideMark/>
          </w:tcPr>
          <w:p w:rsidR="00926E8D" w:rsidRDefault="00926E8D">
            <w:pPr>
              <w:ind w:firstLineChars="500" w:firstLine="80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637004 Všeobecné služby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926E8D" w:rsidRDefault="00926E8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176 300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926E8D" w:rsidRDefault="00926E8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176 300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926E8D" w:rsidRDefault="00926E8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120 425</w:t>
            </w:r>
          </w:p>
        </w:tc>
      </w:tr>
      <w:tr w:rsidR="00926E8D" w:rsidTr="00926E8D">
        <w:trPr>
          <w:trHeight w:val="264"/>
        </w:trPr>
        <w:tc>
          <w:tcPr>
            <w:tcW w:w="5245" w:type="dxa"/>
            <w:tcBorders>
              <w:top w:val="nil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000000" w:fill="CCFFFF"/>
            <w:noWrap/>
            <w:vAlign w:val="center"/>
            <w:hideMark/>
          </w:tcPr>
          <w:p w:rsidR="00926E8D" w:rsidRDefault="00926E8D">
            <w:pPr>
              <w:ind w:firstLineChars="500" w:firstLine="80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637005 Špeciálne služby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926E8D" w:rsidRDefault="00926E8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4 400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926E8D" w:rsidRDefault="00926E8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4 400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926E8D" w:rsidRDefault="00926E8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3 780</w:t>
            </w:r>
          </w:p>
        </w:tc>
      </w:tr>
      <w:tr w:rsidR="00926E8D" w:rsidTr="00926E8D">
        <w:trPr>
          <w:trHeight w:val="264"/>
        </w:trPr>
        <w:tc>
          <w:tcPr>
            <w:tcW w:w="5245" w:type="dxa"/>
            <w:tcBorders>
              <w:top w:val="nil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000000" w:fill="CCFFFF"/>
            <w:noWrap/>
            <w:vAlign w:val="center"/>
            <w:hideMark/>
          </w:tcPr>
          <w:p w:rsidR="00926E8D" w:rsidRDefault="00926E8D">
            <w:pPr>
              <w:ind w:firstLineChars="500" w:firstLine="80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637006 Náhrady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926E8D" w:rsidRDefault="00926E8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926E8D" w:rsidRDefault="00926E8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926E8D" w:rsidRDefault="00926E8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</w:tr>
      <w:tr w:rsidR="00926E8D" w:rsidTr="00926E8D">
        <w:trPr>
          <w:trHeight w:val="264"/>
        </w:trPr>
        <w:tc>
          <w:tcPr>
            <w:tcW w:w="5245" w:type="dxa"/>
            <w:tcBorders>
              <w:top w:val="nil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000000" w:fill="CCFFFF"/>
            <w:noWrap/>
            <w:vAlign w:val="center"/>
            <w:hideMark/>
          </w:tcPr>
          <w:p w:rsidR="00926E8D" w:rsidRDefault="00926E8D">
            <w:pPr>
              <w:ind w:firstLineChars="500" w:firstLine="80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637007 Cestovné náhrady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926E8D" w:rsidRDefault="00926E8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5 300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926E8D" w:rsidRDefault="00926E8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5 300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926E8D" w:rsidRDefault="00926E8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3 427</w:t>
            </w:r>
          </w:p>
        </w:tc>
      </w:tr>
      <w:tr w:rsidR="00926E8D" w:rsidTr="00926E8D">
        <w:trPr>
          <w:trHeight w:val="264"/>
        </w:trPr>
        <w:tc>
          <w:tcPr>
            <w:tcW w:w="5245" w:type="dxa"/>
            <w:tcBorders>
              <w:top w:val="nil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000000" w:fill="CCFFFF"/>
            <w:noWrap/>
            <w:vAlign w:val="center"/>
            <w:hideMark/>
          </w:tcPr>
          <w:p w:rsidR="00926E8D" w:rsidRDefault="00926E8D">
            <w:pPr>
              <w:ind w:firstLineChars="500" w:firstLine="80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637011 Štúdie, expertízy, posudky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926E8D" w:rsidRDefault="00926E8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4 700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926E8D" w:rsidRDefault="00926E8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4 700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926E8D" w:rsidRDefault="00926E8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864</w:t>
            </w:r>
          </w:p>
        </w:tc>
      </w:tr>
      <w:tr w:rsidR="00926E8D" w:rsidTr="00926E8D">
        <w:trPr>
          <w:trHeight w:val="264"/>
        </w:trPr>
        <w:tc>
          <w:tcPr>
            <w:tcW w:w="5245" w:type="dxa"/>
            <w:tcBorders>
              <w:top w:val="nil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000000" w:fill="CCFFFF"/>
            <w:noWrap/>
            <w:vAlign w:val="center"/>
            <w:hideMark/>
          </w:tcPr>
          <w:p w:rsidR="00926E8D" w:rsidRDefault="00926E8D">
            <w:pPr>
              <w:ind w:firstLineChars="500" w:firstLine="80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637012 Poplatky a odvody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926E8D" w:rsidRDefault="00926E8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6 200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926E8D" w:rsidRDefault="00926E8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6 200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926E8D" w:rsidRDefault="00926E8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5 241</w:t>
            </w:r>
          </w:p>
        </w:tc>
      </w:tr>
      <w:tr w:rsidR="00926E8D" w:rsidTr="00926E8D">
        <w:trPr>
          <w:trHeight w:val="264"/>
        </w:trPr>
        <w:tc>
          <w:tcPr>
            <w:tcW w:w="5245" w:type="dxa"/>
            <w:tcBorders>
              <w:top w:val="nil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000000" w:fill="CCFFFF"/>
            <w:noWrap/>
            <w:vAlign w:val="center"/>
            <w:hideMark/>
          </w:tcPr>
          <w:p w:rsidR="00926E8D" w:rsidRDefault="00926E8D">
            <w:pPr>
              <w:ind w:firstLineChars="500" w:firstLine="80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637014 Stravovanie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926E8D" w:rsidRDefault="00926E8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1 200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926E8D" w:rsidRDefault="00926E8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1 200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926E8D" w:rsidRDefault="00926E8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2 195</w:t>
            </w:r>
          </w:p>
        </w:tc>
      </w:tr>
      <w:tr w:rsidR="00926E8D" w:rsidTr="00926E8D">
        <w:trPr>
          <w:trHeight w:val="264"/>
        </w:trPr>
        <w:tc>
          <w:tcPr>
            <w:tcW w:w="5245" w:type="dxa"/>
            <w:tcBorders>
              <w:top w:val="nil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000000" w:fill="CCFFFF"/>
            <w:noWrap/>
            <w:vAlign w:val="center"/>
            <w:hideMark/>
          </w:tcPr>
          <w:p w:rsidR="00926E8D" w:rsidRDefault="00926E8D">
            <w:pPr>
              <w:ind w:firstLineChars="500" w:firstLine="80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637015 Poistné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926E8D" w:rsidRDefault="00926E8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13 100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926E8D" w:rsidRDefault="00926E8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13 100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926E8D" w:rsidRDefault="00926E8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4 683</w:t>
            </w:r>
          </w:p>
        </w:tc>
      </w:tr>
      <w:tr w:rsidR="00926E8D" w:rsidTr="00926E8D">
        <w:trPr>
          <w:trHeight w:val="264"/>
        </w:trPr>
        <w:tc>
          <w:tcPr>
            <w:tcW w:w="5245" w:type="dxa"/>
            <w:tcBorders>
              <w:top w:val="nil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000000" w:fill="CCFFFF"/>
            <w:noWrap/>
            <w:vAlign w:val="center"/>
            <w:hideMark/>
          </w:tcPr>
          <w:p w:rsidR="00926E8D" w:rsidRDefault="00926E8D">
            <w:pPr>
              <w:ind w:firstLineChars="500" w:firstLine="80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637016 Prídel do sociálneho fondu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926E8D" w:rsidRDefault="00926E8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62 500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926E8D" w:rsidRDefault="00926E8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62 500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926E8D" w:rsidRDefault="00926E8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26 349</w:t>
            </w:r>
          </w:p>
        </w:tc>
      </w:tr>
      <w:tr w:rsidR="00926E8D" w:rsidTr="00926E8D">
        <w:trPr>
          <w:trHeight w:val="264"/>
        </w:trPr>
        <w:tc>
          <w:tcPr>
            <w:tcW w:w="5245" w:type="dxa"/>
            <w:tcBorders>
              <w:top w:val="nil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000000" w:fill="CCFFFF"/>
            <w:noWrap/>
            <w:vAlign w:val="center"/>
            <w:hideMark/>
          </w:tcPr>
          <w:p w:rsidR="00926E8D" w:rsidRDefault="00926E8D">
            <w:pPr>
              <w:ind w:firstLineChars="500" w:firstLine="80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637032 Mylné platby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926E8D" w:rsidRDefault="00926E8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926E8D" w:rsidRDefault="00926E8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926E8D" w:rsidRDefault="00926E8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</w:tr>
      <w:tr w:rsidR="00926E8D" w:rsidTr="00926E8D">
        <w:trPr>
          <w:trHeight w:val="264"/>
        </w:trPr>
        <w:tc>
          <w:tcPr>
            <w:tcW w:w="5245" w:type="dxa"/>
            <w:tcBorders>
              <w:top w:val="nil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000000" w:fill="CCFFFF"/>
            <w:noWrap/>
            <w:vAlign w:val="center"/>
            <w:hideMark/>
          </w:tcPr>
          <w:p w:rsidR="00926E8D" w:rsidRDefault="00926E8D">
            <w:pPr>
              <w:ind w:firstLineChars="500" w:firstLine="80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637034 Zdravotníckym zariadeniam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926E8D" w:rsidRDefault="00926E8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926E8D" w:rsidRDefault="00926E8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926E8D" w:rsidRDefault="00926E8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526</w:t>
            </w:r>
          </w:p>
        </w:tc>
      </w:tr>
      <w:tr w:rsidR="00926E8D" w:rsidTr="00926E8D">
        <w:trPr>
          <w:trHeight w:val="264"/>
        </w:trPr>
        <w:tc>
          <w:tcPr>
            <w:tcW w:w="5245" w:type="dxa"/>
            <w:tcBorders>
              <w:top w:val="nil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000000" w:fill="CCFFFF"/>
            <w:noWrap/>
            <w:vAlign w:val="center"/>
            <w:hideMark/>
          </w:tcPr>
          <w:p w:rsidR="00926E8D" w:rsidRDefault="00926E8D">
            <w:pPr>
              <w:ind w:firstLineChars="500" w:firstLine="80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637035 Dane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926E8D" w:rsidRDefault="00926E8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73 200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926E8D" w:rsidRDefault="00926E8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73 200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926E8D" w:rsidRDefault="00926E8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31 077</w:t>
            </w:r>
          </w:p>
        </w:tc>
      </w:tr>
      <w:tr w:rsidR="00926E8D" w:rsidTr="00926E8D">
        <w:trPr>
          <w:trHeight w:val="264"/>
        </w:trPr>
        <w:tc>
          <w:tcPr>
            <w:tcW w:w="5245" w:type="dxa"/>
            <w:tcBorders>
              <w:top w:val="nil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000000" w:fill="CCFFFF"/>
            <w:noWrap/>
            <w:vAlign w:val="center"/>
            <w:hideMark/>
          </w:tcPr>
          <w:p w:rsidR="00926E8D" w:rsidRDefault="00926E8D">
            <w:pPr>
              <w:ind w:firstLineChars="500" w:firstLine="80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637036 Reprezentačné výdavky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926E8D" w:rsidRDefault="00926E8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1 600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926E8D" w:rsidRDefault="00926E8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1 600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926E8D" w:rsidRDefault="00926E8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1 661</w:t>
            </w:r>
          </w:p>
        </w:tc>
      </w:tr>
      <w:tr w:rsidR="00926E8D" w:rsidTr="00926E8D">
        <w:trPr>
          <w:trHeight w:val="264"/>
        </w:trPr>
        <w:tc>
          <w:tcPr>
            <w:tcW w:w="5245" w:type="dxa"/>
            <w:tcBorders>
              <w:top w:val="nil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000000" w:fill="CCFFFF"/>
            <w:noWrap/>
            <w:vAlign w:val="center"/>
            <w:hideMark/>
          </w:tcPr>
          <w:p w:rsidR="00926E8D" w:rsidRDefault="00926E8D">
            <w:pPr>
              <w:ind w:firstLineChars="500" w:firstLine="80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637038 Nezrovnalosti a iné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vratky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za prostriedky Európskej 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926E8D" w:rsidRDefault="00926E8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926E8D" w:rsidRDefault="00926E8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926E8D" w:rsidRDefault="00926E8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</w:tr>
      <w:tr w:rsidR="00926E8D" w:rsidTr="00926E8D">
        <w:trPr>
          <w:trHeight w:val="264"/>
        </w:trPr>
        <w:tc>
          <w:tcPr>
            <w:tcW w:w="5245" w:type="dxa"/>
            <w:tcBorders>
              <w:top w:val="nil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000000" w:fill="808080"/>
            <w:noWrap/>
            <w:vAlign w:val="center"/>
            <w:hideMark/>
          </w:tcPr>
          <w:p w:rsidR="00926E8D" w:rsidRDefault="00926E8D">
            <w:pPr>
              <w:ind w:firstLineChars="300" w:firstLine="48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640 Bežné transfery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000000" w:fill="FFFF99"/>
            <w:noWrap/>
            <w:vAlign w:val="center"/>
            <w:hideMark/>
          </w:tcPr>
          <w:p w:rsidR="00926E8D" w:rsidRDefault="00926E8D">
            <w:pPr>
              <w:jc w:val="right"/>
              <w:rPr>
                <w:rFonts w:ascii="Arial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sz w:val="17"/>
                <w:szCs w:val="17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000000" w:fill="FFFF99"/>
            <w:noWrap/>
            <w:vAlign w:val="center"/>
            <w:hideMark/>
          </w:tcPr>
          <w:p w:rsidR="00926E8D" w:rsidRDefault="00926E8D">
            <w:pPr>
              <w:jc w:val="right"/>
              <w:rPr>
                <w:rFonts w:ascii="Arial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sz w:val="17"/>
                <w:szCs w:val="17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000000" w:fill="FFFF99"/>
            <w:noWrap/>
            <w:vAlign w:val="center"/>
            <w:hideMark/>
          </w:tcPr>
          <w:p w:rsidR="00926E8D" w:rsidRDefault="00926E8D">
            <w:pPr>
              <w:jc w:val="right"/>
              <w:rPr>
                <w:rFonts w:ascii="Arial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sz w:val="17"/>
                <w:szCs w:val="17"/>
              </w:rPr>
              <w:t>706</w:t>
            </w:r>
          </w:p>
        </w:tc>
      </w:tr>
      <w:tr w:rsidR="00926E8D" w:rsidTr="00926E8D">
        <w:trPr>
          <w:trHeight w:val="264"/>
        </w:trPr>
        <w:tc>
          <w:tcPr>
            <w:tcW w:w="5245" w:type="dxa"/>
            <w:tcBorders>
              <w:top w:val="nil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000000" w:fill="99CCFF"/>
            <w:noWrap/>
            <w:vAlign w:val="center"/>
            <w:hideMark/>
          </w:tcPr>
          <w:p w:rsidR="00926E8D" w:rsidRDefault="00926E8D">
            <w:pPr>
              <w:ind w:firstLineChars="400" w:firstLine="64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642 Transfery jednotlivcom a neziskovým právnickým osobám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000000" w:fill="FFFF99"/>
            <w:noWrap/>
            <w:vAlign w:val="center"/>
            <w:hideMark/>
          </w:tcPr>
          <w:p w:rsidR="00926E8D" w:rsidRDefault="00926E8D">
            <w:pPr>
              <w:jc w:val="right"/>
              <w:rPr>
                <w:rFonts w:ascii="Arial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sz w:val="17"/>
                <w:szCs w:val="17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000000" w:fill="FFFF99"/>
            <w:noWrap/>
            <w:vAlign w:val="center"/>
            <w:hideMark/>
          </w:tcPr>
          <w:p w:rsidR="00926E8D" w:rsidRDefault="00926E8D">
            <w:pPr>
              <w:jc w:val="right"/>
              <w:rPr>
                <w:rFonts w:ascii="Arial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sz w:val="17"/>
                <w:szCs w:val="17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000000" w:fill="FFFF99"/>
            <w:noWrap/>
            <w:vAlign w:val="center"/>
            <w:hideMark/>
          </w:tcPr>
          <w:p w:rsidR="00926E8D" w:rsidRDefault="00926E8D">
            <w:pPr>
              <w:jc w:val="right"/>
              <w:rPr>
                <w:rFonts w:ascii="Arial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sz w:val="17"/>
                <w:szCs w:val="17"/>
              </w:rPr>
              <w:t>706</w:t>
            </w:r>
          </w:p>
        </w:tc>
      </w:tr>
      <w:tr w:rsidR="00926E8D" w:rsidTr="00926E8D">
        <w:trPr>
          <w:trHeight w:val="264"/>
        </w:trPr>
        <w:tc>
          <w:tcPr>
            <w:tcW w:w="5245" w:type="dxa"/>
            <w:tcBorders>
              <w:top w:val="nil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000000" w:fill="CCFFFF"/>
            <w:noWrap/>
            <w:vAlign w:val="center"/>
            <w:hideMark/>
          </w:tcPr>
          <w:p w:rsidR="00926E8D" w:rsidRDefault="00926E8D">
            <w:pPr>
              <w:ind w:firstLineChars="500" w:firstLine="80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642006 Na členské príspevky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926E8D" w:rsidRDefault="00926E8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926E8D" w:rsidRDefault="00926E8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926E8D" w:rsidRDefault="00926E8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706</w:t>
            </w:r>
          </w:p>
        </w:tc>
      </w:tr>
      <w:tr w:rsidR="00926E8D" w:rsidTr="00926E8D">
        <w:trPr>
          <w:trHeight w:val="264"/>
        </w:trPr>
        <w:tc>
          <w:tcPr>
            <w:tcW w:w="5245" w:type="dxa"/>
            <w:tcBorders>
              <w:top w:val="nil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000000" w:fill="808080"/>
            <w:noWrap/>
            <w:vAlign w:val="center"/>
            <w:hideMark/>
          </w:tcPr>
          <w:p w:rsidR="00926E8D" w:rsidRDefault="00926E8D">
            <w:pPr>
              <w:ind w:firstLineChars="300" w:firstLine="48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650 Splácanie úrokov a ostatné platby súvisiace s úverom,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000000" w:fill="FFFF99"/>
            <w:noWrap/>
            <w:vAlign w:val="center"/>
            <w:hideMark/>
          </w:tcPr>
          <w:p w:rsidR="00926E8D" w:rsidRDefault="00926E8D">
            <w:pPr>
              <w:jc w:val="right"/>
              <w:rPr>
                <w:rFonts w:ascii="Arial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sz w:val="17"/>
                <w:szCs w:val="17"/>
              </w:rPr>
              <w:t>3 000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000000" w:fill="FFFF99"/>
            <w:noWrap/>
            <w:vAlign w:val="center"/>
            <w:hideMark/>
          </w:tcPr>
          <w:p w:rsidR="00926E8D" w:rsidRDefault="00926E8D">
            <w:pPr>
              <w:jc w:val="right"/>
              <w:rPr>
                <w:rFonts w:ascii="Arial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sz w:val="17"/>
                <w:szCs w:val="17"/>
              </w:rPr>
              <w:t>3 000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000000" w:fill="FFFF99"/>
            <w:noWrap/>
            <w:vAlign w:val="center"/>
            <w:hideMark/>
          </w:tcPr>
          <w:p w:rsidR="00926E8D" w:rsidRDefault="00926E8D">
            <w:pPr>
              <w:jc w:val="right"/>
              <w:rPr>
                <w:rFonts w:ascii="Arial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sz w:val="17"/>
                <w:szCs w:val="17"/>
              </w:rPr>
              <w:t>1 001</w:t>
            </w:r>
          </w:p>
        </w:tc>
      </w:tr>
      <w:tr w:rsidR="00926E8D" w:rsidTr="00926E8D">
        <w:trPr>
          <w:trHeight w:val="264"/>
        </w:trPr>
        <w:tc>
          <w:tcPr>
            <w:tcW w:w="5245" w:type="dxa"/>
            <w:tcBorders>
              <w:top w:val="nil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000000" w:fill="99CCFF"/>
            <w:noWrap/>
            <w:vAlign w:val="center"/>
            <w:hideMark/>
          </w:tcPr>
          <w:p w:rsidR="00926E8D" w:rsidRDefault="00926E8D">
            <w:pPr>
              <w:ind w:firstLineChars="400" w:firstLine="64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651 Splácanie úrokov v tuzemsku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000000" w:fill="FFFF99"/>
            <w:noWrap/>
            <w:vAlign w:val="center"/>
            <w:hideMark/>
          </w:tcPr>
          <w:p w:rsidR="00926E8D" w:rsidRDefault="00926E8D">
            <w:pPr>
              <w:jc w:val="right"/>
              <w:rPr>
                <w:rFonts w:ascii="Arial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sz w:val="17"/>
                <w:szCs w:val="17"/>
              </w:rPr>
              <w:t>3 000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000000" w:fill="FFFF99"/>
            <w:noWrap/>
            <w:vAlign w:val="center"/>
            <w:hideMark/>
          </w:tcPr>
          <w:p w:rsidR="00926E8D" w:rsidRDefault="00926E8D">
            <w:pPr>
              <w:jc w:val="right"/>
              <w:rPr>
                <w:rFonts w:ascii="Arial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sz w:val="17"/>
                <w:szCs w:val="17"/>
              </w:rPr>
              <w:t>3 000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000000" w:fill="FFFF99"/>
            <w:noWrap/>
            <w:vAlign w:val="center"/>
            <w:hideMark/>
          </w:tcPr>
          <w:p w:rsidR="00926E8D" w:rsidRDefault="00926E8D">
            <w:pPr>
              <w:jc w:val="right"/>
              <w:rPr>
                <w:rFonts w:ascii="Arial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sz w:val="17"/>
                <w:szCs w:val="17"/>
              </w:rPr>
              <w:t>1 001</w:t>
            </w:r>
          </w:p>
        </w:tc>
      </w:tr>
      <w:tr w:rsidR="00926E8D" w:rsidTr="00926E8D">
        <w:trPr>
          <w:trHeight w:val="264"/>
        </w:trPr>
        <w:tc>
          <w:tcPr>
            <w:tcW w:w="5245" w:type="dxa"/>
            <w:tcBorders>
              <w:top w:val="nil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000000" w:fill="CCFFFF"/>
            <w:noWrap/>
            <w:vAlign w:val="center"/>
            <w:hideMark/>
          </w:tcPr>
          <w:p w:rsidR="00926E8D" w:rsidRDefault="00926E8D">
            <w:pPr>
              <w:ind w:firstLineChars="500" w:firstLine="80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651002 Banke a pobočke zahraničnej banky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926E8D" w:rsidRDefault="00926E8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926E8D" w:rsidRDefault="00926E8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926E8D" w:rsidRDefault="00926E8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1 001</w:t>
            </w:r>
          </w:p>
        </w:tc>
      </w:tr>
      <w:tr w:rsidR="00926E8D" w:rsidTr="00926E8D">
        <w:trPr>
          <w:trHeight w:val="264"/>
        </w:trPr>
        <w:tc>
          <w:tcPr>
            <w:tcW w:w="5245" w:type="dxa"/>
            <w:tcBorders>
              <w:top w:val="nil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000000" w:fill="C0C0C0"/>
            <w:noWrap/>
            <w:vAlign w:val="center"/>
            <w:hideMark/>
          </w:tcPr>
          <w:p w:rsidR="00926E8D" w:rsidRDefault="00926E8D">
            <w:pPr>
              <w:ind w:firstLineChars="200" w:firstLine="3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700 Kapitálové výdavky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000000" w:fill="FFFF99"/>
            <w:noWrap/>
            <w:vAlign w:val="center"/>
            <w:hideMark/>
          </w:tcPr>
          <w:p w:rsidR="00926E8D" w:rsidRDefault="00926E8D">
            <w:pPr>
              <w:jc w:val="right"/>
              <w:rPr>
                <w:rFonts w:ascii="Arial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sz w:val="17"/>
                <w:szCs w:val="17"/>
              </w:rPr>
              <w:t>3 530 000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000000" w:fill="FFFF99"/>
            <w:noWrap/>
            <w:vAlign w:val="center"/>
            <w:hideMark/>
          </w:tcPr>
          <w:p w:rsidR="00926E8D" w:rsidRDefault="00926E8D">
            <w:pPr>
              <w:jc w:val="right"/>
              <w:rPr>
                <w:rFonts w:ascii="Arial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sz w:val="17"/>
                <w:szCs w:val="17"/>
              </w:rPr>
              <w:t>3 530 000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000000" w:fill="FFFF99"/>
            <w:noWrap/>
            <w:vAlign w:val="center"/>
            <w:hideMark/>
          </w:tcPr>
          <w:p w:rsidR="00926E8D" w:rsidRDefault="00926E8D">
            <w:pPr>
              <w:jc w:val="right"/>
              <w:rPr>
                <w:rFonts w:ascii="Arial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sz w:val="17"/>
                <w:szCs w:val="17"/>
              </w:rPr>
              <w:t>519 812</w:t>
            </w:r>
          </w:p>
        </w:tc>
      </w:tr>
      <w:tr w:rsidR="00926E8D" w:rsidTr="00926E8D">
        <w:trPr>
          <w:trHeight w:val="264"/>
        </w:trPr>
        <w:tc>
          <w:tcPr>
            <w:tcW w:w="5245" w:type="dxa"/>
            <w:tcBorders>
              <w:top w:val="nil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000000" w:fill="808080"/>
            <w:noWrap/>
            <w:vAlign w:val="center"/>
            <w:hideMark/>
          </w:tcPr>
          <w:p w:rsidR="00926E8D" w:rsidRDefault="00926E8D">
            <w:pPr>
              <w:ind w:firstLineChars="300" w:firstLine="48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710 Obstarávanie kapitálových aktív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000000" w:fill="FFFF99"/>
            <w:noWrap/>
            <w:vAlign w:val="center"/>
            <w:hideMark/>
          </w:tcPr>
          <w:p w:rsidR="00926E8D" w:rsidRDefault="00926E8D">
            <w:pPr>
              <w:jc w:val="right"/>
              <w:rPr>
                <w:rFonts w:ascii="Arial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sz w:val="17"/>
                <w:szCs w:val="17"/>
              </w:rPr>
              <w:t>3 530 000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000000" w:fill="FFFF99"/>
            <w:noWrap/>
            <w:vAlign w:val="center"/>
            <w:hideMark/>
          </w:tcPr>
          <w:p w:rsidR="00926E8D" w:rsidRDefault="00926E8D">
            <w:pPr>
              <w:jc w:val="right"/>
              <w:rPr>
                <w:rFonts w:ascii="Arial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sz w:val="17"/>
                <w:szCs w:val="17"/>
              </w:rPr>
              <w:t>3 530 000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000000" w:fill="FFFF99"/>
            <w:noWrap/>
            <w:vAlign w:val="center"/>
            <w:hideMark/>
          </w:tcPr>
          <w:p w:rsidR="00926E8D" w:rsidRDefault="00926E8D">
            <w:pPr>
              <w:jc w:val="right"/>
              <w:rPr>
                <w:rFonts w:ascii="Arial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sz w:val="17"/>
                <w:szCs w:val="17"/>
              </w:rPr>
              <w:t>519 812</w:t>
            </w:r>
          </w:p>
        </w:tc>
      </w:tr>
      <w:tr w:rsidR="00926E8D" w:rsidTr="00926E8D">
        <w:trPr>
          <w:trHeight w:val="264"/>
        </w:trPr>
        <w:tc>
          <w:tcPr>
            <w:tcW w:w="5245" w:type="dxa"/>
            <w:tcBorders>
              <w:top w:val="nil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000000" w:fill="99CCFF"/>
            <w:noWrap/>
            <w:vAlign w:val="center"/>
            <w:hideMark/>
          </w:tcPr>
          <w:p w:rsidR="00926E8D" w:rsidRDefault="00926E8D">
            <w:pPr>
              <w:ind w:firstLineChars="400" w:firstLine="64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713 Nákup strojov, prístrojov, zariadení, techniky a 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nárad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000000" w:fill="FFFF99"/>
            <w:noWrap/>
            <w:vAlign w:val="center"/>
            <w:hideMark/>
          </w:tcPr>
          <w:p w:rsidR="00926E8D" w:rsidRDefault="00926E8D">
            <w:pPr>
              <w:jc w:val="right"/>
              <w:rPr>
                <w:rFonts w:ascii="Arial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sz w:val="17"/>
                <w:szCs w:val="17"/>
              </w:rPr>
              <w:t>130 000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000000" w:fill="FFFF99"/>
            <w:noWrap/>
            <w:vAlign w:val="center"/>
            <w:hideMark/>
          </w:tcPr>
          <w:p w:rsidR="00926E8D" w:rsidRDefault="00926E8D">
            <w:pPr>
              <w:jc w:val="right"/>
              <w:rPr>
                <w:rFonts w:ascii="Arial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sz w:val="17"/>
                <w:szCs w:val="17"/>
              </w:rPr>
              <w:t>130 000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000000" w:fill="FFFF99"/>
            <w:noWrap/>
            <w:vAlign w:val="center"/>
            <w:hideMark/>
          </w:tcPr>
          <w:p w:rsidR="00926E8D" w:rsidRDefault="00926E8D">
            <w:pPr>
              <w:jc w:val="right"/>
              <w:rPr>
                <w:rFonts w:ascii="Arial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sz w:val="17"/>
                <w:szCs w:val="17"/>
              </w:rPr>
              <w:t>142 993</w:t>
            </w:r>
          </w:p>
        </w:tc>
      </w:tr>
      <w:tr w:rsidR="00926E8D" w:rsidTr="00926E8D">
        <w:trPr>
          <w:trHeight w:val="264"/>
        </w:trPr>
        <w:tc>
          <w:tcPr>
            <w:tcW w:w="5245" w:type="dxa"/>
            <w:tcBorders>
              <w:top w:val="nil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000000" w:fill="CCFFFF"/>
            <w:noWrap/>
            <w:vAlign w:val="center"/>
            <w:hideMark/>
          </w:tcPr>
          <w:p w:rsidR="00926E8D" w:rsidRDefault="00926E8D">
            <w:pPr>
              <w:ind w:firstLineChars="500" w:firstLine="80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713004 Prevádzkových strojov, prístrojov, zariadení, technik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926E8D" w:rsidRDefault="00926E8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926E8D" w:rsidRDefault="00926E8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130 000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926E8D" w:rsidRDefault="00926E8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142 993</w:t>
            </w:r>
          </w:p>
        </w:tc>
      </w:tr>
      <w:tr w:rsidR="00926E8D" w:rsidTr="00926E8D">
        <w:trPr>
          <w:trHeight w:val="264"/>
        </w:trPr>
        <w:tc>
          <w:tcPr>
            <w:tcW w:w="5245" w:type="dxa"/>
            <w:tcBorders>
              <w:top w:val="nil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000000" w:fill="99CCFF"/>
            <w:noWrap/>
            <w:vAlign w:val="center"/>
            <w:hideMark/>
          </w:tcPr>
          <w:p w:rsidR="00926E8D" w:rsidRDefault="00926E8D">
            <w:pPr>
              <w:ind w:firstLineChars="400" w:firstLine="64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717 Realizácia stavieb a ich technického zhodnotenia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000000" w:fill="FFFF99"/>
            <w:noWrap/>
            <w:vAlign w:val="center"/>
            <w:hideMark/>
          </w:tcPr>
          <w:p w:rsidR="00926E8D" w:rsidRDefault="00926E8D">
            <w:pPr>
              <w:jc w:val="right"/>
              <w:rPr>
                <w:rFonts w:ascii="Arial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sz w:val="17"/>
                <w:szCs w:val="17"/>
              </w:rPr>
              <w:t>3 400 000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000000" w:fill="FFFF99"/>
            <w:noWrap/>
            <w:vAlign w:val="center"/>
            <w:hideMark/>
          </w:tcPr>
          <w:p w:rsidR="00926E8D" w:rsidRDefault="00926E8D">
            <w:pPr>
              <w:jc w:val="right"/>
              <w:rPr>
                <w:rFonts w:ascii="Arial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sz w:val="17"/>
                <w:szCs w:val="17"/>
              </w:rPr>
              <w:t>3 400 000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000000" w:fill="FFFF99"/>
            <w:noWrap/>
            <w:vAlign w:val="center"/>
            <w:hideMark/>
          </w:tcPr>
          <w:p w:rsidR="00926E8D" w:rsidRDefault="00926E8D">
            <w:pPr>
              <w:jc w:val="right"/>
              <w:rPr>
                <w:rFonts w:ascii="Arial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sz w:val="17"/>
                <w:szCs w:val="17"/>
              </w:rPr>
              <w:t>376 818</w:t>
            </w:r>
          </w:p>
        </w:tc>
      </w:tr>
      <w:tr w:rsidR="00926E8D" w:rsidTr="00926E8D">
        <w:trPr>
          <w:trHeight w:val="264"/>
        </w:trPr>
        <w:tc>
          <w:tcPr>
            <w:tcW w:w="5245" w:type="dxa"/>
            <w:tcBorders>
              <w:top w:val="nil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000000" w:fill="CCFFFF"/>
            <w:noWrap/>
            <w:vAlign w:val="center"/>
            <w:hideMark/>
          </w:tcPr>
          <w:p w:rsidR="00926E8D" w:rsidRDefault="00926E8D">
            <w:pPr>
              <w:ind w:firstLineChars="500" w:firstLine="80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717003 Prístavby, nadstavby, stavebné úpravy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926E8D" w:rsidRDefault="00926E8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3 400 000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926E8D" w:rsidRDefault="00926E8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3 400 000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926E8D" w:rsidRDefault="00926E8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376 818</w:t>
            </w:r>
          </w:p>
        </w:tc>
      </w:tr>
      <w:tr w:rsidR="00926E8D" w:rsidTr="00926E8D">
        <w:trPr>
          <w:trHeight w:val="264"/>
        </w:trPr>
        <w:tc>
          <w:tcPr>
            <w:tcW w:w="5245" w:type="dxa"/>
            <w:tcBorders>
              <w:top w:val="nil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000000" w:fill="C0C0C0"/>
            <w:noWrap/>
            <w:vAlign w:val="center"/>
            <w:hideMark/>
          </w:tcPr>
          <w:p w:rsidR="00926E8D" w:rsidRDefault="00926E8D">
            <w:pPr>
              <w:ind w:firstLineChars="200" w:firstLine="3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800 Výdavky z transakcií s finančnými aktívami a finančným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000000" w:fill="FFFF99"/>
            <w:noWrap/>
            <w:vAlign w:val="center"/>
            <w:hideMark/>
          </w:tcPr>
          <w:p w:rsidR="00926E8D" w:rsidRDefault="00926E8D">
            <w:pPr>
              <w:jc w:val="right"/>
              <w:rPr>
                <w:rFonts w:ascii="Arial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sz w:val="17"/>
                <w:szCs w:val="17"/>
              </w:rPr>
              <w:t>165 600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000000" w:fill="FFFF99"/>
            <w:noWrap/>
            <w:vAlign w:val="center"/>
            <w:hideMark/>
          </w:tcPr>
          <w:p w:rsidR="00926E8D" w:rsidRDefault="00926E8D">
            <w:pPr>
              <w:jc w:val="right"/>
              <w:rPr>
                <w:rFonts w:ascii="Arial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sz w:val="17"/>
                <w:szCs w:val="17"/>
              </w:rPr>
              <w:t>165 600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000000" w:fill="FFFF99"/>
            <w:noWrap/>
            <w:vAlign w:val="center"/>
            <w:hideMark/>
          </w:tcPr>
          <w:p w:rsidR="00926E8D" w:rsidRDefault="00926E8D">
            <w:pPr>
              <w:jc w:val="right"/>
              <w:rPr>
                <w:rFonts w:ascii="Arial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sz w:val="17"/>
                <w:szCs w:val="17"/>
              </w:rPr>
              <w:t>82 800</w:t>
            </w:r>
          </w:p>
        </w:tc>
      </w:tr>
      <w:tr w:rsidR="00926E8D" w:rsidTr="00926E8D">
        <w:trPr>
          <w:trHeight w:val="264"/>
        </w:trPr>
        <w:tc>
          <w:tcPr>
            <w:tcW w:w="5245" w:type="dxa"/>
            <w:tcBorders>
              <w:top w:val="nil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000000" w:fill="808080"/>
            <w:noWrap/>
            <w:vAlign w:val="center"/>
            <w:hideMark/>
          </w:tcPr>
          <w:p w:rsidR="00926E8D" w:rsidRDefault="00926E8D">
            <w:pPr>
              <w:ind w:firstLineChars="300" w:firstLine="48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820 Splácanie istín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000000" w:fill="FFFF99"/>
            <w:noWrap/>
            <w:vAlign w:val="center"/>
            <w:hideMark/>
          </w:tcPr>
          <w:p w:rsidR="00926E8D" w:rsidRDefault="00926E8D">
            <w:pPr>
              <w:jc w:val="right"/>
              <w:rPr>
                <w:rFonts w:ascii="Arial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sz w:val="17"/>
                <w:szCs w:val="17"/>
              </w:rPr>
              <w:t>165 600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000000" w:fill="FFFF99"/>
            <w:noWrap/>
            <w:vAlign w:val="center"/>
            <w:hideMark/>
          </w:tcPr>
          <w:p w:rsidR="00926E8D" w:rsidRDefault="00926E8D">
            <w:pPr>
              <w:jc w:val="right"/>
              <w:rPr>
                <w:rFonts w:ascii="Arial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sz w:val="17"/>
                <w:szCs w:val="17"/>
              </w:rPr>
              <w:t>165 600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000000" w:fill="FFFF99"/>
            <w:noWrap/>
            <w:vAlign w:val="center"/>
            <w:hideMark/>
          </w:tcPr>
          <w:p w:rsidR="00926E8D" w:rsidRDefault="00926E8D">
            <w:pPr>
              <w:jc w:val="right"/>
              <w:rPr>
                <w:rFonts w:ascii="Arial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sz w:val="17"/>
                <w:szCs w:val="17"/>
              </w:rPr>
              <w:t>82 800</w:t>
            </w:r>
          </w:p>
        </w:tc>
      </w:tr>
      <w:tr w:rsidR="00926E8D" w:rsidTr="00926E8D">
        <w:trPr>
          <w:trHeight w:val="264"/>
        </w:trPr>
        <w:tc>
          <w:tcPr>
            <w:tcW w:w="5245" w:type="dxa"/>
            <w:tcBorders>
              <w:top w:val="nil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000000" w:fill="99CCFF"/>
            <w:noWrap/>
            <w:vAlign w:val="center"/>
            <w:hideMark/>
          </w:tcPr>
          <w:p w:rsidR="00926E8D" w:rsidRDefault="00926E8D">
            <w:pPr>
              <w:ind w:firstLineChars="400" w:firstLine="64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821 Splácanie tuzemskej istiny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000000" w:fill="FFFF99"/>
            <w:noWrap/>
            <w:vAlign w:val="center"/>
            <w:hideMark/>
          </w:tcPr>
          <w:p w:rsidR="00926E8D" w:rsidRDefault="00926E8D">
            <w:pPr>
              <w:jc w:val="right"/>
              <w:rPr>
                <w:rFonts w:ascii="Arial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sz w:val="17"/>
                <w:szCs w:val="17"/>
              </w:rPr>
              <w:t>165 600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000000" w:fill="FFFF99"/>
            <w:noWrap/>
            <w:vAlign w:val="center"/>
            <w:hideMark/>
          </w:tcPr>
          <w:p w:rsidR="00926E8D" w:rsidRDefault="00926E8D">
            <w:pPr>
              <w:jc w:val="right"/>
              <w:rPr>
                <w:rFonts w:ascii="Arial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sz w:val="17"/>
                <w:szCs w:val="17"/>
              </w:rPr>
              <w:t>165 600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000000" w:fill="FFFF99"/>
            <w:noWrap/>
            <w:vAlign w:val="center"/>
            <w:hideMark/>
          </w:tcPr>
          <w:p w:rsidR="00926E8D" w:rsidRDefault="00926E8D">
            <w:pPr>
              <w:jc w:val="right"/>
              <w:rPr>
                <w:rFonts w:ascii="Arial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sz w:val="17"/>
                <w:szCs w:val="17"/>
              </w:rPr>
              <w:t>82 800</w:t>
            </w:r>
          </w:p>
        </w:tc>
      </w:tr>
      <w:tr w:rsidR="00926E8D" w:rsidTr="00926E8D">
        <w:trPr>
          <w:trHeight w:val="264"/>
        </w:trPr>
        <w:tc>
          <w:tcPr>
            <w:tcW w:w="5245" w:type="dxa"/>
            <w:tcBorders>
              <w:top w:val="nil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000000" w:fill="CCFFFF"/>
            <w:noWrap/>
            <w:vAlign w:val="center"/>
            <w:hideMark/>
          </w:tcPr>
          <w:p w:rsidR="00926E8D" w:rsidRDefault="00926E8D">
            <w:pPr>
              <w:ind w:firstLineChars="500" w:firstLine="80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821005 Z bankových úverov dlhodobých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926E8D" w:rsidRDefault="00926E8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165 600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926E8D" w:rsidRDefault="00926E8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165 600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926E8D" w:rsidRDefault="00926E8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82 800</w:t>
            </w:r>
          </w:p>
        </w:tc>
      </w:tr>
    </w:tbl>
    <w:p w:rsidR="00602AAE" w:rsidRDefault="00602AAE" w:rsidP="009068E1">
      <w:pPr>
        <w:widowControl w:val="0"/>
        <w:autoSpaceDE w:val="0"/>
        <w:autoSpaceDN w:val="0"/>
        <w:adjustRightInd w:val="0"/>
        <w:jc w:val="both"/>
      </w:pPr>
    </w:p>
    <w:p w:rsidR="004E18F4" w:rsidRDefault="004E18F4" w:rsidP="009068E1">
      <w:pPr>
        <w:widowControl w:val="0"/>
        <w:autoSpaceDE w:val="0"/>
        <w:autoSpaceDN w:val="0"/>
        <w:adjustRightInd w:val="0"/>
        <w:jc w:val="both"/>
      </w:pPr>
    </w:p>
    <w:p w:rsidR="004E18F4" w:rsidRDefault="004E18F4" w:rsidP="009068E1">
      <w:pPr>
        <w:widowControl w:val="0"/>
        <w:autoSpaceDE w:val="0"/>
        <w:autoSpaceDN w:val="0"/>
        <w:adjustRightInd w:val="0"/>
        <w:jc w:val="both"/>
      </w:pPr>
    </w:p>
    <w:p w:rsidR="00602AAE" w:rsidRPr="00B23CBC" w:rsidRDefault="00B23CBC" w:rsidP="009068E1">
      <w:pPr>
        <w:widowControl w:val="0"/>
        <w:autoSpaceDE w:val="0"/>
        <w:autoSpaceDN w:val="0"/>
        <w:adjustRightInd w:val="0"/>
        <w:jc w:val="both"/>
      </w:pPr>
      <w:r w:rsidRPr="004E18F4">
        <w:rPr>
          <w:b/>
          <w:bCs/>
        </w:rPr>
        <w:t>FIN  1 - 12  Rozdiel príjmov a výdavkov</w:t>
      </w:r>
      <w:r>
        <w:rPr>
          <w:b/>
          <w:bCs/>
        </w:rPr>
        <w:t>:</w:t>
      </w:r>
    </w:p>
    <w:p w:rsidR="00253B12" w:rsidRDefault="00253B12" w:rsidP="009068E1">
      <w:pPr>
        <w:widowControl w:val="0"/>
        <w:autoSpaceDE w:val="0"/>
        <w:autoSpaceDN w:val="0"/>
        <w:adjustRightInd w:val="0"/>
        <w:jc w:val="both"/>
      </w:pPr>
    </w:p>
    <w:tbl>
      <w:tblPr>
        <w:tblW w:w="906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40"/>
        <w:gridCol w:w="1134"/>
        <w:gridCol w:w="1559"/>
        <w:gridCol w:w="1134"/>
      </w:tblGrid>
      <w:tr w:rsidR="00926E8D" w:rsidTr="00926E8D">
        <w:trPr>
          <w:trHeight w:val="408"/>
        </w:trPr>
        <w:tc>
          <w:tcPr>
            <w:tcW w:w="524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003300" w:fill="99CCFF"/>
            <w:vAlign w:val="center"/>
            <w:hideMark/>
          </w:tcPr>
          <w:p w:rsidR="00926E8D" w:rsidRDefault="00926E8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16"/>
                <w:szCs w:val="16"/>
              </w:rPr>
              <w:t>Hl.kateg</w:t>
            </w:r>
            <w:proofErr w:type="spellEnd"/>
            <w:r>
              <w:rPr>
                <w:rFonts w:ascii="Arial" w:hAnsi="Arial" w:cs="Arial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80"/>
              <w:left w:val="nil"/>
              <w:bottom w:val="single" w:sz="4" w:space="0" w:color="000080"/>
              <w:right w:val="single" w:sz="4" w:space="0" w:color="000080"/>
            </w:tcBorders>
            <w:shd w:val="clear" w:color="000000" w:fill="33CCCC"/>
            <w:vAlign w:val="center"/>
            <w:hideMark/>
          </w:tcPr>
          <w:p w:rsidR="00926E8D" w:rsidRDefault="00926E8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Schválený rozpočet</w:t>
            </w:r>
          </w:p>
        </w:tc>
        <w:tc>
          <w:tcPr>
            <w:tcW w:w="1559" w:type="dxa"/>
            <w:tcBorders>
              <w:top w:val="single" w:sz="4" w:space="0" w:color="000080"/>
              <w:left w:val="nil"/>
              <w:bottom w:val="single" w:sz="4" w:space="0" w:color="000080"/>
              <w:right w:val="single" w:sz="4" w:space="0" w:color="000080"/>
            </w:tcBorders>
            <w:shd w:val="clear" w:color="000000" w:fill="33CCCC"/>
            <w:vAlign w:val="center"/>
            <w:hideMark/>
          </w:tcPr>
          <w:p w:rsidR="00926E8D" w:rsidRDefault="00926E8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Rozpočet po zmenách</w:t>
            </w:r>
          </w:p>
        </w:tc>
        <w:tc>
          <w:tcPr>
            <w:tcW w:w="1134" w:type="dxa"/>
            <w:tcBorders>
              <w:top w:val="single" w:sz="4" w:space="0" w:color="000080"/>
              <w:left w:val="nil"/>
              <w:bottom w:val="single" w:sz="4" w:space="0" w:color="000080"/>
              <w:right w:val="single" w:sz="4" w:space="0" w:color="000080"/>
            </w:tcBorders>
            <w:shd w:val="clear" w:color="000000" w:fill="33CCCC"/>
            <w:vAlign w:val="center"/>
            <w:hideMark/>
          </w:tcPr>
          <w:p w:rsidR="00926E8D" w:rsidRDefault="00926E8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Skutočnosť</w:t>
            </w:r>
          </w:p>
        </w:tc>
      </w:tr>
      <w:tr w:rsidR="00926E8D" w:rsidTr="00926E8D">
        <w:trPr>
          <w:trHeight w:val="264"/>
        </w:trPr>
        <w:tc>
          <w:tcPr>
            <w:tcW w:w="5240" w:type="dxa"/>
            <w:tcBorders>
              <w:top w:val="nil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000000" w:fill="FFFFCC"/>
            <w:noWrap/>
            <w:vAlign w:val="center"/>
            <w:hideMark/>
          </w:tcPr>
          <w:p w:rsidR="00926E8D" w:rsidRDefault="00926E8D">
            <w:pPr>
              <w:ind w:firstLineChars="100" w:firstLine="161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Celkový výsledok: Príjmy - Výdavky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000000" w:fill="FFFF99"/>
            <w:noWrap/>
            <w:vAlign w:val="center"/>
            <w:hideMark/>
          </w:tcPr>
          <w:p w:rsidR="00926E8D" w:rsidRDefault="00926E8D">
            <w:pPr>
              <w:jc w:val="right"/>
              <w:rPr>
                <w:rFonts w:ascii="Arial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sz w:val="17"/>
                <w:szCs w:val="17"/>
              </w:rPr>
              <w:t>-158 180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000000" w:fill="FFFF99"/>
            <w:noWrap/>
            <w:vAlign w:val="center"/>
            <w:hideMark/>
          </w:tcPr>
          <w:p w:rsidR="00926E8D" w:rsidRDefault="00926E8D">
            <w:pPr>
              <w:jc w:val="right"/>
              <w:rPr>
                <w:rFonts w:ascii="Arial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sz w:val="17"/>
                <w:szCs w:val="17"/>
              </w:rPr>
              <w:t>-158 180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000000" w:fill="FFFF99"/>
            <w:noWrap/>
            <w:vAlign w:val="center"/>
            <w:hideMark/>
          </w:tcPr>
          <w:p w:rsidR="00926E8D" w:rsidRDefault="00926E8D">
            <w:pPr>
              <w:jc w:val="right"/>
              <w:rPr>
                <w:rFonts w:ascii="Arial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sz w:val="17"/>
                <w:szCs w:val="17"/>
              </w:rPr>
              <w:t>1 375 301</w:t>
            </w:r>
          </w:p>
        </w:tc>
      </w:tr>
      <w:tr w:rsidR="00926E8D" w:rsidTr="00926E8D">
        <w:trPr>
          <w:trHeight w:val="264"/>
        </w:trPr>
        <w:tc>
          <w:tcPr>
            <w:tcW w:w="5240" w:type="dxa"/>
            <w:tcBorders>
              <w:top w:val="nil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000000" w:fill="C0C0C0"/>
            <w:noWrap/>
            <w:vAlign w:val="center"/>
            <w:hideMark/>
          </w:tcPr>
          <w:p w:rsidR="00926E8D" w:rsidRDefault="00926E8D">
            <w:pPr>
              <w:ind w:firstLineChars="200" w:firstLine="3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600 Príjmy - Bežné výdavky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000000" w:fill="FFFF99"/>
            <w:noWrap/>
            <w:vAlign w:val="center"/>
            <w:hideMark/>
          </w:tcPr>
          <w:p w:rsidR="00926E8D" w:rsidRDefault="00926E8D">
            <w:pPr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3 537 420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000000" w:fill="FFFF99"/>
            <w:noWrap/>
            <w:vAlign w:val="center"/>
            <w:hideMark/>
          </w:tcPr>
          <w:p w:rsidR="00926E8D" w:rsidRDefault="00926E8D">
            <w:pPr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3 537 420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000000" w:fill="FFFF99"/>
            <w:noWrap/>
            <w:vAlign w:val="center"/>
            <w:hideMark/>
          </w:tcPr>
          <w:p w:rsidR="00926E8D" w:rsidRDefault="00926E8D">
            <w:pPr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1 977 913</w:t>
            </w:r>
          </w:p>
        </w:tc>
      </w:tr>
      <w:tr w:rsidR="00926E8D" w:rsidTr="00926E8D">
        <w:trPr>
          <w:trHeight w:val="264"/>
        </w:trPr>
        <w:tc>
          <w:tcPr>
            <w:tcW w:w="5240" w:type="dxa"/>
            <w:tcBorders>
              <w:top w:val="nil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000000" w:fill="C0C0C0"/>
            <w:noWrap/>
            <w:vAlign w:val="center"/>
            <w:hideMark/>
          </w:tcPr>
          <w:p w:rsidR="00926E8D" w:rsidRDefault="00926E8D">
            <w:pPr>
              <w:ind w:firstLineChars="200" w:firstLine="3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700 Príjmy - Bežné výdavky - Kapitálové výdavky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000000" w:fill="FFFF99"/>
            <w:noWrap/>
            <w:vAlign w:val="center"/>
            <w:hideMark/>
          </w:tcPr>
          <w:p w:rsidR="00926E8D" w:rsidRDefault="00926E8D">
            <w:pPr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7 420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000000" w:fill="FFFF99"/>
            <w:noWrap/>
            <w:vAlign w:val="center"/>
            <w:hideMark/>
          </w:tcPr>
          <w:p w:rsidR="00926E8D" w:rsidRDefault="00926E8D">
            <w:pPr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7 420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000000" w:fill="FFFF99"/>
            <w:noWrap/>
            <w:vAlign w:val="center"/>
            <w:hideMark/>
          </w:tcPr>
          <w:p w:rsidR="00926E8D" w:rsidRDefault="00926E8D">
            <w:pPr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1 458 101</w:t>
            </w:r>
          </w:p>
        </w:tc>
      </w:tr>
      <w:tr w:rsidR="00926E8D" w:rsidTr="00926E8D">
        <w:trPr>
          <w:trHeight w:val="264"/>
        </w:trPr>
        <w:tc>
          <w:tcPr>
            <w:tcW w:w="5240" w:type="dxa"/>
            <w:tcBorders>
              <w:top w:val="nil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000000" w:fill="C0C0C0"/>
            <w:noWrap/>
            <w:vAlign w:val="center"/>
            <w:hideMark/>
          </w:tcPr>
          <w:p w:rsidR="00926E8D" w:rsidRDefault="00926E8D">
            <w:pPr>
              <w:ind w:firstLineChars="200" w:firstLine="3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800 Príjmy - Bežné výdavky - Kapitálové výdavky - Splácanie istín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000000" w:fill="FFFF99"/>
            <w:noWrap/>
            <w:vAlign w:val="center"/>
            <w:hideMark/>
          </w:tcPr>
          <w:p w:rsidR="00926E8D" w:rsidRDefault="00926E8D">
            <w:pPr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-158 180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000000" w:fill="FFFF99"/>
            <w:noWrap/>
            <w:vAlign w:val="center"/>
            <w:hideMark/>
          </w:tcPr>
          <w:p w:rsidR="00926E8D" w:rsidRDefault="00926E8D">
            <w:pPr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-158 180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000000" w:fill="FFFF99"/>
            <w:noWrap/>
            <w:vAlign w:val="center"/>
            <w:hideMark/>
          </w:tcPr>
          <w:p w:rsidR="00926E8D" w:rsidRDefault="00926E8D">
            <w:pPr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1 375 301</w:t>
            </w:r>
          </w:p>
        </w:tc>
      </w:tr>
    </w:tbl>
    <w:p w:rsidR="007578F8" w:rsidRDefault="007578F8" w:rsidP="009068E1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9068E1" w:rsidRPr="00A83A20" w:rsidRDefault="009068E1" w:rsidP="009068E1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A86647">
        <w:rPr>
          <w:b/>
          <w:sz w:val="28"/>
          <w:szCs w:val="28"/>
        </w:rPr>
        <w:lastRenderedPageBreak/>
        <w:t>Záväzky, pohľadávky</w:t>
      </w:r>
    </w:p>
    <w:p w:rsidR="00E6551F" w:rsidRPr="009E6CB5" w:rsidRDefault="009354DC" w:rsidP="00735B3B">
      <w:pPr>
        <w:widowControl w:val="0"/>
        <w:autoSpaceDE w:val="0"/>
        <w:autoSpaceDN w:val="0"/>
        <w:adjustRightInd w:val="0"/>
        <w:jc w:val="both"/>
      </w:pPr>
      <w:r w:rsidRPr="00A83A20">
        <w:tab/>
      </w:r>
      <w:r w:rsidR="00E6551F" w:rsidRPr="00A83A20">
        <w:t xml:space="preserve">Krátkodobé záväzky ĽN, n.o. </w:t>
      </w:r>
      <w:r w:rsidR="00F14EBF" w:rsidRPr="00A83A20">
        <w:t>boli</w:t>
      </w:r>
      <w:r w:rsidR="00E6551F" w:rsidRPr="00A83A20">
        <w:t xml:space="preserve"> na úrovni 1.</w:t>
      </w:r>
      <w:r w:rsidR="00972645">
        <w:t>809</w:t>
      </w:r>
      <w:r w:rsidR="00E6551F" w:rsidRPr="00A83A20">
        <w:t xml:space="preserve"> tis. €. Čo zodpovedá dobe </w:t>
      </w:r>
      <w:r w:rsidR="000B4D9E" w:rsidRPr="00A83A20">
        <w:t xml:space="preserve">splatnosti záväzkov </w:t>
      </w:r>
      <w:r w:rsidR="00AE707D" w:rsidRPr="00A83A20">
        <w:t>do</w:t>
      </w:r>
      <w:r w:rsidR="000B4D9E" w:rsidRPr="00A83A20">
        <w:t xml:space="preserve"> 6</w:t>
      </w:r>
      <w:r w:rsidR="00E6551F" w:rsidRPr="00A83A20">
        <w:t xml:space="preserve">0 dní. </w:t>
      </w:r>
      <w:r w:rsidR="006D06FD" w:rsidRPr="00A83A20">
        <w:t>Nárast</w:t>
      </w:r>
      <w:r w:rsidR="00220958" w:rsidRPr="00A83A20">
        <w:t xml:space="preserve"> krátkodobých záväzkov oproti roku 201</w:t>
      </w:r>
      <w:r w:rsidR="00653CD9">
        <w:t>8</w:t>
      </w:r>
      <w:r w:rsidR="00220958" w:rsidRPr="00A83A20">
        <w:t xml:space="preserve"> súvisí </w:t>
      </w:r>
      <w:r w:rsidR="003277C3" w:rsidRPr="00A83A20">
        <w:t>s</w:t>
      </w:r>
      <w:r w:rsidR="006D06FD" w:rsidRPr="00A83A20">
        <w:t> nárastom osobných nákladov</w:t>
      </w:r>
      <w:r w:rsidR="00972645">
        <w:t>,</w:t>
      </w:r>
      <w:r w:rsidR="0059013C" w:rsidRPr="00A83A20">
        <w:t xml:space="preserve"> a</w:t>
      </w:r>
      <w:r w:rsidR="00972645">
        <w:t>le hlavne</w:t>
      </w:r>
      <w:r w:rsidR="0059013C" w:rsidRPr="00A83A20">
        <w:t> </w:t>
      </w:r>
      <w:r w:rsidR="006D06FD">
        <w:t xml:space="preserve">s </w:t>
      </w:r>
      <w:r w:rsidR="0059013C">
        <w:t>investíci</w:t>
      </w:r>
      <w:r w:rsidR="006D06FD">
        <w:t>ou</w:t>
      </w:r>
      <w:r w:rsidR="0059013C">
        <w:t xml:space="preserve"> v rámci projektu </w:t>
      </w:r>
      <w:r w:rsidR="0059013C" w:rsidRPr="005F7695">
        <w:t>„Dobudovanie kapacít a modernizácia infraštruktúry Ľubovnianskej nemocnice, n.o.“ kód projektu ITMS 302021N833</w:t>
      </w:r>
      <w:r w:rsidR="00FF0C84">
        <w:t>.</w:t>
      </w:r>
      <w:r w:rsidR="002555A9">
        <w:t xml:space="preserve"> </w:t>
      </w:r>
      <w:r w:rsidR="00E6551F">
        <w:t xml:space="preserve">Z pohľadu finančných ukazovateľov ako sú likvidita, </w:t>
      </w:r>
      <w:proofErr w:type="spellStart"/>
      <w:r w:rsidR="00E6551F">
        <w:t>zadĺženosť</w:t>
      </w:r>
      <w:proofErr w:type="spellEnd"/>
      <w:r w:rsidR="00E6551F">
        <w:t xml:space="preserve"> a dynamika rastu dlh</w:t>
      </w:r>
      <w:r w:rsidR="000B4D9E">
        <w:t>u je úroveň záväzkov prijateľná</w:t>
      </w:r>
      <w:r w:rsidR="00E6551F" w:rsidRPr="009E6CB5">
        <w:t xml:space="preserve">. </w:t>
      </w:r>
      <w:r w:rsidR="00AE707D">
        <w:t>V </w:t>
      </w:r>
      <w:r w:rsidR="00972645">
        <w:t>2</w:t>
      </w:r>
      <w:r w:rsidR="00AE707D">
        <w:t>.štvrťroku 2</w:t>
      </w:r>
      <w:r w:rsidR="00E6551F">
        <w:t>01</w:t>
      </w:r>
      <w:r w:rsidR="00653CD9">
        <w:t>9</w:t>
      </w:r>
      <w:r w:rsidR="00E6551F">
        <w:t xml:space="preserve"> si ĽN, n.o. plnila zá</w:t>
      </w:r>
      <w:r w:rsidR="007101F4">
        <w:t>v</w:t>
      </w:r>
      <w:r w:rsidR="00653CD9">
        <w:t>äzky plynúce zo splácania úveru a leasingov</w:t>
      </w:r>
      <w:r w:rsidR="00E6551F">
        <w:t>.</w:t>
      </w:r>
    </w:p>
    <w:p w:rsidR="00E6551F" w:rsidRPr="009E6CB5" w:rsidRDefault="00E6551F" w:rsidP="00E6551F">
      <w:pPr>
        <w:widowControl w:val="0"/>
        <w:autoSpaceDE w:val="0"/>
        <w:autoSpaceDN w:val="0"/>
        <w:adjustRightInd w:val="0"/>
        <w:jc w:val="both"/>
      </w:pPr>
      <w:r w:rsidRPr="009E6CB5">
        <w:tab/>
        <w:t xml:space="preserve"> </w:t>
      </w:r>
    </w:p>
    <w:p w:rsidR="00EC0FE0" w:rsidRDefault="00E6551F" w:rsidP="00735B3B">
      <w:pPr>
        <w:widowControl w:val="0"/>
        <w:autoSpaceDE w:val="0"/>
        <w:autoSpaceDN w:val="0"/>
        <w:adjustRightInd w:val="0"/>
        <w:ind w:firstLine="720"/>
        <w:jc w:val="both"/>
      </w:pPr>
      <w:r w:rsidRPr="002E0380">
        <w:t>V oblasti pohľadávok je vývoj priaznivý a pohľadávky dosahujú úroveň dojednaných</w:t>
      </w:r>
      <w:r w:rsidR="00245BF3">
        <w:t xml:space="preserve"> mesačných</w:t>
      </w:r>
      <w:r w:rsidRPr="002E0380">
        <w:t xml:space="preserve"> zmluvných objemov</w:t>
      </w:r>
      <w:r w:rsidR="000B41D9">
        <w:t xml:space="preserve"> </w:t>
      </w:r>
      <w:r w:rsidR="006D06FD">
        <w:t xml:space="preserve">výkonov pre </w:t>
      </w:r>
      <w:r w:rsidR="000B41D9">
        <w:t>zdravotn</w:t>
      </w:r>
      <w:r w:rsidR="006D06FD">
        <w:t>é</w:t>
      </w:r>
      <w:r w:rsidR="000B41D9">
        <w:t xml:space="preserve"> poisťovne</w:t>
      </w:r>
      <w:r w:rsidR="00A83A20">
        <w:t xml:space="preserve"> </w:t>
      </w:r>
      <w:r>
        <w:t>a k 3</w:t>
      </w:r>
      <w:r w:rsidR="00B712DA">
        <w:t>0</w:t>
      </w:r>
      <w:r>
        <w:t>.</w:t>
      </w:r>
      <w:r w:rsidR="00A86647">
        <w:t>0</w:t>
      </w:r>
      <w:r w:rsidR="00B712DA">
        <w:t>6</w:t>
      </w:r>
      <w:r>
        <w:t>.201</w:t>
      </w:r>
      <w:r w:rsidR="00A86647">
        <w:t>9</w:t>
      </w:r>
      <w:r w:rsidR="00AE707D">
        <w:t xml:space="preserve"> predstavujú sumu </w:t>
      </w:r>
      <w:r w:rsidR="00A86647">
        <w:t>1</w:t>
      </w:r>
      <w:r>
        <w:t>.</w:t>
      </w:r>
      <w:r w:rsidR="006D06FD">
        <w:t>4</w:t>
      </w:r>
      <w:r w:rsidR="00B712DA">
        <w:t>89</w:t>
      </w:r>
      <w:r>
        <w:t xml:space="preserve"> tis. €,</w:t>
      </w:r>
      <w:r w:rsidRPr="002E0380">
        <w:t xml:space="preserve"> čo zodpovedá doh</w:t>
      </w:r>
      <w:r w:rsidR="00245BF3">
        <w:t>odnutej  splatnosti v priemere 30</w:t>
      </w:r>
      <w:r w:rsidRPr="002E0380">
        <w:t xml:space="preserve"> dní.</w:t>
      </w:r>
      <w:r>
        <w:t xml:space="preserve"> </w:t>
      </w:r>
      <w:r w:rsidR="00610FD2">
        <w:t>V</w:t>
      </w:r>
      <w:r>
        <w:t>ýkyvy vo výške pohľadávok</w:t>
      </w:r>
      <w:r w:rsidR="00DD702F">
        <w:t xml:space="preserve"> </w:t>
      </w:r>
      <w:r>
        <w:t>súvisia</w:t>
      </w:r>
      <w:r w:rsidR="00917A43">
        <w:t xml:space="preserve"> s výškou</w:t>
      </w:r>
      <w:r>
        <w:t xml:space="preserve"> </w:t>
      </w:r>
      <w:r w:rsidR="00917A43">
        <w:t>výkonov</w:t>
      </w:r>
      <w:r>
        <w:t xml:space="preserve"> </w:t>
      </w:r>
      <w:r w:rsidR="00917A43">
        <w:t>pre</w:t>
      </w:r>
      <w:r>
        <w:t xml:space="preserve"> zdravotn</w:t>
      </w:r>
      <w:r w:rsidR="00917A43">
        <w:t>é</w:t>
      </w:r>
      <w:r>
        <w:t xml:space="preserve"> poisťovn</w:t>
      </w:r>
      <w:r w:rsidR="002267E5">
        <w:t>e</w:t>
      </w:r>
      <w:r w:rsidR="00A83A20">
        <w:t xml:space="preserve"> a taktiež súvisia s realizáciou projektu </w:t>
      </w:r>
      <w:r w:rsidR="00A83A20" w:rsidRPr="005F7695">
        <w:t>„Dobudovanie kapacít a modernizácia infraštruktúry Ľubovnianskej nemocnice, n.o.“ kód projektu ITMS 302021N833</w:t>
      </w:r>
      <w:r w:rsidR="002267E5">
        <w:t>.</w:t>
      </w:r>
    </w:p>
    <w:p w:rsidR="009B1352" w:rsidRPr="002E0380" w:rsidRDefault="009B1352" w:rsidP="00735B3B">
      <w:pPr>
        <w:widowControl w:val="0"/>
        <w:autoSpaceDE w:val="0"/>
        <w:autoSpaceDN w:val="0"/>
        <w:adjustRightInd w:val="0"/>
        <w:ind w:firstLine="720"/>
        <w:jc w:val="both"/>
      </w:pPr>
    </w:p>
    <w:p w:rsidR="008D0F5F" w:rsidRPr="002E0380" w:rsidRDefault="008D0F5F" w:rsidP="00EC0FE0">
      <w:pPr>
        <w:widowControl w:val="0"/>
        <w:autoSpaceDE w:val="0"/>
        <w:autoSpaceDN w:val="0"/>
        <w:adjustRightInd w:val="0"/>
        <w:jc w:val="center"/>
      </w:pPr>
    </w:p>
    <w:p w:rsidR="008D0F5F" w:rsidRDefault="00842FCC" w:rsidP="008D0F5F">
      <w:pPr>
        <w:widowControl w:val="0"/>
        <w:autoSpaceDE w:val="0"/>
        <w:autoSpaceDN w:val="0"/>
        <w:adjustRightInd w:val="0"/>
        <w:jc w:val="center"/>
      </w:pPr>
      <w:r>
        <w:rPr>
          <w:noProof/>
        </w:rPr>
        <w:drawing>
          <wp:inline distT="0" distB="0" distL="0" distR="0" wp14:anchorId="4CDDB304" wp14:editId="567B8CB9">
            <wp:extent cx="5762625" cy="1896110"/>
            <wp:effectExtent l="0" t="0" r="9525" b="8890"/>
            <wp:docPr id="14" name="Graf 14">
              <a:extLst xmlns:a="http://schemas.openxmlformats.org/drawingml/2006/main">
                <a:ext uri="{FF2B5EF4-FFF2-40B4-BE49-F238E27FC236}">
                  <a16:creationId xmlns:a16="http://schemas.microsoft.com/office/drawing/2014/main" id="{A1503C12-6785-48F1-B5EE-9DC5CF7C705E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9"/>
              </a:graphicData>
            </a:graphic>
          </wp:inline>
        </w:drawing>
      </w:r>
    </w:p>
    <w:p w:rsidR="008D0F5F" w:rsidRDefault="008D0F5F" w:rsidP="004B73C2">
      <w:pPr>
        <w:widowControl w:val="0"/>
        <w:autoSpaceDE w:val="0"/>
        <w:autoSpaceDN w:val="0"/>
        <w:adjustRightInd w:val="0"/>
        <w:jc w:val="center"/>
      </w:pPr>
    </w:p>
    <w:p w:rsidR="009B1352" w:rsidRDefault="009B1352" w:rsidP="004B73C2">
      <w:pPr>
        <w:widowControl w:val="0"/>
        <w:autoSpaceDE w:val="0"/>
        <w:autoSpaceDN w:val="0"/>
        <w:adjustRightInd w:val="0"/>
        <w:jc w:val="center"/>
      </w:pPr>
    </w:p>
    <w:p w:rsidR="006F7C55" w:rsidRDefault="00842FCC" w:rsidP="004B73C2">
      <w:pPr>
        <w:widowControl w:val="0"/>
        <w:autoSpaceDE w:val="0"/>
        <w:autoSpaceDN w:val="0"/>
        <w:adjustRightInd w:val="0"/>
        <w:jc w:val="center"/>
      </w:pPr>
      <w:r>
        <w:rPr>
          <w:noProof/>
        </w:rPr>
        <w:drawing>
          <wp:inline distT="0" distB="0" distL="0" distR="0" wp14:anchorId="352F0AB0" wp14:editId="3944A710">
            <wp:extent cx="5762625" cy="1676400"/>
            <wp:effectExtent l="0" t="0" r="9525" b="0"/>
            <wp:docPr id="15" name="Graf 15">
              <a:extLst xmlns:a="http://schemas.openxmlformats.org/drawingml/2006/main">
                <a:ext uri="{FF2B5EF4-FFF2-40B4-BE49-F238E27FC236}">
                  <a16:creationId xmlns:a16="http://schemas.microsoft.com/office/drawing/2014/main" id="{58B1E2D2-F760-48D2-8E64-E76CDD8C93FF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0"/>
              </a:graphicData>
            </a:graphic>
          </wp:inline>
        </w:drawing>
      </w:r>
    </w:p>
    <w:p w:rsidR="008D0F5F" w:rsidRDefault="008D0F5F" w:rsidP="004B73C2">
      <w:pPr>
        <w:widowControl w:val="0"/>
        <w:autoSpaceDE w:val="0"/>
        <w:autoSpaceDN w:val="0"/>
        <w:adjustRightInd w:val="0"/>
        <w:jc w:val="center"/>
      </w:pPr>
    </w:p>
    <w:p w:rsidR="009B1352" w:rsidRDefault="009B1352">
      <w:r>
        <w:br w:type="page"/>
      </w:r>
    </w:p>
    <w:p w:rsidR="006F7C55" w:rsidRDefault="006F7C55" w:rsidP="004B73C2">
      <w:pPr>
        <w:widowControl w:val="0"/>
        <w:autoSpaceDE w:val="0"/>
        <w:autoSpaceDN w:val="0"/>
        <w:adjustRightInd w:val="0"/>
        <w:jc w:val="center"/>
      </w:pPr>
    </w:p>
    <w:tbl>
      <w:tblPr>
        <w:tblW w:w="8852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97"/>
        <w:gridCol w:w="1141"/>
        <w:gridCol w:w="1242"/>
        <w:gridCol w:w="1196"/>
        <w:gridCol w:w="1276"/>
      </w:tblGrid>
      <w:tr w:rsidR="00D67BE5" w:rsidRPr="006F6C7C">
        <w:trPr>
          <w:trHeight w:val="300"/>
        </w:trPr>
        <w:tc>
          <w:tcPr>
            <w:tcW w:w="51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D6F84" w:rsidRDefault="00AD6F84" w:rsidP="006F6C7C">
            <w:pPr>
              <w:rPr>
                <w:rFonts w:ascii="Arial" w:hAnsi="Arial"/>
                <w:lang w:eastAsia="zh-CN"/>
              </w:rPr>
            </w:pPr>
          </w:p>
          <w:p w:rsidR="00D67BE5" w:rsidRPr="006F6C7C" w:rsidRDefault="00D67BE5" w:rsidP="006F6C7C">
            <w:pPr>
              <w:rPr>
                <w:rFonts w:ascii="Arial" w:hAnsi="Arial"/>
                <w:lang w:eastAsia="zh-CN"/>
              </w:rPr>
            </w:pPr>
            <w:r w:rsidRPr="006F6C7C">
              <w:rPr>
                <w:rFonts w:ascii="Arial" w:hAnsi="Arial"/>
                <w:lang w:eastAsia="zh-CN"/>
              </w:rPr>
              <w:t xml:space="preserve">Tabuľka č. </w:t>
            </w:r>
            <w:r w:rsidR="003321FB">
              <w:rPr>
                <w:rFonts w:ascii="Arial" w:hAnsi="Arial"/>
                <w:lang w:eastAsia="zh-CN"/>
              </w:rPr>
              <w:t>5</w:t>
            </w:r>
            <w:r w:rsidRPr="006F6C7C">
              <w:rPr>
                <w:rFonts w:ascii="Arial" w:hAnsi="Arial"/>
                <w:lang w:eastAsia="zh-CN"/>
              </w:rPr>
              <w:t xml:space="preserve">  Záväzky a pohľadávky k</w:t>
            </w:r>
          </w:p>
        </w:tc>
        <w:tc>
          <w:tcPr>
            <w:tcW w:w="2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67BE5" w:rsidRPr="006F6C7C" w:rsidRDefault="00D67BE5" w:rsidP="006F6C7C">
            <w:pPr>
              <w:rPr>
                <w:rFonts w:ascii="Arial" w:hAnsi="Arial"/>
                <w:sz w:val="20"/>
                <w:szCs w:val="20"/>
                <w:lang w:eastAsia="zh-CN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67BE5" w:rsidRPr="006F6C7C" w:rsidRDefault="00D67BE5" w:rsidP="006F6C7C">
            <w:pPr>
              <w:rPr>
                <w:rFonts w:ascii="Arial" w:hAnsi="Arial"/>
                <w:sz w:val="20"/>
                <w:szCs w:val="20"/>
                <w:lang w:eastAsia="zh-CN"/>
              </w:rPr>
            </w:pPr>
            <w:r w:rsidRPr="006F6C7C">
              <w:rPr>
                <w:rFonts w:ascii="Arial" w:hAnsi="Arial"/>
                <w:sz w:val="20"/>
                <w:szCs w:val="20"/>
                <w:lang w:eastAsia="zh-CN"/>
              </w:rPr>
              <w:t>v EUR</w:t>
            </w:r>
          </w:p>
        </w:tc>
      </w:tr>
      <w:tr w:rsidR="006F6C7C" w:rsidRPr="006F6C7C">
        <w:trPr>
          <w:trHeight w:val="270"/>
        </w:trPr>
        <w:tc>
          <w:tcPr>
            <w:tcW w:w="3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F6C7C" w:rsidRPr="006F6C7C" w:rsidRDefault="006F6C7C" w:rsidP="006F6C7C">
            <w:pPr>
              <w:rPr>
                <w:rFonts w:ascii="Arial" w:hAnsi="Arial"/>
                <w:sz w:val="20"/>
                <w:szCs w:val="20"/>
                <w:lang w:eastAsia="zh-CN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F6C7C" w:rsidRPr="006F6C7C" w:rsidRDefault="006F6C7C" w:rsidP="006F6C7C">
            <w:pPr>
              <w:rPr>
                <w:rFonts w:ascii="Arial" w:hAnsi="Arial"/>
                <w:sz w:val="20"/>
                <w:szCs w:val="20"/>
                <w:lang w:eastAsia="zh-CN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F6C7C" w:rsidRPr="006F6C7C" w:rsidRDefault="006F6C7C" w:rsidP="006F6C7C">
            <w:pPr>
              <w:rPr>
                <w:rFonts w:ascii="Arial" w:hAnsi="Arial"/>
                <w:sz w:val="20"/>
                <w:szCs w:val="20"/>
                <w:lang w:eastAsia="zh-CN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F6C7C" w:rsidRPr="006F6C7C" w:rsidRDefault="006F6C7C" w:rsidP="006F6C7C">
            <w:pPr>
              <w:rPr>
                <w:rFonts w:ascii="Arial" w:hAnsi="Arial"/>
                <w:sz w:val="20"/>
                <w:szCs w:val="20"/>
                <w:lang w:eastAsia="zh-CN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F6C7C" w:rsidRPr="006F6C7C" w:rsidRDefault="006F6C7C" w:rsidP="006F6C7C">
            <w:pPr>
              <w:rPr>
                <w:rFonts w:ascii="Arial" w:hAnsi="Arial"/>
                <w:sz w:val="20"/>
                <w:szCs w:val="20"/>
                <w:lang w:eastAsia="zh-CN"/>
              </w:rPr>
            </w:pPr>
          </w:p>
        </w:tc>
      </w:tr>
      <w:tr w:rsidR="005F1D7A" w:rsidRPr="006F6C7C">
        <w:trPr>
          <w:trHeight w:val="330"/>
        </w:trPr>
        <w:tc>
          <w:tcPr>
            <w:tcW w:w="3997" w:type="dxa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1D7A" w:rsidRPr="006F6C7C" w:rsidRDefault="005F1D7A" w:rsidP="005E5424">
            <w:pPr>
              <w:rPr>
                <w:rFonts w:ascii="Arial" w:hAnsi="Arial"/>
                <w:b/>
                <w:bCs/>
                <w:lang w:eastAsia="zh-CN"/>
              </w:rPr>
            </w:pPr>
            <w:r w:rsidRPr="006F6C7C">
              <w:rPr>
                <w:rFonts w:ascii="Arial" w:hAnsi="Arial"/>
                <w:b/>
                <w:bCs/>
                <w:lang w:eastAsia="zh-CN"/>
              </w:rPr>
              <w:t xml:space="preserve"> Záväzky</w:t>
            </w:r>
          </w:p>
        </w:tc>
        <w:tc>
          <w:tcPr>
            <w:tcW w:w="1141" w:type="dxa"/>
            <w:tcBorders>
              <w:top w:val="double" w:sz="6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</w:tcPr>
          <w:p w:rsidR="005F1D7A" w:rsidRPr="005F1D7A" w:rsidRDefault="005F1D7A" w:rsidP="0032115F">
            <w:pPr>
              <w:jc w:val="center"/>
              <w:rPr>
                <w:rFonts w:ascii="Arial" w:hAnsi="Arial" w:cs="Arial"/>
                <w:b/>
                <w:bCs/>
                <w:color w:val="808080" w:themeColor="background1" w:themeShade="80"/>
                <w:sz w:val="20"/>
                <w:szCs w:val="20"/>
              </w:rPr>
            </w:pPr>
            <w:r w:rsidRPr="005F1D7A">
              <w:rPr>
                <w:rFonts w:ascii="Arial" w:hAnsi="Arial" w:cs="Arial"/>
                <w:b/>
                <w:bCs/>
                <w:color w:val="808080" w:themeColor="background1" w:themeShade="80"/>
                <w:sz w:val="20"/>
                <w:szCs w:val="20"/>
              </w:rPr>
              <w:t>31.12.2018</w:t>
            </w:r>
          </w:p>
        </w:tc>
        <w:tc>
          <w:tcPr>
            <w:tcW w:w="1242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5F1D7A" w:rsidRPr="00252B9A" w:rsidRDefault="005F1D7A" w:rsidP="005F1D7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52B9A"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  <w:r w:rsidRPr="00252B9A">
              <w:rPr>
                <w:rFonts w:ascii="Arial" w:hAnsi="Arial" w:cs="Arial"/>
                <w:b/>
                <w:bCs/>
                <w:sz w:val="20"/>
                <w:szCs w:val="20"/>
              </w:rPr>
              <w:t>.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03</w:t>
            </w:r>
            <w:r w:rsidRPr="00252B9A">
              <w:rPr>
                <w:rFonts w:ascii="Arial" w:hAnsi="Arial" w:cs="Arial"/>
                <w:b/>
                <w:bCs/>
                <w:sz w:val="20"/>
                <w:szCs w:val="20"/>
              </w:rPr>
              <w:t>.201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1196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5F1D7A" w:rsidRPr="00252B9A" w:rsidRDefault="00687968" w:rsidP="005E542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52B9A"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0</w:t>
            </w:r>
            <w:r w:rsidRPr="00252B9A">
              <w:rPr>
                <w:rFonts w:ascii="Arial" w:hAnsi="Arial" w:cs="Arial"/>
                <w:b/>
                <w:bCs/>
                <w:sz w:val="20"/>
                <w:szCs w:val="20"/>
              </w:rPr>
              <w:t>.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06</w:t>
            </w:r>
            <w:r w:rsidRPr="00252B9A">
              <w:rPr>
                <w:rFonts w:ascii="Arial" w:hAnsi="Arial" w:cs="Arial"/>
                <w:b/>
                <w:bCs/>
                <w:sz w:val="20"/>
                <w:szCs w:val="20"/>
              </w:rPr>
              <w:t>.201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1276" w:type="dxa"/>
            <w:tcBorders>
              <w:top w:val="dashed" w:sz="4" w:space="0" w:color="auto"/>
              <w:left w:val="nil"/>
              <w:bottom w:val="dashed" w:sz="4" w:space="0" w:color="auto"/>
              <w:right w:val="dashed" w:sz="4" w:space="0" w:color="auto"/>
            </w:tcBorders>
            <w:shd w:val="clear" w:color="auto" w:fill="auto"/>
            <w:noWrap/>
            <w:vAlign w:val="bottom"/>
          </w:tcPr>
          <w:p w:rsidR="005F1D7A" w:rsidRPr="00CB7CBF" w:rsidRDefault="005F1D7A" w:rsidP="005F1D7A">
            <w:pPr>
              <w:jc w:val="center"/>
              <w:rPr>
                <w:rFonts w:ascii="Arial" w:hAnsi="Arial"/>
                <w:sz w:val="14"/>
                <w:szCs w:val="14"/>
                <w:lang w:eastAsia="zh-CN"/>
              </w:rPr>
            </w:pPr>
            <w:r w:rsidRPr="00CB7CBF">
              <w:rPr>
                <w:rFonts w:ascii="Arial" w:hAnsi="Arial"/>
                <w:sz w:val="14"/>
                <w:szCs w:val="14"/>
                <w:lang w:eastAsia="zh-CN"/>
              </w:rPr>
              <w:t>zmena (</w:t>
            </w:r>
            <w:r>
              <w:rPr>
                <w:rFonts w:ascii="Arial" w:hAnsi="Arial"/>
                <w:sz w:val="14"/>
                <w:szCs w:val="14"/>
                <w:lang w:eastAsia="zh-CN"/>
              </w:rPr>
              <w:t>rok</w:t>
            </w:r>
            <w:r w:rsidRPr="00CB7CBF">
              <w:rPr>
                <w:rFonts w:ascii="Arial" w:hAnsi="Arial"/>
                <w:sz w:val="14"/>
                <w:szCs w:val="14"/>
                <w:lang w:eastAsia="zh-CN"/>
              </w:rPr>
              <w:t>.201</w:t>
            </w:r>
            <w:r>
              <w:rPr>
                <w:rFonts w:ascii="Arial" w:hAnsi="Arial"/>
                <w:sz w:val="14"/>
                <w:szCs w:val="14"/>
                <w:lang w:eastAsia="zh-CN"/>
              </w:rPr>
              <w:t>9</w:t>
            </w:r>
            <w:r w:rsidRPr="00CB7CBF">
              <w:rPr>
                <w:rFonts w:ascii="Arial" w:hAnsi="Arial"/>
                <w:sz w:val="14"/>
                <w:szCs w:val="14"/>
                <w:lang w:eastAsia="zh-CN"/>
              </w:rPr>
              <w:t xml:space="preserve"> – </w:t>
            </w:r>
            <w:r>
              <w:rPr>
                <w:rFonts w:ascii="Arial" w:hAnsi="Arial"/>
                <w:sz w:val="14"/>
                <w:szCs w:val="14"/>
                <w:lang w:eastAsia="zh-CN"/>
              </w:rPr>
              <w:t>rok</w:t>
            </w:r>
            <w:r w:rsidRPr="00CB7CBF">
              <w:rPr>
                <w:rFonts w:ascii="Arial" w:hAnsi="Arial"/>
                <w:sz w:val="14"/>
                <w:szCs w:val="14"/>
                <w:lang w:eastAsia="zh-CN"/>
              </w:rPr>
              <w:t xml:space="preserve"> </w:t>
            </w:r>
            <w:r>
              <w:rPr>
                <w:rFonts w:ascii="Arial" w:hAnsi="Arial"/>
                <w:sz w:val="14"/>
                <w:szCs w:val="14"/>
                <w:lang w:eastAsia="zh-CN"/>
              </w:rPr>
              <w:t>20</w:t>
            </w:r>
            <w:r w:rsidRPr="00CB7CBF">
              <w:rPr>
                <w:rFonts w:ascii="Arial" w:hAnsi="Arial"/>
                <w:sz w:val="14"/>
                <w:szCs w:val="14"/>
                <w:lang w:eastAsia="zh-CN"/>
              </w:rPr>
              <w:t>1</w:t>
            </w:r>
            <w:r>
              <w:rPr>
                <w:rFonts w:ascii="Arial" w:hAnsi="Arial"/>
                <w:sz w:val="14"/>
                <w:szCs w:val="14"/>
                <w:lang w:eastAsia="zh-CN"/>
              </w:rPr>
              <w:t>8</w:t>
            </w:r>
            <w:r w:rsidRPr="00CB7CBF">
              <w:rPr>
                <w:rFonts w:ascii="Arial" w:hAnsi="Arial"/>
                <w:sz w:val="14"/>
                <w:szCs w:val="14"/>
                <w:lang w:eastAsia="zh-CN"/>
              </w:rPr>
              <w:t>)</w:t>
            </w:r>
          </w:p>
        </w:tc>
      </w:tr>
      <w:tr w:rsidR="00687968" w:rsidRPr="006F6C7C" w:rsidTr="00744FF0">
        <w:trPr>
          <w:trHeight w:val="285"/>
        </w:trPr>
        <w:tc>
          <w:tcPr>
            <w:tcW w:w="3997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7968" w:rsidRDefault="00687968" w:rsidP="00687968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 El. energia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</w:tcPr>
          <w:p w:rsidR="00687968" w:rsidRPr="005F1D7A" w:rsidRDefault="00687968" w:rsidP="00687968">
            <w:pPr>
              <w:jc w:val="right"/>
              <w:rPr>
                <w:rFonts w:ascii="Arial CE" w:hAnsi="Arial CE" w:cs="Arial CE"/>
                <w:color w:val="808080" w:themeColor="background1" w:themeShade="80"/>
                <w:sz w:val="22"/>
                <w:szCs w:val="22"/>
              </w:rPr>
            </w:pPr>
            <w:r w:rsidRPr="005F1D7A">
              <w:rPr>
                <w:rFonts w:ascii="Arial CE" w:hAnsi="Arial CE" w:cs="Arial CE"/>
                <w:color w:val="808080" w:themeColor="background1" w:themeShade="80"/>
                <w:sz w:val="22"/>
                <w:szCs w:val="22"/>
              </w:rPr>
              <w:t>27 054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687968" w:rsidRDefault="00687968" w:rsidP="00687968">
            <w:pPr>
              <w:jc w:val="right"/>
              <w:rPr>
                <w:rFonts w:ascii="Arial CE" w:hAnsi="Arial CE"/>
                <w:sz w:val="22"/>
                <w:szCs w:val="22"/>
              </w:rPr>
            </w:pPr>
            <w:r>
              <w:rPr>
                <w:rFonts w:ascii="Arial CE" w:hAnsi="Arial CE"/>
                <w:sz w:val="22"/>
                <w:szCs w:val="22"/>
              </w:rPr>
              <w:t>30 011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687968" w:rsidRDefault="00687968" w:rsidP="00687968">
            <w:pPr>
              <w:jc w:val="right"/>
              <w:rPr>
                <w:rFonts w:ascii="Arial CE" w:hAnsi="Arial CE" w:cs="Arial CE"/>
                <w:sz w:val="22"/>
                <w:szCs w:val="22"/>
              </w:rPr>
            </w:pPr>
            <w:r>
              <w:rPr>
                <w:rFonts w:ascii="Arial CE" w:hAnsi="Arial CE" w:cs="Arial CE"/>
                <w:sz w:val="22"/>
                <w:szCs w:val="22"/>
              </w:rPr>
              <w:t>28 964</w:t>
            </w:r>
          </w:p>
        </w:tc>
        <w:tc>
          <w:tcPr>
            <w:tcW w:w="1276" w:type="dxa"/>
            <w:tcBorders>
              <w:top w:val="nil"/>
              <w:left w:val="nil"/>
              <w:bottom w:val="dashed" w:sz="4" w:space="0" w:color="auto"/>
              <w:right w:val="dashed" w:sz="4" w:space="0" w:color="auto"/>
            </w:tcBorders>
            <w:shd w:val="clear" w:color="auto" w:fill="auto"/>
            <w:noWrap/>
            <w:vAlign w:val="bottom"/>
          </w:tcPr>
          <w:p w:rsidR="00687968" w:rsidRDefault="00687968" w:rsidP="00687968">
            <w:pPr>
              <w:jc w:val="right"/>
              <w:rPr>
                <w:rFonts w:ascii="Arial CE" w:hAnsi="Arial CE" w:cs="Arial CE"/>
                <w:sz w:val="18"/>
                <w:szCs w:val="18"/>
              </w:rPr>
            </w:pPr>
            <w:r>
              <w:rPr>
                <w:rFonts w:ascii="Arial CE" w:hAnsi="Arial CE" w:cs="Arial CE"/>
                <w:sz w:val="18"/>
                <w:szCs w:val="18"/>
              </w:rPr>
              <w:t>1 910</w:t>
            </w:r>
          </w:p>
        </w:tc>
      </w:tr>
      <w:tr w:rsidR="00687968" w:rsidRPr="006F6C7C" w:rsidTr="00744FF0">
        <w:trPr>
          <w:trHeight w:val="285"/>
        </w:trPr>
        <w:tc>
          <w:tcPr>
            <w:tcW w:w="3997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7968" w:rsidRDefault="00687968" w:rsidP="00687968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 Vodné a stočné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</w:tcPr>
          <w:p w:rsidR="00687968" w:rsidRPr="005F1D7A" w:rsidRDefault="00687968" w:rsidP="00687968">
            <w:pPr>
              <w:jc w:val="right"/>
              <w:rPr>
                <w:rFonts w:ascii="Arial CE" w:hAnsi="Arial CE" w:cs="Arial CE"/>
                <w:color w:val="808080" w:themeColor="background1" w:themeShade="80"/>
                <w:sz w:val="22"/>
                <w:szCs w:val="22"/>
              </w:rPr>
            </w:pPr>
            <w:r w:rsidRPr="005F1D7A">
              <w:rPr>
                <w:rFonts w:ascii="Arial CE" w:hAnsi="Arial CE" w:cs="Arial CE"/>
                <w:color w:val="808080" w:themeColor="background1" w:themeShade="80"/>
                <w:sz w:val="22"/>
                <w:szCs w:val="22"/>
              </w:rPr>
              <w:t>4 326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687968" w:rsidRDefault="00687968" w:rsidP="00687968">
            <w:pPr>
              <w:jc w:val="right"/>
              <w:rPr>
                <w:rFonts w:ascii="Arial CE" w:hAnsi="Arial CE"/>
                <w:sz w:val="22"/>
                <w:szCs w:val="22"/>
              </w:rPr>
            </w:pPr>
            <w:r>
              <w:rPr>
                <w:rFonts w:ascii="Arial CE" w:hAnsi="Arial CE"/>
                <w:sz w:val="22"/>
                <w:szCs w:val="22"/>
              </w:rPr>
              <w:t>5 938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687968" w:rsidRDefault="00687968" w:rsidP="00687968">
            <w:pPr>
              <w:jc w:val="right"/>
              <w:rPr>
                <w:rFonts w:ascii="Arial CE" w:hAnsi="Arial CE" w:cs="Arial CE"/>
                <w:sz w:val="22"/>
                <w:szCs w:val="22"/>
              </w:rPr>
            </w:pPr>
            <w:r>
              <w:rPr>
                <w:rFonts w:ascii="Arial CE" w:hAnsi="Arial CE" w:cs="Arial CE"/>
                <w:sz w:val="22"/>
                <w:szCs w:val="22"/>
              </w:rPr>
              <w:t>5 106</w:t>
            </w:r>
          </w:p>
        </w:tc>
        <w:tc>
          <w:tcPr>
            <w:tcW w:w="1276" w:type="dxa"/>
            <w:tcBorders>
              <w:top w:val="nil"/>
              <w:left w:val="nil"/>
              <w:bottom w:val="dashed" w:sz="4" w:space="0" w:color="auto"/>
              <w:right w:val="dashed" w:sz="4" w:space="0" w:color="auto"/>
            </w:tcBorders>
            <w:shd w:val="clear" w:color="auto" w:fill="auto"/>
            <w:noWrap/>
            <w:vAlign w:val="bottom"/>
          </w:tcPr>
          <w:p w:rsidR="00687968" w:rsidRDefault="00687968" w:rsidP="00687968">
            <w:pPr>
              <w:jc w:val="right"/>
              <w:rPr>
                <w:rFonts w:ascii="Arial CE" w:hAnsi="Arial CE" w:cs="Arial CE"/>
                <w:sz w:val="18"/>
                <w:szCs w:val="18"/>
              </w:rPr>
            </w:pPr>
            <w:r>
              <w:rPr>
                <w:rFonts w:ascii="Arial CE" w:hAnsi="Arial CE" w:cs="Arial CE"/>
                <w:sz w:val="18"/>
                <w:szCs w:val="18"/>
              </w:rPr>
              <w:t>780</w:t>
            </w:r>
          </w:p>
        </w:tc>
      </w:tr>
      <w:tr w:rsidR="00687968" w:rsidRPr="006F6C7C" w:rsidTr="00744FF0">
        <w:trPr>
          <w:trHeight w:val="300"/>
        </w:trPr>
        <w:tc>
          <w:tcPr>
            <w:tcW w:w="3997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7968" w:rsidRDefault="00687968" w:rsidP="00687968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 Zemný plyn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</w:tcPr>
          <w:p w:rsidR="00687968" w:rsidRPr="005F1D7A" w:rsidRDefault="00687968" w:rsidP="00687968">
            <w:pPr>
              <w:jc w:val="right"/>
              <w:rPr>
                <w:rFonts w:ascii="Arial CE" w:hAnsi="Arial CE" w:cs="Arial CE"/>
                <w:color w:val="808080" w:themeColor="background1" w:themeShade="80"/>
                <w:sz w:val="22"/>
                <w:szCs w:val="22"/>
              </w:rPr>
            </w:pPr>
            <w:r w:rsidRPr="005F1D7A">
              <w:rPr>
                <w:rFonts w:ascii="Arial CE" w:hAnsi="Arial CE" w:cs="Arial CE"/>
                <w:color w:val="808080" w:themeColor="background1" w:themeShade="80"/>
                <w:sz w:val="22"/>
                <w:szCs w:val="22"/>
              </w:rPr>
              <w:t>23 642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687968" w:rsidRDefault="00687968" w:rsidP="00687968">
            <w:pPr>
              <w:jc w:val="right"/>
              <w:rPr>
                <w:rFonts w:ascii="Arial CE" w:hAnsi="Arial CE"/>
                <w:sz w:val="22"/>
                <w:szCs w:val="22"/>
              </w:rPr>
            </w:pPr>
            <w:r>
              <w:rPr>
                <w:rFonts w:ascii="Arial CE" w:hAnsi="Arial CE"/>
                <w:sz w:val="22"/>
                <w:szCs w:val="22"/>
              </w:rPr>
              <w:t>29 086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687968" w:rsidRDefault="00687968" w:rsidP="00687968">
            <w:pPr>
              <w:jc w:val="right"/>
              <w:rPr>
                <w:rFonts w:ascii="Arial CE" w:hAnsi="Arial CE" w:cs="Arial CE"/>
                <w:sz w:val="22"/>
                <w:szCs w:val="22"/>
              </w:rPr>
            </w:pPr>
            <w:r>
              <w:rPr>
                <w:rFonts w:ascii="Arial CE" w:hAnsi="Arial CE" w:cs="Arial CE"/>
                <w:sz w:val="22"/>
                <w:szCs w:val="22"/>
              </w:rPr>
              <w:t>12 010</w:t>
            </w:r>
          </w:p>
        </w:tc>
        <w:tc>
          <w:tcPr>
            <w:tcW w:w="1276" w:type="dxa"/>
            <w:tcBorders>
              <w:top w:val="nil"/>
              <w:left w:val="nil"/>
              <w:bottom w:val="dashed" w:sz="4" w:space="0" w:color="auto"/>
              <w:right w:val="dashed" w:sz="4" w:space="0" w:color="auto"/>
            </w:tcBorders>
            <w:shd w:val="clear" w:color="auto" w:fill="auto"/>
            <w:noWrap/>
            <w:vAlign w:val="bottom"/>
          </w:tcPr>
          <w:p w:rsidR="00687968" w:rsidRDefault="00687968" w:rsidP="00687968">
            <w:pPr>
              <w:jc w:val="right"/>
              <w:rPr>
                <w:rFonts w:ascii="Arial CE" w:hAnsi="Arial CE" w:cs="Arial CE"/>
                <w:sz w:val="18"/>
                <w:szCs w:val="18"/>
              </w:rPr>
            </w:pPr>
            <w:r>
              <w:rPr>
                <w:rFonts w:ascii="Arial CE" w:hAnsi="Arial CE" w:cs="Arial CE"/>
                <w:sz w:val="18"/>
                <w:szCs w:val="18"/>
              </w:rPr>
              <w:t>-11 632</w:t>
            </w:r>
          </w:p>
        </w:tc>
      </w:tr>
      <w:tr w:rsidR="00687968" w:rsidRPr="006F6C7C" w:rsidTr="00744FF0">
        <w:trPr>
          <w:trHeight w:val="285"/>
        </w:trPr>
        <w:tc>
          <w:tcPr>
            <w:tcW w:w="3997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7968" w:rsidRDefault="00687968" w:rsidP="00687968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 w:rsidRPr="00DD6694">
              <w:rPr>
                <w:rFonts w:ascii="Arial" w:hAnsi="Arial"/>
                <w:sz w:val="20"/>
                <w:szCs w:val="20"/>
              </w:rPr>
              <w:t>Lieky a ŠZM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</w:tcPr>
          <w:p w:rsidR="00687968" w:rsidRPr="005F1D7A" w:rsidRDefault="00687968" w:rsidP="00687968">
            <w:pPr>
              <w:jc w:val="right"/>
              <w:rPr>
                <w:rFonts w:ascii="Arial CE" w:hAnsi="Arial CE" w:cs="Arial CE"/>
                <w:color w:val="808080" w:themeColor="background1" w:themeShade="80"/>
                <w:sz w:val="22"/>
                <w:szCs w:val="22"/>
              </w:rPr>
            </w:pPr>
            <w:r w:rsidRPr="005F1D7A">
              <w:rPr>
                <w:rFonts w:ascii="Arial CE" w:hAnsi="Arial CE" w:cs="Arial CE"/>
                <w:color w:val="808080" w:themeColor="background1" w:themeShade="80"/>
                <w:sz w:val="22"/>
                <w:szCs w:val="22"/>
              </w:rPr>
              <w:t>355 923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687968" w:rsidRDefault="00687968" w:rsidP="00687968">
            <w:pPr>
              <w:jc w:val="right"/>
              <w:rPr>
                <w:rFonts w:ascii="Arial CE" w:hAnsi="Arial CE"/>
                <w:sz w:val="22"/>
                <w:szCs w:val="22"/>
              </w:rPr>
            </w:pPr>
            <w:r>
              <w:rPr>
                <w:rFonts w:ascii="Arial CE" w:hAnsi="Arial CE"/>
                <w:sz w:val="22"/>
                <w:szCs w:val="22"/>
              </w:rPr>
              <w:t>322 659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687968" w:rsidRDefault="00687968" w:rsidP="00687968">
            <w:pPr>
              <w:jc w:val="right"/>
              <w:rPr>
                <w:rFonts w:ascii="Arial CE" w:hAnsi="Arial CE" w:cs="Arial CE"/>
                <w:sz w:val="22"/>
                <w:szCs w:val="22"/>
              </w:rPr>
            </w:pPr>
            <w:r>
              <w:rPr>
                <w:rFonts w:ascii="Arial CE" w:hAnsi="Arial CE" w:cs="Arial CE"/>
                <w:sz w:val="22"/>
                <w:szCs w:val="22"/>
              </w:rPr>
              <w:t>363 299</w:t>
            </w:r>
          </w:p>
        </w:tc>
        <w:tc>
          <w:tcPr>
            <w:tcW w:w="1276" w:type="dxa"/>
            <w:tcBorders>
              <w:top w:val="nil"/>
              <w:left w:val="nil"/>
              <w:bottom w:val="dashed" w:sz="4" w:space="0" w:color="auto"/>
              <w:right w:val="dashed" w:sz="4" w:space="0" w:color="auto"/>
            </w:tcBorders>
            <w:shd w:val="clear" w:color="auto" w:fill="auto"/>
            <w:noWrap/>
            <w:vAlign w:val="bottom"/>
          </w:tcPr>
          <w:p w:rsidR="00687968" w:rsidRDefault="00687968" w:rsidP="00687968">
            <w:pPr>
              <w:jc w:val="right"/>
              <w:rPr>
                <w:rFonts w:ascii="Arial CE" w:hAnsi="Arial CE" w:cs="Arial CE"/>
                <w:sz w:val="18"/>
                <w:szCs w:val="18"/>
              </w:rPr>
            </w:pPr>
            <w:r>
              <w:rPr>
                <w:rFonts w:ascii="Arial CE" w:hAnsi="Arial CE" w:cs="Arial CE"/>
                <w:sz w:val="18"/>
                <w:szCs w:val="18"/>
              </w:rPr>
              <w:t>7 376</w:t>
            </w:r>
          </w:p>
        </w:tc>
      </w:tr>
      <w:tr w:rsidR="00687968" w:rsidRPr="006F6C7C" w:rsidTr="00744FF0">
        <w:trPr>
          <w:trHeight w:val="285"/>
        </w:trPr>
        <w:tc>
          <w:tcPr>
            <w:tcW w:w="3997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7968" w:rsidRDefault="00687968" w:rsidP="00687968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 Potraviny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</w:tcPr>
          <w:p w:rsidR="00687968" w:rsidRPr="005F1D7A" w:rsidRDefault="00687968" w:rsidP="00687968">
            <w:pPr>
              <w:jc w:val="right"/>
              <w:rPr>
                <w:rFonts w:ascii="Arial CE" w:hAnsi="Arial CE" w:cs="Arial CE"/>
                <w:color w:val="808080" w:themeColor="background1" w:themeShade="80"/>
                <w:sz w:val="22"/>
                <w:szCs w:val="22"/>
              </w:rPr>
            </w:pPr>
            <w:r w:rsidRPr="005F1D7A">
              <w:rPr>
                <w:rFonts w:ascii="Arial CE" w:hAnsi="Arial CE" w:cs="Arial CE"/>
                <w:color w:val="808080" w:themeColor="background1" w:themeShade="80"/>
                <w:sz w:val="22"/>
                <w:szCs w:val="22"/>
              </w:rPr>
              <w:t>13 491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687968" w:rsidRDefault="00687968" w:rsidP="00687968">
            <w:pPr>
              <w:jc w:val="right"/>
              <w:rPr>
                <w:rFonts w:ascii="Arial CE" w:hAnsi="Arial CE"/>
                <w:sz w:val="22"/>
                <w:szCs w:val="22"/>
              </w:rPr>
            </w:pPr>
            <w:r>
              <w:rPr>
                <w:rFonts w:ascii="Arial CE" w:hAnsi="Arial CE"/>
                <w:sz w:val="22"/>
                <w:szCs w:val="22"/>
              </w:rPr>
              <w:t>16 690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687968" w:rsidRDefault="00687968" w:rsidP="00687968">
            <w:pPr>
              <w:jc w:val="right"/>
              <w:rPr>
                <w:rFonts w:ascii="Arial CE" w:hAnsi="Arial CE" w:cs="Arial CE"/>
                <w:sz w:val="22"/>
                <w:szCs w:val="22"/>
              </w:rPr>
            </w:pPr>
            <w:r>
              <w:rPr>
                <w:rFonts w:ascii="Arial CE" w:hAnsi="Arial CE" w:cs="Arial CE"/>
                <w:sz w:val="22"/>
                <w:szCs w:val="22"/>
              </w:rPr>
              <w:t>17 785</w:t>
            </w:r>
          </w:p>
        </w:tc>
        <w:tc>
          <w:tcPr>
            <w:tcW w:w="1276" w:type="dxa"/>
            <w:tcBorders>
              <w:top w:val="nil"/>
              <w:left w:val="nil"/>
              <w:bottom w:val="dashed" w:sz="4" w:space="0" w:color="auto"/>
              <w:right w:val="dashed" w:sz="4" w:space="0" w:color="auto"/>
            </w:tcBorders>
            <w:shd w:val="clear" w:color="auto" w:fill="auto"/>
            <w:noWrap/>
            <w:vAlign w:val="bottom"/>
          </w:tcPr>
          <w:p w:rsidR="00687968" w:rsidRDefault="00687968" w:rsidP="00687968">
            <w:pPr>
              <w:jc w:val="right"/>
              <w:rPr>
                <w:rFonts w:ascii="Arial CE" w:hAnsi="Arial CE" w:cs="Arial CE"/>
                <w:sz w:val="18"/>
                <w:szCs w:val="18"/>
              </w:rPr>
            </w:pPr>
            <w:r>
              <w:rPr>
                <w:rFonts w:ascii="Arial CE" w:hAnsi="Arial CE" w:cs="Arial CE"/>
                <w:sz w:val="18"/>
                <w:szCs w:val="18"/>
              </w:rPr>
              <w:t>4 294</w:t>
            </w:r>
          </w:p>
        </w:tc>
      </w:tr>
      <w:tr w:rsidR="00687968" w:rsidRPr="006F6C7C" w:rsidTr="00744FF0">
        <w:trPr>
          <w:trHeight w:val="285"/>
        </w:trPr>
        <w:tc>
          <w:tcPr>
            <w:tcW w:w="3997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7968" w:rsidRDefault="00687968" w:rsidP="00687968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 Daňový úrad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</w:tcPr>
          <w:p w:rsidR="00687968" w:rsidRPr="005F1D7A" w:rsidRDefault="00687968" w:rsidP="00687968">
            <w:pPr>
              <w:jc w:val="right"/>
              <w:rPr>
                <w:rFonts w:ascii="Arial CE" w:hAnsi="Arial CE" w:cs="Arial CE"/>
                <w:color w:val="808080" w:themeColor="background1" w:themeShade="80"/>
                <w:sz w:val="22"/>
                <w:szCs w:val="22"/>
              </w:rPr>
            </w:pPr>
            <w:r w:rsidRPr="005F1D7A">
              <w:rPr>
                <w:rFonts w:ascii="Arial CE" w:hAnsi="Arial CE" w:cs="Arial CE"/>
                <w:color w:val="808080" w:themeColor="background1" w:themeShade="80"/>
                <w:sz w:val="22"/>
                <w:szCs w:val="22"/>
              </w:rPr>
              <w:t>124 347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687968" w:rsidRDefault="00687968" w:rsidP="00687968">
            <w:pPr>
              <w:jc w:val="right"/>
              <w:rPr>
                <w:rFonts w:ascii="Arial CE" w:hAnsi="Arial CE"/>
                <w:sz w:val="22"/>
                <w:szCs w:val="22"/>
              </w:rPr>
            </w:pPr>
            <w:r>
              <w:rPr>
                <w:rFonts w:ascii="Arial CE" w:hAnsi="Arial CE"/>
                <w:sz w:val="22"/>
                <w:szCs w:val="22"/>
              </w:rPr>
              <w:t>130 153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687968" w:rsidRDefault="00687968" w:rsidP="00687968">
            <w:pPr>
              <w:jc w:val="right"/>
              <w:rPr>
                <w:rFonts w:ascii="Arial CE" w:hAnsi="Arial CE" w:cs="Arial CE"/>
                <w:sz w:val="22"/>
                <w:szCs w:val="22"/>
              </w:rPr>
            </w:pPr>
            <w:r>
              <w:rPr>
                <w:rFonts w:ascii="Arial CE" w:hAnsi="Arial CE" w:cs="Arial CE"/>
                <w:sz w:val="22"/>
                <w:szCs w:val="22"/>
              </w:rPr>
              <w:t>144 573</w:t>
            </w:r>
          </w:p>
        </w:tc>
        <w:tc>
          <w:tcPr>
            <w:tcW w:w="1276" w:type="dxa"/>
            <w:tcBorders>
              <w:top w:val="nil"/>
              <w:left w:val="nil"/>
              <w:bottom w:val="dashed" w:sz="4" w:space="0" w:color="auto"/>
              <w:right w:val="dashed" w:sz="4" w:space="0" w:color="auto"/>
            </w:tcBorders>
            <w:shd w:val="clear" w:color="auto" w:fill="auto"/>
            <w:noWrap/>
            <w:vAlign w:val="bottom"/>
          </w:tcPr>
          <w:p w:rsidR="00687968" w:rsidRDefault="00687968" w:rsidP="00687968">
            <w:pPr>
              <w:jc w:val="right"/>
              <w:rPr>
                <w:rFonts w:ascii="Arial CE" w:hAnsi="Arial CE" w:cs="Arial CE"/>
                <w:sz w:val="18"/>
                <w:szCs w:val="18"/>
              </w:rPr>
            </w:pPr>
            <w:r>
              <w:rPr>
                <w:rFonts w:ascii="Arial CE" w:hAnsi="Arial CE" w:cs="Arial CE"/>
                <w:sz w:val="18"/>
                <w:szCs w:val="18"/>
              </w:rPr>
              <w:t>20 226</w:t>
            </w:r>
          </w:p>
        </w:tc>
      </w:tr>
      <w:tr w:rsidR="00687968" w:rsidRPr="006F6C7C" w:rsidTr="00744FF0">
        <w:trPr>
          <w:trHeight w:val="285"/>
        </w:trPr>
        <w:tc>
          <w:tcPr>
            <w:tcW w:w="3997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7968" w:rsidRDefault="00687968" w:rsidP="00687968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 Sociálna poisťovňa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</w:tcPr>
          <w:p w:rsidR="00687968" w:rsidRPr="005F1D7A" w:rsidRDefault="00687968" w:rsidP="00687968">
            <w:pPr>
              <w:jc w:val="right"/>
              <w:rPr>
                <w:rFonts w:ascii="Arial CE" w:hAnsi="Arial CE" w:cs="Arial CE"/>
                <w:color w:val="808080" w:themeColor="background1" w:themeShade="80"/>
                <w:sz w:val="22"/>
                <w:szCs w:val="22"/>
              </w:rPr>
            </w:pPr>
            <w:r w:rsidRPr="005F1D7A">
              <w:rPr>
                <w:rFonts w:ascii="Arial CE" w:hAnsi="Arial CE" w:cs="Arial CE"/>
                <w:color w:val="808080" w:themeColor="background1" w:themeShade="80"/>
                <w:sz w:val="22"/>
                <w:szCs w:val="22"/>
              </w:rPr>
              <w:t>207 161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687968" w:rsidRDefault="00687968" w:rsidP="00687968">
            <w:pPr>
              <w:jc w:val="right"/>
              <w:rPr>
                <w:rFonts w:ascii="Arial CE" w:hAnsi="Arial CE"/>
                <w:sz w:val="22"/>
                <w:szCs w:val="22"/>
              </w:rPr>
            </w:pPr>
            <w:r>
              <w:rPr>
                <w:rFonts w:ascii="Arial CE" w:hAnsi="Arial CE"/>
                <w:sz w:val="22"/>
                <w:szCs w:val="22"/>
              </w:rPr>
              <w:t>212 853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687968" w:rsidRDefault="00687968" w:rsidP="00687968">
            <w:pPr>
              <w:jc w:val="right"/>
              <w:rPr>
                <w:rFonts w:ascii="Arial CE" w:hAnsi="Arial CE" w:cs="Arial CE"/>
                <w:sz w:val="22"/>
                <w:szCs w:val="22"/>
              </w:rPr>
            </w:pPr>
            <w:r>
              <w:rPr>
                <w:rFonts w:ascii="Arial CE" w:hAnsi="Arial CE" w:cs="Arial CE"/>
                <w:sz w:val="22"/>
                <w:szCs w:val="22"/>
              </w:rPr>
              <w:t>214 349</w:t>
            </w:r>
          </w:p>
        </w:tc>
        <w:tc>
          <w:tcPr>
            <w:tcW w:w="1276" w:type="dxa"/>
            <w:tcBorders>
              <w:top w:val="nil"/>
              <w:left w:val="nil"/>
              <w:bottom w:val="dashed" w:sz="4" w:space="0" w:color="auto"/>
              <w:right w:val="dashed" w:sz="4" w:space="0" w:color="auto"/>
            </w:tcBorders>
            <w:shd w:val="clear" w:color="auto" w:fill="auto"/>
            <w:noWrap/>
            <w:vAlign w:val="bottom"/>
          </w:tcPr>
          <w:p w:rsidR="00687968" w:rsidRDefault="00687968" w:rsidP="00687968">
            <w:pPr>
              <w:jc w:val="right"/>
              <w:rPr>
                <w:rFonts w:ascii="Arial CE" w:hAnsi="Arial CE" w:cs="Arial CE"/>
                <w:sz w:val="18"/>
                <w:szCs w:val="18"/>
              </w:rPr>
            </w:pPr>
            <w:r>
              <w:rPr>
                <w:rFonts w:ascii="Arial CE" w:hAnsi="Arial CE" w:cs="Arial CE"/>
                <w:sz w:val="18"/>
                <w:szCs w:val="18"/>
              </w:rPr>
              <w:t>7 188</w:t>
            </w:r>
          </w:p>
        </w:tc>
      </w:tr>
      <w:tr w:rsidR="00687968" w:rsidRPr="006F6C7C" w:rsidTr="00744FF0">
        <w:trPr>
          <w:trHeight w:val="285"/>
        </w:trPr>
        <w:tc>
          <w:tcPr>
            <w:tcW w:w="3997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7968" w:rsidRDefault="00687968" w:rsidP="00687968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 Zdravotné poisťovne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</w:tcPr>
          <w:p w:rsidR="00687968" w:rsidRPr="005F1D7A" w:rsidRDefault="00687968" w:rsidP="00687968">
            <w:pPr>
              <w:jc w:val="right"/>
              <w:rPr>
                <w:rFonts w:ascii="Arial CE" w:hAnsi="Arial CE" w:cs="Arial CE"/>
                <w:color w:val="808080" w:themeColor="background1" w:themeShade="80"/>
                <w:sz w:val="22"/>
                <w:szCs w:val="22"/>
              </w:rPr>
            </w:pPr>
            <w:r w:rsidRPr="005F1D7A">
              <w:rPr>
                <w:rFonts w:ascii="Arial CE" w:hAnsi="Arial CE" w:cs="Arial CE"/>
                <w:color w:val="808080" w:themeColor="background1" w:themeShade="80"/>
                <w:sz w:val="22"/>
                <w:szCs w:val="22"/>
              </w:rPr>
              <w:t>81 719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687968" w:rsidRDefault="00687968" w:rsidP="00687968">
            <w:pPr>
              <w:jc w:val="right"/>
              <w:rPr>
                <w:rFonts w:ascii="Arial CE" w:hAnsi="Arial CE"/>
                <w:sz w:val="22"/>
                <w:szCs w:val="22"/>
              </w:rPr>
            </w:pPr>
            <w:r>
              <w:rPr>
                <w:rFonts w:ascii="Arial CE" w:hAnsi="Arial CE"/>
                <w:sz w:val="22"/>
                <w:szCs w:val="22"/>
              </w:rPr>
              <w:t>83 709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687968" w:rsidRDefault="00687968" w:rsidP="00687968">
            <w:pPr>
              <w:jc w:val="right"/>
              <w:rPr>
                <w:rFonts w:ascii="Arial CE" w:hAnsi="Arial CE" w:cs="Arial CE"/>
                <w:sz w:val="22"/>
                <w:szCs w:val="22"/>
              </w:rPr>
            </w:pPr>
            <w:r>
              <w:rPr>
                <w:rFonts w:ascii="Arial CE" w:hAnsi="Arial CE" w:cs="Arial CE"/>
                <w:sz w:val="22"/>
                <w:szCs w:val="22"/>
              </w:rPr>
              <w:t>84 282</w:t>
            </w:r>
          </w:p>
        </w:tc>
        <w:tc>
          <w:tcPr>
            <w:tcW w:w="1276" w:type="dxa"/>
            <w:tcBorders>
              <w:top w:val="nil"/>
              <w:left w:val="nil"/>
              <w:bottom w:val="dashed" w:sz="4" w:space="0" w:color="auto"/>
              <w:right w:val="dashed" w:sz="4" w:space="0" w:color="auto"/>
            </w:tcBorders>
            <w:shd w:val="clear" w:color="auto" w:fill="auto"/>
            <w:noWrap/>
            <w:vAlign w:val="bottom"/>
          </w:tcPr>
          <w:p w:rsidR="00687968" w:rsidRDefault="00687968" w:rsidP="00687968">
            <w:pPr>
              <w:jc w:val="right"/>
              <w:rPr>
                <w:rFonts w:ascii="Arial CE" w:hAnsi="Arial CE" w:cs="Arial CE"/>
                <w:sz w:val="18"/>
                <w:szCs w:val="18"/>
              </w:rPr>
            </w:pPr>
            <w:r>
              <w:rPr>
                <w:rFonts w:ascii="Arial CE" w:hAnsi="Arial CE" w:cs="Arial CE"/>
                <w:sz w:val="18"/>
                <w:szCs w:val="18"/>
              </w:rPr>
              <w:t>2 563</w:t>
            </w:r>
          </w:p>
        </w:tc>
      </w:tr>
      <w:tr w:rsidR="00687968" w:rsidRPr="006F6C7C" w:rsidTr="00744FF0">
        <w:trPr>
          <w:trHeight w:val="285"/>
        </w:trPr>
        <w:tc>
          <w:tcPr>
            <w:tcW w:w="3997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7968" w:rsidRDefault="00687968" w:rsidP="00687968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 Zamestnanci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</w:tcPr>
          <w:p w:rsidR="00687968" w:rsidRPr="005F1D7A" w:rsidRDefault="00687968" w:rsidP="00687968">
            <w:pPr>
              <w:jc w:val="right"/>
              <w:rPr>
                <w:rFonts w:ascii="Arial CE" w:hAnsi="Arial CE" w:cs="Arial CE"/>
                <w:color w:val="808080" w:themeColor="background1" w:themeShade="80"/>
                <w:sz w:val="22"/>
                <w:szCs w:val="22"/>
              </w:rPr>
            </w:pPr>
            <w:r w:rsidRPr="005F1D7A">
              <w:rPr>
                <w:rFonts w:ascii="Arial CE" w:hAnsi="Arial CE" w:cs="Arial CE"/>
                <w:color w:val="808080" w:themeColor="background1" w:themeShade="80"/>
                <w:sz w:val="22"/>
                <w:szCs w:val="22"/>
              </w:rPr>
              <w:t>448 599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687968" w:rsidRDefault="00687968" w:rsidP="00687968">
            <w:pPr>
              <w:jc w:val="right"/>
              <w:rPr>
                <w:rFonts w:ascii="Arial CE" w:hAnsi="Arial CE"/>
                <w:sz w:val="22"/>
                <w:szCs w:val="22"/>
              </w:rPr>
            </w:pPr>
            <w:r>
              <w:rPr>
                <w:rFonts w:ascii="Arial CE" w:hAnsi="Arial CE"/>
                <w:sz w:val="22"/>
                <w:szCs w:val="22"/>
              </w:rPr>
              <w:t>461 507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687968" w:rsidRDefault="00687968" w:rsidP="00687968">
            <w:pPr>
              <w:jc w:val="right"/>
              <w:rPr>
                <w:rFonts w:ascii="Arial CE" w:hAnsi="Arial CE" w:cs="Arial CE"/>
                <w:sz w:val="22"/>
                <w:szCs w:val="22"/>
              </w:rPr>
            </w:pPr>
            <w:r>
              <w:rPr>
                <w:rFonts w:ascii="Arial CE" w:hAnsi="Arial CE" w:cs="Arial CE"/>
                <w:sz w:val="22"/>
                <w:szCs w:val="22"/>
              </w:rPr>
              <w:t>462 242</w:t>
            </w:r>
          </w:p>
        </w:tc>
        <w:tc>
          <w:tcPr>
            <w:tcW w:w="1276" w:type="dxa"/>
            <w:tcBorders>
              <w:top w:val="nil"/>
              <w:left w:val="nil"/>
              <w:bottom w:val="dashed" w:sz="4" w:space="0" w:color="auto"/>
              <w:right w:val="dashed" w:sz="4" w:space="0" w:color="auto"/>
            </w:tcBorders>
            <w:shd w:val="clear" w:color="auto" w:fill="auto"/>
            <w:noWrap/>
            <w:vAlign w:val="bottom"/>
          </w:tcPr>
          <w:p w:rsidR="00687968" w:rsidRDefault="00687968" w:rsidP="00687968">
            <w:pPr>
              <w:jc w:val="right"/>
              <w:rPr>
                <w:rFonts w:ascii="Arial CE" w:hAnsi="Arial CE" w:cs="Arial CE"/>
                <w:sz w:val="18"/>
                <w:szCs w:val="18"/>
              </w:rPr>
            </w:pPr>
            <w:r>
              <w:rPr>
                <w:rFonts w:ascii="Arial CE" w:hAnsi="Arial CE" w:cs="Arial CE"/>
                <w:sz w:val="18"/>
                <w:szCs w:val="18"/>
              </w:rPr>
              <w:t>13 643</w:t>
            </w:r>
          </w:p>
        </w:tc>
      </w:tr>
      <w:tr w:rsidR="00687968" w:rsidRPr="006F6C7C" w:rsidTr="00744FF0">
        <w:trPr>
          <w:trHeight w:val="285"/>
        </w:trPr>
        <w:tc>
          <w:tcPr>
            <w:tcW w:w="3997" w:type="dxa"/>
            <w:tcBorders>
              <w:top w:val="nil"/>
              <w:left w:val="double" w:sz="6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7968" w:rsidRDefault="00687968" w:rsidP="00687968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/>
                <w:sz w:val="20"/>
                <w:szCs w:val="20"/>
              </w:rPr>
              <w:t>Ostatné+Investície</w:t>
            </w:r>
            <w:proofErr w:type="spellEnd"/>
          </w:p>
        </w:tc>
        <w:tc>
          <w:tcPr>
            <w:tcW w:w="1141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</w:tcPr>
          <w:p w:rsidR="00687968" w:rsidRPr="005F1D7A" w:rsidRDefault="00687968" w:rsidP="00687968">
            <w:pPr>
              <w:jc w:val="right"/>
              <w:rPr>
                <w:rFonts w:ascii="Arial CE" w:hAnsi="Arial CE" w:cs="Arial CE"/>
                <w:color w:val="808080" w:themeColor="background1" w:themeShade="80"/>
                <w:sz w:val="22"/>
                <w:szCs w:val="22"/>
              </w:rPr>
            </w:pPr>
            <w:r w:rsidRPr="005F1D7A">
              <w:rPr>
                <w:rFonts w:ascii="Arial CE" w:hAnsi="Arial CE" w:cs="Arial CE"/>
                <w:color w:val="808080" w:themeColor="background1" w:themeShade="80"/>
                <w:sz w:val="22"/>
                <w:szCs w:val="22"/>
              </w:rPr>
              <w:t>252 744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687968" w:rsidRDefault="00687968" w:rsidP="00687968">
            <w:pPr>
              <w:jc w:val="right"/>
              <w:rPr>
                <w:rFonts w:ascii="Arial CE" w:hAnsi="Arial CE"/>
                <w:sz w:val="22"/>
                <w:szCs w:val="22"/>
              </w:rPr>
            </w:pPr>
            <w:r>
              <w:rPr>
                <w:rFonts w:ascii="Arial CE" w:hAnsi="Arial CE"/>
                <w:sz w:val="22"/>
                <w:szCs w:val="22"/>
              </w:rPr>
              <w:t>355 138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687968" w:rsidRDefault="00687968" w:rsidP="00687968">
            <w:pPr>
              <w:jc w:val="right"/>
              <w:rPr>
                <w:rFonts w:ascii="Arial CE" w:hAnsi="Arial CE" w:cs="Arial CE"/>
                <w:sz w:val="22"/>
                <w:szCs w:val="22"/>
              </w:rPr>
            </w:pPr>
            <w:r>
              <w:rPr>
                <w:rFonts w:ascii="Arial CE" w:hAnsi="Arial CE" w:cs="Arial CE"/>
                <w:sz w:val="22"/>
                <w:szCs w:val="22"/>
              </w:rPr>
              <w:t>476 223</w:t>
            </w:r>
          </w:p>
        </w:tc>
        <w:tc>
          <w:tcPr>
            <w:tcW w:w="1276" w:type="dxa"/>
            <w:tcBorders>
              <w:top w:val="nil"/>
              <w:left w:val="nil"/>
              <w:bottom w:val="dashed" w:sz="4" w:space="0" w:color="auto"/>
              <w:right w:val="dashed" w:sz="4" w:space="0" w:color="auto"/>
            </w:tcBorders>
            <w:shd w:val="clear" w:color="auto" w:fill="auto"/>
            <w:noWrap/>
            <w:vAlign w:val="bottom"/>
          </w:tcPr>
          <w:p w:rsidR="00687968" w:rsidRDefault="00687968" w:rsidP="00687968">
            <w:pPr>
              <w:jc w:val="right"/>
              <w:rPr>
                <w:rFonts w:ascii="Arial CE" w:hAnsi="Arial CE" w:cs="Arial CE"/>
                <w:sz w:val="18"/>
                <w:szCs w:val="18"/>
              </w:rPr>
            </w:pPr>
            <w:r>
              <w:rPr>
                <w:rFonts w:ascii="Arial CE" w:hAnsi="Arial CE" w:cs="Arial CE"/>
                <w:sz w:val="18"/>
                <w:szCs w:val="18"/>
              </w:rPr>
              <w:t>223 479</w:t>
            </w:r>
          </w:p>
        </w:tc>
      </w:tr>
      <w:tr w:rsidR="00687968" w:rsidRPr="006F6C7C" w:rsidTr="00744FF0">
        <w:trPr>
          <w:trHeight w:val="285"/>
        </w:trPr>
        <w:tc>
          <w:tcPr>
            <w:tcW w:w="3997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7968" w:rsidRDefault="00687968" w:rsidP="00687968">
            <w:pPr>
              <w:rPr>
                <w:rFonts w:ascii="Arial" w:hAnsi="Arial"/>
                <w:i/>
                <w:iCs/>
                <w:sz w:val="20"/>
                <w:szCs w:val="20"/>
                <w:u w:val="single"/>
              </w:rPr>
            </w:pPr>
            <w:r>
              <w:rPr>
                <w:rFonts w:ascii="Arial" w:hAnsi="Arial"/>
                <w:i/>
                <w:iCs/>
                <w:sz w:val="20"/>
                <w:szCs w:val="20"/>
                <w:u w:val="single"/>
              </w:rPr>
              <w:t xml:space="preserve"> Krátkodobé záväzky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87968" w:rsidRPr="005F1D7A" w:rsidRDefault="00687968" w:rsidP="00687968">
            <w:pPr>
              <w:jc w:val="right"/>
              <w:rPr>
                <w:rFonts w:ascii="Arial CE" w:hAnsi="Arial CE" w:cs="Arial CE"/>
                <w:i/>
                <w:iCs/>
                <w:color w:val="808080" w:themeColor="background1" w:themeShade="80"/>
                <w:sz w:val="22"/>
                <w:szCs w:val="22"/>
                <w:u w:val="single"/>
              </w:rPr>
            </w:pPr>
            <w:r w:rsidRPr="005F1D7A">
              <w:rPr>
                <w:rFonts w:ascii="Arial CE" w:hAnsi="Arial CE" w:cs="Arial CE"/>
                <w:i/>
                <w:iCs/>
                <w:color w:val="808080" w:themeColor="background1" w:themeShade="80"/>
                <w:sz w:val="22"/>
                <w:szCs w:val="22"/>
                <w:u w:val="single"/>
              </w:rPr>
              <w:t>1 539 006</w:t>
            </w:r>
          </w:p>
        </w:tc>
        <w:tc>
          <w:tcPr>
            <w:tcW w:w="124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687968" w:rsidRDefault="00687968" w:rsidP="00687968">
            <w:pPr>
              <w:jc w:val="right"/>
              <w:rPr>
                <w:rFonts w:ascii="Arial CE" w:hAnsi="Arial CE"/>
                <w:i/>
                <w:iCs/>
                <w:sz w:val="22"/>
                <w:szCs w:val="22"/>
                <w:u w:val="single"/>
              </w:rPr>
            </w:pPr>
            <w:r>
              <w:rPr>
                <w:rFonts w:ascii="Arial CE" w:hAnsi="Arial CE"/>
                <w:i/>
                <w:iCs/>
                <w:sz w:val="22"/>
                <w:szCs w:val="22"/>
                <w:u w:val="single"/>
              </w:rPr>
              <w:t>1 647 744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687968" w:rsidRDefault="00687968" w:rsidP="00687968">
            <w:pPr>
              <w:jc w:val="right"/>
              <w:rPr>
                <w:rFonts w:ascii="Arial CE" w:hAnsi="Arial CE" w:cs="Arial CE"/>
                <w:i/>
                <w:iCs/>
                <w:sz w:val="22"/>
                <w:szCs w:val="22"/>
                <w:u w:val="single"/>
              </w:rPr>
            </w:pPr>
            <w:r>
              <w:rPr>
                <w:rFonts w:ascii="Arial CE" w:hAnsi="Arial CE" w:cs="Arial CE"/>
                <w:i/>
                <w:iCs/>
                <w:sz w:val="22"/>
                <w:szCs w:val="22"/>
                <w:u w:val="single"/>
              </w:rPr>
              <w:t>1 808 833</w:t>
            </w:r>
          </w:p>
        </w:tc>
        <w:tc>
          <w:tcPr>
            <w:tcW w:w="1276" w:type="dxa"/>
            <w:tcBorders>
              <w:top w:val="nil"/>
              <w:left w:val="nil"/>
              <w:bottom w:val="dashed" w:sz="4" w:space="0" w:color="auto"/>
              <w:right w:val="dashed" w:sz="4" w:space="0" w:color="auto"/>
            </w:tcBorders>
            <w:shd w:val="clear" w:color="auto" w:fill="auto"/>
            <w:noWrap/>
            <w:vAlign w:val="bottom"/>
          </w:tcPr>
          <w:p w:rsidR="00687968" w:rsidRDefault="00687968" w:rsidP="00687968">
            <w:pPr>
              <w:jc w:val="right"/>
              <w:rPr>
                <w:rFonts w:ascii="Arial CE" w:hAnsi="Arial CE" w:cs="Arial CE"/>
                <w:i/>
                <w:iCs/>
                <w:sz w:val="18"/>
                <w:szCs w:val="18"/>
                <w:u w:val="single"/>
              </w:rPr>
            </w:pPr>
            <w:r>
              <w:rPr>
                <w:rFonts w:ascii="Arial CE" w:hAnsi="Arial CE" w:cs="Arial CE"/>
                <w:i/>
                <w:iCs/>
                <w:sz w:val="18"/>
                <w:szCs w:val="18"/>
                <w:u w:val="single"/>
              </w:rPr>
              <w:t>269 827</w:t>
            </w:r>
          </w:p>
        </w:tc>
      </w:tr>
      <w:tr w:rsidR="00687968" w:rsidRPr="006F6C7C" w:rsidTr="00744FF0">
        <w:trPr>
          <w:trHeight w:val="300"/>
        </w:trPr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7968" w:rsidRDefault="00687968" w:rsidP="00687968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Leasing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87968" w:rsidRPr="005F1D7A" w:rsidRDefault="00687968" w:rsidP="00687968">
            <w:pPr>
              <w:jc w:val="right"/>
              <w:rPr>
                <w:rFonts w:ascii="Arial CE" w:hAnsi="Arial CE" w:cs="Arial CE"/>
                <w:color w:val="808080" w:themeColor="background1" w:themeShade="80"/>
                <w:sz w:val="22"/>
                <w:szCs w:val="22"/>
              </w:rPr>
            </w:pPr>
            <w:r w:rsidRPr="005F1D7A">
              <w:rPr>
                <w:rFonts w:ascii="Arial CE" w:hAnsi="Arial CE" w:cs="Arial CE"/>
                <w:color w:val="808080" w:themeColor="background1" w:themeShade="80"/>
                <w:sz w:val="22"/>
                <w:szCs w:val="22"/>
              </w:rPr>
              <w:t>65 880</w:t>
            </w:r>
          </w:p>
        </w:tc>
        <w:tc>
          <w:tcPr>
            <w:tcW w:w="124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687968" w:rsidRDefault="00687968" w:rsidP="00687968">
            <w:pPr>
              <w:jc w:val="right"/>
              <w:rPr>
                <w:rFonts w:ascii="Arial CE" w:hAnsi="Arial CE"/>
                <w:sz w:val="22"/>
                <w:szCs w:val="22"/>
              </w:rPr>
            </w:pPr>
            <w:r>
              <w:rPr>
                <w:rFonts w:ascii="Arial CE" w:hAnsi="Arial CE"/>
                <w:sz w:val="22"/>
                <w:szCs w:val="22"/>
              </w:rPr>
              <w:t>59 427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687968" w:rsidRDefault="00687968" w:rsidP="00687968">
            <w:pPr>
              <w:jc w:val="right"/>
              <w:rPr>
                <w:rFonts w:ascii="Arial CE" w:hAnsi="Arial CE" w:cs="Arial CE"/>
                <w:sz w:val="22"/>
                <w:szCs w:val="22"/>
              </w:rPr>
            </w:pPr>
            <w:r>
              <w:rPr>
                <w:rFonts w:ascii="Arial CE" w:hAnsi="Arial CE" w:cs="Arial CE"/>
                <w:sz w:val="22"/>
                <w:szCs w:val="22"/>
              </w:rPr>
              <w:t>52 947</w:t>
            </w:r>
          </w:p>
        </w:tc>
        <w:tc>
          <w:tcPr>
            <w:tcW w:w="1276" w:type="dxa"/>
            <w:tcBorders>
              <w:top w:val="nil"/>
              <w:left w:val="nil"/>
              <w:bottom w:val="dashed" w:sz="4" w:space="0" w:color="auto"/>
              <w:right w:val="dashed" w:sz="4" w:space="0" w:color="auto"/>
            </w:tcBorders>
            <w:shd w:val="clear" w:color="auto" w:fill="auto"/>
            <w:noWrap/>
            <w:vAlign w:val="bottom"/>
          </w:tcPr>
          <w:p w:rsidR="00687968" w:rsidRDefault="00687968" w:rsidP="00687968">
            <w:pPr>
              <w:jc w:val="right"/>
              <w:rPr>
                <w:rFonts w:ascii="Arial CE" w:hAnsi="Arial CE" w:cs="Arial CE"/>
                <w:sz w:val="18"/>
                <w:szCs w:val="18"/>
              </w:rPr>
            </w:pPr>
            <w:r>
              <w:rPr>
                <w:rFonts w:ascii="Arial CE" w:hAnsi="Arial CE" w:cs="Arial CE"/>
                <w:sz w:val="18"/>
                <w:szCs w:val="18"/>
              </w:rPr>
              <w:t>-12 933</w:t>
            </w:r>
          </w:p>
        </w:tc>
      </w:tr>
      <w:tr w:rsidR="00687968" w:rsidRPr="006F6C7C" w:rsidTr="00744FF0">
        <w:trPr>
          <w:trHeight w:val="300"/>
        </w:trPr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7968" w:rsidRDefault="00687968" w:rsidP="00687968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Bankové výpomoci a pôžičky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87968" w:rsidRPr="005F1D7A" w:rsidRDefault="00687968" w:rsidP="00687968">
            <w:pPr>
              <w:jc w:val="right"/>
              <w:rPr>
                <w:rFonts w:ascii="Arial CE" w:hAnsi="Arial CE" w:cs="Arial CE"/>
                <w:color w:val="808080" w:themeColor="background1" w:themeShade="80"/>
                <w:sz w:val="22"/>
                <w:szCs w:val="22"/>
              </w:rPr>
            </w:pPr>
            <w:r w:rsidRPr="005F1D7A">
              <w:rPr>
                <w:rFonts w:ascii="Arial CE" w:hAnsi="Arial CE" w:cs="Arial CE"/>
                <w:color w:val="808080" w:themeColor="background1" w:themeShade="80"/>
                <w:sz w:val="22"/>
                <w:szCs w:val="22"/>
              </w:rPr>
              <w:t>276 013</w:t>
            </w:r>
          </w:p>
        </w:tc>
        <w:tc>
          <w:tcPr>
            <w:tcW w:w="124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687968" w:rsidRDefault="00687968" w:rsidP="00687968">
            <w:pPr>
              <w:jc w:val="right"/>
              <w:rPr>
                <w:rFonts w:ascii="Arial CE" w:hAnsi="Arial CE"/>
                <w:sz w:val="22"/>
                <w:szCs w:val="22"/>
              </w:rPr>
            </w:pPr>
            <w:r>
              <w:rPr>
                <w:rFonts w:ascii="Arial CE" w:hAnsi="Arial CE"/>
                <w:sz w:val="22"/>
                <w:szCs w:val="22"/>
              </w:rPr>
              <w:t>234 613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687968" w:rsidRDefault="00687968" w:rsidP="00687968">
            <w:pPr>
              <w:jc w:val="right"/>
              <w:rPr>
                <w:rFonts w:ascii="Arial CE" w:hAnsi="Arial CE" w:cs="Arial CE"/>
                <w:sz w:val="22"/>
                <w:szCs w:val="22"/>
              </w:rPr>
            </w:pPr>
            <w:r>
              <w:rPr>
                <w:rFonts w:ascii="Arial CE" w:hAnsi="Arial CE" w:cs="Arial CE"/>
                <w:sz w:val="22"/>
                <w:szCs w:val="22"/>
              </w:rPr>
              <w:t>193 213</w:t>
            </w:r>
          </w:p>
        </w:tc>
        <w:tc>
          <w:tcPr>
            <w:tcW w:w="1276" w:type="dxa"/>
            <w:tcBorders>
              <w:top w:val="nil"/>
              <w:left w:val="nil"/>
              <w:bottom w:val="dashed" w:sz="4" w:space="0" w:color="auto"/>
              <w:right w:val="dashed" w:sz="4" w:space="0" w:color="auto"/>
            </w:tcBorders>
            <w:shd w:val="clear" w:color="auto" w:fill="auto"/>
            <w:noWrap/>
            <w:vAlign w:val="bottom"/>
          </w:tcPr>
          <w:p w:rsidR="00687968" w:rsidRDefault="00687968" w:rsidP="00687968">
            <w:pPr>
              <w:jc w:val="right"/>
              <w:rPr>
                <w:rFonts w:ascii="Arial CE" w:hAnsi="Arial CE" w:cs="Arial CE"/>
                <w:sz w:val="18"/>
                <w:szCs w:val="18"/>
              </w:rPr>
            </w:pPr>
            <w:r>
              <w:rPr>
                <w:rFonts w:ascii="Arial CE" w:hAnsi="Arial CE" w:cs="Arial CE"/>
                <w:sz w:val="18"/>
                <w:szCs w:val="18"/>
              </w:rPr>
              <w:t>-82 800</w:t>
            </w:r>
          </w:p>
        </w:tc>
      </w:tr>
      <w:tr w:rsidR="00687968" w:rsidRPr="006F6C7C" w:rsidTr="00744FF0">
        <w:trPr>
          <w:trHeight w:val="300"/>
        </w:trPr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7968" w:rsidRDefault="00687968" w:rsidP="00687968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Krátkodobé rezervy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87968" w:rsidRPr="005F1D7A" w:rsidRDefault="00687968" w:rsidP="00687968">
            <w:pPr>
              <w:jc w:val="right"/>
              <w:rPr>
                <w:rFonts w:ascii="Arial CE" w:hAnsi="Arial CE" w:cs="Arial CE"/>
                <w:color w:val="808080" w:themeColor="background1" w:themeShade="80"/>
                <w:sz w:val="22"/>
                <w:szCs w:val="22"/>
              </w:rPr>
            </w:pPr>
            <w:r w:rsidRPr="005F1D7A">
              <w:rPr>
                <w:rFonts w:ascii="Arial CE" w:hAnsi="Arial CE" w:cs="Arial CE"/>
                <w:color w:val="808080" w:themeColor="background1" w:themeShade="80"/>
                <w:sz w:val="22"/>
                <w:szCs w:val="22"/>
              </w:rPr>
              <w:t>210 581</w:t>
            </w:r>
          </w:p>
        </w:tc>
        <w:tc>
          <w:tcPr>
            <w:tcW w:w="124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687968" w:rsidRDefault="00687968" w:rsidP="00687968">
            <w:pPr>
              <w:jc w:val="right"/>
              <w:rPr>
                <w:rFonts w:ascii="Arial CE" w:hAnsi="Arial CE"/>
                <w:sz w:val="22"/>
                <w:szCs w:val="22"/>
              </w:rPr>
            </w:pPr>
            <w:r>
              <w:rPr>
                <w:rFonts w:ascii="Arial CE" w:hAnsi="Arial CE"/>
                <w:sz w:val="22"/>
                <w:szCs w:val="22"/>
              </w:rPr>
              <w:t>210 581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687968" w:rsidRDefault="00687968" w:rsidP="00687968">
            <w:pPr>
              <w:jc w:val="right"/>
              <w:rPr>
                <w:rFonts w:ascii="Arial CE" w:hAnsi="Arial CE" w:cs="Arial CE"/>
                <w:sz w:val="22"/>
                <w:szCs w:val="22"/>
              </w:rPr>
            </w:pPr>
            <w:r>
              <w:rPr>
                <w:rFonts w:ascii="Arial CE" w:hAnsi="Arial CE" w:cs="Arial CE"/>
                <w:sz w:val="22"/>
                <w:szCs w:val="22"/>
              </w:rPr>
              <w:t>210 581</w:t>
            </w:r>
          </w:p>
        </w:tc>
        <w:tc>
          <w:tcPr>
            <w:tcW w:w="1276" w:type="dxa"/>
            <w:tcBorders>
              <w:top w:val="nil"/>
              <w:left w:val="nil"/>
              <w:bottom w:val="dashed" w:sz="4" w:space="0" w:color="auto"/>
              <w:right w:val="dashed" w:sz="4" w:space="0" w:color="auto"/>
            </w:tcBorders>
            <w:shd w:val="clear" w:color="auto" w:fill="auto"/>
            <w:noWrap/>
            <w:vAlign w:val="bottom"/>
          </w:tcPr>
          <w:p w:rsidR="00687968" w:rsidRDefault="00687968" w:rsidP="00687968">
            <w:pPr>
              <w:jc w:val="right"/>
              <w:rPr>
                <w:rFonts w:ascii="Arial CE" w:hAnsi="Arial CE" w:cs="Arial CE"/>
                <w:sz w:val="18"/>
                <w:szCs w:val="18"/>
              </w:rPr>
            </w:pPr>
            <w:r>
              <w:rPr>
                <w:rFonts w:ascii="Arial CE" w:hAnsi="Arial CE" w:cs="Arial CE"/>
                <w:sz w:val="18"/>
                <w:szCs w:val="18"/>
              </w:rPr>
              <w:t>0</w:t>
            </w:r>
          </w:p>
        </w:tc>
      </w:tr>
      <w:tr w:rsidR="00687968" w:rsidRPr="006F6C7C" w:rsidTr="00744FF0">
        <w:trPr>
          <w:trHeight w:val="300"/>
        </w:trPr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7968" w:rsidRDefault="00687968" w:rsidP="00687968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Záväzky zo sociálneho fondu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687968" w:rsidRPr="005F1D7A" w:rsidRDefault="00687968" w:rsidP="00687968">
            <w:pPr>
              <w:jc w:val="right"/>
              <w:rPr>
                <w:rFonts w:ascii="Arial CE" w:hAnsi="Arial CE" w:cs="Arial CE"/>
                <w:color w:val="808080" w:themeColor="background1" w:themeShade="80"/>
                <w:sz w:val="22"/>
                <w:szCs w:val="22"/>
              </w:rPr>
            </w:pPr>
            <w:r w:rsidRPr="005F1D7A">
              <w:rPr>
                <w:rFonts w:ascii="Arial CE" w:hAnsi="Arial CE" w:cs="Arial CE"/>
                <w:color w:val="808080" w:themeColor="background1" w:themeShade="80"/>
                <w:sz w:val="22"/>
                <w:szCs w:val="22"/>
              </w:rPr>
              <w:t>21 397</w:t>
            </w:r>
          </w:p>
        </w:tc>
        <w:tc>
          <w:tcPr>
            <w:tcW w:w="124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687968" w:rsidRDefault="00687968" w:rsidP="00687968">
            <w:pPr>
              <w:jc w:val="right"/>
              <w:rPr>
                <w:rFonts w:ascii="Arial CE" w:hAnsi="Arial CE"/>
                <w:sz w:val="22"/>
                <w:szCs w:val="22"/>
              </w:rPr>
            </w:pPr>
            <w:r>
              <w:rPr>
                <w:rFonts w:ascii="Arial CE" w:hAnsi="Arial CE"/>
                <w:sz w:val="22"/>
                <w:szCs w:val="22"/>
              </w:rPr>
              <w:t>20 382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687968" w:rsidRDefault="00687968" w:rsidP="00687968">
            <w:pPr>
              <w:jc w:val="right"/>
              <w:rPr>
                <w:rFonts w:ascii="Arial CE" w:hAnsi="Arial CE" w:cs="Arial CE"/>
                <w:sz w:val="22"/>
                <w:szCs w:val="22"/>
              </w:rPr>
            </w:pPr>
            <w:r>
              <w:rPr>
                <w:rFonts w:ascii="Arial CE" w:hAnsi="Arial CE" w:cs="Arial CE"/>
                <w:sz w:val="22"/>
                <w:szCs w:val="22"/>
              </w:rPr>
              <w:t>20 547</w:t>
            </w:r>
          </w:p>
        </w:tc>
        <w:tc>
          <w:tcPr>
            <w:tcW w:w="1276" w:type="dxa"/>
            <w:tcBorders>
              <w:top w:val="nil"/>
              <w:left w:val="nil"/>
              <w:bottom w:val="dashed" w:sz="4" w:space="0" w:color="auto"/>
              <w:right w:val="dashed" w:sz="4" w:space="0" w:color="auto"/>
            </w:tcBorders>
            <w:shd w:val="clear" w:color="auto" w:fill="auto"/>
            <w:noWrap/>
            <w:vAlign w:val="bottom"/>
          </w:tcPr>
          <w:p w:rsidR="00687968" w:rsidRDefault="00687968" w:rsidP="00687968">
            <w:pPr>
              <w:jc w:val="right"/>
              <w:rPr>
                <w:rFonts w:ascii="Arial CE" w:hAnsi="Arial CE" w:cs="Arial CE"/>
                <w:sz w:val="18"/>
                <w:szCs w:val="18"/>
              </w:rPr>
            </w:pPr>
            <w:r>
              <w:rPr>
                <w:rFonts w:ascii="Arial CE" w:hAnsi="Arial CE" w:cs="Arial CE"/>
                <w:sz w:val="18"/>
                <w:szCs w:val="18"/>
              </w:rPr>
              <w:t>-850</w:t>
            </w:r>
          </w:p>
        </w:tc>
      </w:tr>
      <w:tr w:rsidR="00687968" w:rsidRPr="006F6C7C" w:rsidTr="00744FF0">
        <w:trPr>
          <w:trHeight w:val="330"/>
        </w:trPr>
        <w:tc>
          <w:tcPr>
            <w:tcW w:w="3997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</w:tcPr>
          <w:p w:rsidR="00687968" w:rsidRDefault="00687968" w:rsidP="00687968">
            <w:pPr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Spolu</w:t>
            </w:r>
          </w:p>
        </w:tc>
        <w:tc>
          <w:tcPr>
            <w:tcW w:w="1141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</w:tcPr>
          <w:p w:rsidR="00687968" w:rsidRPr="005F1D7A" w:rsidRDefault="00687968" w:rsidP="00687968">
            <w:pPr>
              <w:jc w:val="right"/>
              <w:rPr>
                <w:rFonts w:ascii="Arial CE" w:hAnsi="Arial CE" w:cs="Arial CE"/>
                <w:b/>
                <w:bCs/>
                <w:color w:val="808080" w:themeColor="background1" w:themeShade="80"/>
                <w:sz w:val="22"/>
                <w:szCs w:val="22"/>
              </w:rPr>
            </w:pPr>
            <w:r w:rsidRPr="005F1D7A">
              <w:rPr>
                <w:rFonts w:ascii="Arial CE" w:hAnsi="Arial CE" w:cs="Arial CE"/>
                <w:b/>
                <w:bCs/>
                <w:color w:val="808080" w:themeColor="background1" w:themeShade="80"/>
                <w:sz w:val="22"/>
                <w:szCs w:val="22"/>
              </w:rPr>
              <w:t>2 112 877</w:t>
            </w:r>
          </w:p>
        </w:tc>
        <w:tc>
          <w:tcPr>
            <w:tcW w:w="1242" w:type="dxa"/>
            <w:tcBorders>
              <w:top w:val="double" w:sz="6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687968" w:rsidRDefault="00687968" w:rsidP="00687968">
            <w:pPr>
              <w:jc w:val="right"/>
              <w:rPr>
                <w:rFonts w:ascii="Arial CE" w:hAnsi="Arial CE"/>
                <w:b/>
                <w:bCs/>
                <w:sz w:val="22"/>
                <w:szCs w:val="22"/>
              </w:rPr>
            </w:pPr>
            <w:r>
              <w:rPr>
                <w:rFonts w:ascii="Arial CE" w:hAnsi="Arial CE"/>
                <w:b/>
                <w:bCs/>
                <w:sz w:val="22"/>
                <w:szCs w:val="22"/>
              </w:rPr>
              <w:t>2 172 747</w:t>
            </w:r>
          </w:p>
        </w:tc>
        <w:tc>
          <w:tcPr>
            <w:tcW w:w="1196" w:type="dxa"/>
            <w:tcBorders>
              <w:top w:val="double" w:sz="6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687968" w:rsidRDefault="00687968" w:rsidP="00687968">
            <w:pPr>
              <w:jc w:val="right"/>
              <w:rPr>
                <w:rFonts w:ascii="Arial CE" w:hAnsi="Arial CE" w:cs="Arial CE"/>
                <w:b/>
                <w:bCs/>
                <w:sz w:val="22"/>
                <w:szCs w:val="22"/>
              </w:rPr>
            </w:pPr>
            <w:r>
              <w:rPr>
                <w:rFonts w:ascii="Arial CE" w:hAnsi="Arial CE" w:cs="Arial CE"/>
                <w:b/>
                <w:bCs/>
                <w:sz w:val="22"/>
                <w:szCs w:val="22"/>
              </w:rPr>
              <w:t>2 286 121</w:t>
            </w:r>
          </w:p>
        </w:tc>
        <w:tc>
          <w:tcPr>
            <w:tcW w:w="1276" w:type="dxa"/>
            <w:tcBorders>
              <w:top w:val="nil"/>
              <w:left w:val="nil"/>
              <w:bottom w:val="dashed" w:sz="4" w:space="0" w:color="auto"/>
              <w:right w:val="dashed" w:sz="4" w:space="0" w:color="auto"/>
            </w:tcBorders>
            <w:shd w:val="clear" w:color="auto" w:fill="auto"/>
            <w:noWrap/>
            <w:vAlign w:val="bottom"/>
          </w:tcPr>
          <w:p w:rsidR="00687968" w:rsidRDefault="00687968" w:rsidP="00687968">
            <w:pPr>
              <w:jc w:val="right"/>
              <w:rPr>
                <w:rFonts w:ascii="Arial CE" w:hAnsi="Arial CE" w:cs="Arial CE"/>
                <w:b/>
                <w:bCs/>
                <w:sz w:val="18"/>
                <w:szCs w:val="18"/>
              </w:rPr>
            </w:pPr>
            <w:r>
              <w:rPr>
                <w:rFonts w:ascii="Arial CE" w:hAnsi="Arial CE" w:cs="Arial CE"/>
                <w:b/>
                <w:bCs/>
                <w:sz w:val="18"/>
                <w:szCs w:val="18"/>
              </w:rPr>
              <w:t>173 244</w:t>
            </w:r>
          </w:p>
        </w:tc>
      </w:tr>
      <w:tr w:rsidR="005E5424" w:rsidRPr="006F6C7C">
        <w:trPr>
          <w:trHeight w:val="285"/>
        </w:trPr>
        <w:tc>
          <w:tcPr>
            <w:tcW w:w="3997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5E5424" w:rsidRPr="006F6C7C" w:rsidRDefault="005E5424" w:rsidP="005E5424">
            <w:pPr>
              <w:rPr>
                <w:rFonts w:ascii="Arial" w:hAnsi="Arial"/>
                <w:sz w:val="20"/>
                <w:szCs w:val="20"/>
                <w:lang w:eastAsia="zh-CN"/>
              </w:rPr>
            </w:pPr>
            <w:r w:rsidRPr="006F6C7C">
              <w:rPr>
                <w:rFonts w:ascii="Arial" w:hAnsi="Arial"/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1141" w:type="dxa"/>
            <w:tcBorders>
              <w:top w:val="double" w:sz="6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5E5424" w:rsidRPr="00300ED6" w:rsidRDefault="005E5424" w:rsidP="005E5424">
            <w:pPr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1242" w:type="dxa"/>
            <w:tcBorders>
              <w:top w:val="double" w:sz="6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5E5424" w:rsidRPr="00300ED6" w:rsidRDefault="005E5424" w:rsidP="005E5424">
            <w:pPr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1196" w:type="dxa"/>
            <w:tcBorders>
              <w:top w:val="double" w:sz="6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5424" w:rsidRPr="00300ED6" w:rsidRDefault="005E5424" w:rsidP="005E5424">
            <w:pPr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dashed" w:sz="4" w:space="0" w:color="auto"/>
              <w:right w:val="nil"/>
            </w:tcBorders>
            <w:shd w:val="clear" w:color="auto" w:fill="auto"/>
            <w:noWrap/>
            <w:vAlign w:val="bottom"/>
          </w:tcPr>
          <w:p w:rsidR="005E5424" w:rsidRPr="006F6C7C" w:rsidRDefault="005E5424" w:rsidP="005E5424">
            <w:pPr>
              <w:rPr>
                <w:rFonts w:ascii="Arial" w:hAnsi="Arial"/>
                <w:sz w:val="18"/>
                <w:szCs w:val="18"/>
                <w:lang w:eastAsia="zh-CN"/>
              </w:rPr>
            </w:pPr>
          </w:p>
        </w:tc>
      </w:tr>
      <w:tr w:rsidR="005F1D7A" w:rsidRPr="006F6C7C">
        <w:trPr>
          <w:trHeight w:val="330"/>
        </w:trPr>
        <w:tc>
          <w:tcPr>
            <w:tcW w:w="3997" w:type="dxa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1D7A" w:rsidRPr="006F6C7C" w:rsidRDefault="005F1D7A" w:rsidP="005E5424">
            <w:pPr>
              <w:rPr>
                <w:rFonts w:ascii="Arial" w:hAnsi="Arial"/>
                <w:b/>
                <w:bCs/>
                <w:lang w:eastAsia="zh-CN"/>
              </w:rPr>
            </w:pPr>
            <w:r w:rsidRPr="006F6C7C">
              <w:rPr>
                <w:rFonts w:ascii="Arial" w:hAnsi="Arial"/>
                <w:b/>
                <w:bCs/>
                <w:lang w:eastAsia="zh-CN"/>
              </w:rPr>
              <w:t>Pohľadávky</w:t>
            </w:r>
          </w:p>
        </w:tc>
        <w:tc>
          <w:tcPr>
            <w:tcW w:w="1141" w:type="dxa"/>
            <w:tcBorders>
              <w:top w:val="double" w:sz="6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</w:tcPr>
          <w:p w:rsidR="005F1D7A" w:rsidRPr="005F1D7A" w:rsidRDefault="005F1D7A" w:rsidP="0032115F">
            <w:pPr>
              <w:jc w:val="center"/>
              <w:rPr>
                <w:rFonts w:ascii="Arial" w:hAnsi="Arial" w:cs="Arial"/>
                <w:b/>
                <w:bCs/>
                <w:color w:val="808080" w:themeColor="background1" w:themeShade="80"/>
                <w:sz w:val="20"/>
                <w:szCs w:val="20"/>
              </w:rPr>
            </w:pPr>
            <w:r w:rsidRPr="005F1D7A">
              <w:rPr>
                <w:rFonts w:ascii="Arial" w:hAnsi="Arial" w:cs="Arial"/>
                <w:b/>
                <w:bCs/>
                <w:color w:val="808080" w:themeColor="background1" w:themeShade="80"/>
                <w:sz w:val="20"/>
                <w:szCs w:val="20"/>
              </w:rPr>
              <w:t>31.12.2018</w:t>
            </w:r>
          </w:p>
        </w:tc>
        <w:tc>
          <w:tcPr>
            <w:tcW w:w="1242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5F1D7A" w:rsidRPr="00252B9A" w:rsidRDefault="005F1D7A" w:rsidP="005F1D7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52B9A"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  <w:r w:rsidRPr="00252B9A">
              <w:rPr>
                <w:rFonts w:ascii="Arial" w:hAnsi="Arial" w:cs="Arial"/>
                <w:b/>
                <w:bCs/>
                <w:sz w:val="20"/>
                <w:szCs w:val="20"/>
              </w:rPr>
              <w:t>.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03</w:t>
            </w:r>
            <w:r w:rsidRPr="00252B9A">
              <w:rPr>
                <w:rFonts w:ascii="Arial" w:hAnsi="Arial" w:cs="Arial"/>
                <w:b/>
                <w:bCs/>
                <w:sz w:val="20"/>
                <w:szCs w:val="20"/>
              </w:rPr>
              <w:t>.201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1196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5F1D7A" w:rsidRPr="00252B9A" w:rsidRDefault="00687968" w:rsidP="005E542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52B9A"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0</w:t>
            </w:r>
            <w:r w:rsidRPr="00252B9A">
              <w:rPr>
                <w:rFonts w:ascii="Arial" w:hAnsi="Arial" w:cs="Arial"/>
                <w:b/>
                <w:bCs/>
                <w:sz w:val="20"/>
                <w:szCs w:val="20"/>
              </w:rPr>
              <w:t>.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06</w:t>
            </w:r>
            <w:r w:rsidRPr="00252B9A">
              <w:rPr>
                <w:rFonts w:ascii="Arial" w:hAnsi="Arial" w:cs="Arial"/>
                <w:b/>
                <w:bCs/>
                <w:sz w:val="20"/>
                <w:szCs w:val="20"/>
              </w:rPr>
              <w:t>.201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dashed" w:sz="4" w:space="0" w:color="auto"/>
              <w:right w:val="dashed" w:sz="4" w:space="0" w:color="auto"/>
            </w:tcBorders>
            <w:shd w:val="clear" w:color="auto" w:fill="auto"/>
            <w:noWrap/>
            <w:vAlign w:val="bottom"/>
          </w:tcPr>
          <w:p w:rsidR="005F1D7A" w:rsidRPr="00CB7CBF" w:rsidRDefault="005F1D7A" w:rsidP="005F1D7A">
            <w:pPr>
              <w:jc w:val="center"/>
              <w:rPr>
                <w:rFonts w:ascii="Arial" w:hAnsi="Arial"/>
                <w:sz w:val="14"/>
                <w:szCs w:val="14"/>
                <w:lang w:eastAsia="zh-CN"/>
              </w:rPr>
            </w:pPr>
            <w:r w:rsidRPr="00CB7CBF">
              <w:rPr>
                <w:rFonts w:ascii="Arial" w:hAnsi="Arial"/>
                <w:sz w:val="14"/>
                <w:szCs w:val="14"/>
                <w:lang w:eastAsia="zh-CN"/>
              </w:rPr>
              <w:t>zmena (</w:t>
            </w:r>
            <w:r>
              <w:rPr>
                <w:rFonts w:ascii="Arial" w:hAnsi="Arial"/>
                <w:sz w:val="14"/>
                <w:szCs w:val="14"/>
                <w:lang w:eastAsia="zh-CN"/>
              </w:rPr>
              <w:t>rok</w:t>
            </w:r>
            <w:r w:rsidRPr="00CB7CBF">
              <w:rPr>
                <w:rFonts w:ascii="Arial" w:hAnsi="Arial"/>
                <w:sz w:val="14"/>
                <w:szCs w:val="14"/>
                <w:lang w:eastAsia="zh-CN"/>
              </w:rPr>
              <w:t>.201</w:t>
            </w:r>
            <w:r>
              <w:rPr>
                <w:rFonts w:ascii="Arial" w:hAnsi="Arial"/>
                <w:sz w:val="14"/>
                <w:szCs w:val="14"/>
                <w:lang w:eastAsia="zh-CN"/>
              </w:rPr>
              <w:t>9</w:t>
            </w:r>
            <w:r w:rsidRPr="00CB7CBF">
              <w:rPr>
                <w:rFonts w:ascii="Arial" w:hAnsi="Arial"/>
                <w:sz w:val="14"/>
                <w:szCs w:val="14"/>
                <w:lang w:eastAsia="zh-CN"/>
              </w:rPr>
              <w:t xml:space="preserve"> – </w:t>
            </w:r>
            <w:r>
              <w:rPr>
                <w:rFonts w:ascii="Arial" w:hAnsi="Arial"/>
                <w:sz w:val="14"/>
                <w:szCs w:val="14"/>
                <w:lang w:eastAsia="zh-CN"/>
              </w:rPr>
              <w:t>rok</w:t>
            </w:r>
            <w:r w:rsidRPr="00CB7CBF">
              <w:rPr>
                <w:rFonts w:ascii="Arial" w:hAnsi="Arial"/>
                <w:sz w:val="14"/>
                <w:szCs w:val="14"/>
                <w:lang w:eastAsia="zh-CN"/>
              </w:rPr>
              <w:t xml:space="preserve"> </w:t>
            </w:r>
            <w:r>
              <w:rPr>
                <w:rFonts w:ascii="Arial" w:hAnsi="Arial"/>
                <w:sz w:val="14"/>
                <w:szCs w:val="14"/>
                <w:lang w:eastAsia="zh-CN"/>
              </w:rPr>
              <w:t>20</w:t>
            </w:r>
            <w:r w:rsidRPr="00CB7CBF">
              <w:rPr>
                <w:rFonts w:ascii="Arial" w:hAnsi="Arial"/>
                <w:sz w:val="14"/>
                <w:szCs w:val="14"/>
                <w:lang w:eastAsia="zh-CN"/>
              </w:rPr>
              <w:t>1</w:t>
            </w:r>
            <w:r>
              <w:rPr>
                <w:rFonts w:ascii="Arial" w:hAnsi="Arial"/>
                <w:sz w:val="14"/>
                <w:szCs w:val="14"/>
                <w:lang w:eastAsia="zh-CN"/>
              </w:rPr>
              <w:t>8</w:t>
            </w:r>
            <w:r w:rsidRPr="00CB7CBF">
              <w:rPr>
                <w:rFonts w:ascii="Arial" w:hAnsi="Arial"/>
                <w:sz w:val="14"/>
                <w:szCs w:val="14"/>
                <w:lang w:eastAsia="zh-CN"/>
              </w:rPr>
              <w:t>)</w:t>
            </w:r>
          </w:p>
        </w:tc>
      </w:tr>
      <w:tr w:rsidR="00687968" w:rsidRPr="006F6C7C" w:rsidTr="004E5AD0">
        <w:trPr>
          <w:trHeight w:val="285"/>
        </w:trPr>
        <w:tc>
          <w:tcPr>
            <w:tcW w:w="3997" w:type="dxa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87968" w:rsidRDefault="00687968" w:rsidP="00687968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       </w:t>
            </w:r>
            <w:proofErr w:type="spellStart"/>
            <w:r>
              <w:rPr>
                <w:rFonts w:ascii="Arial" w:hAnsi="Arial"/>
                <w:sz w:val="20"/>
                <w:szCs w:val="20"/>
              </w:rPr>
              <w:t>VšZP</w:t>
            </w:r>
            <w:proofErr w:type="spellEnd"/>
            <w:r>
              <w:rPr>
                <w:rFonts w:ascii="Arial" w:hAnsi="Arial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hAnsi="Arial"/>
                <w:sz w:val="20"/>
                <w:szCs w:val="20"/>
              </w:rPr>
              <w:t>a.s</w:t>
            </w:r>
            <w:proofErr w:type="spellEnd"/>
            <w:r>
              <w:rPr>
                <w:rFonts w:ascii="Arial" w:hAnsi="Arial"/>
                <w:sz w:val="20"/>
                <w:szCs w:val="20"/>
              </w:rPr>
              <w:t>.</w:t>
            </w:r>
          </w:p>
        </w:tc>
        <w:tc>
          <w:tcPr>
            <w:tcW w:w="1141" w:type="dxa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</w:tcPr>
          <w:p w:rsidR="00687968" w:rsidRPr="005F1D7A" w:rsidRDefault="00687968" w:rsidP="00687968">
            <w:pPr>
              <w:jc w:val="right"/>
              <w:rPr>
                <w:rFonts w:ascii="Arial" w:hAnsi="Arial" w:cs="Arial"/>
                <w:color w:val="808080" w:themeColor="background1" w:themeShade="80"/>
                <w:sz w:val="22"/>
                <w:szCs w:val="22"/>
              </w:rPr>
            </w:pPr>
            <w:r w:rsidRPr="005F1D7A">
              <w:rPr>
                <w:rFonts w:ascii="Arial" w:hAnsi="Arial" w:cs="Arial"/>
                <w:color w:val="808080" w:themeColor="background1" w:themeShade="80"/>
                <w:sz w:val="22"/>
                <w:szCs w:val="22"/>
              </w:rPr>
              <w:t>1 784 550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687968" w:rsidRDefault="00687968" w:rsidP="00687968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994 730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687968" w:rsidRDefault="00687968" w:rsidP="00687968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982 788</w:t>
            </w:r>
          </w:p>
        </w:tc>
        <w:tc>
          <w:tcPr>
            <w:tcW w:w="1276" w:type="dxa"/>
            <w:tcBorders>
              <w:top w:val="nil"/>
              <w:left w:val="nil"/>
              <w:bottom w:val="dashed" w:sz="4" w:space="0" w:color="auto"/>
              <w:right w:val="dashed" w:sz="4" w:space="0" w:color="auto"/>
            </w:tcBorders>
            <w:shd w:val="clear" w:color="auto" w:fill="auto"/>
            <w:noWrap/>
            <w:vAlign w:val="bottom"/>
          </w:tcPr>
          <w:p w:rsidR="00687968" w:rsidRDefault="00687968" w:rsidP="0068796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-801 762</w:t>
            </w:r>
          </w:p>
        </w:tc>
      </w:tr>
      <w:tr w:rsidR="00687968" w:rsidRPr="006F6C7C" w:rsidTr="004E5AD0">
        <w:trPr>
          <w:trHeight w:val="285"/>
        </w:trPr>
        <w:tc>
          <w:tcPr>
            <w:tcW w:w="3997" w:type="dxa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87968" w:rsidRDefault="00687968" w:rsidP="00687968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       Dôvera ZP, a.s.</w:t>
            </w:r>
          </w:p>
        </w:tc>
        <w:tc>
          <w:tcPr>
            <w:tcW w:w="1141" w:type="dxa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</w:tcPr>
          <w:p w:rsidR="00687968" w:rsidRPr="005F1D7A" w:rsidRDefault="00687968" w:rsidP="00687968">
            <w:pPr>
              <w:jc w:val="right"/>
              <w:rPr>
                <w:rFonts w:ascii="Arial" w:hAnsi="Arial" w:cs="Arial"/>
                <w:color w:val="808080" w:themeColor="background1" w:themeShade="80"/>
                <w:sz w:val="22"/>
                <w:szCs w:val="22"/>
              </w:rPr>
            </w:pPr>
            <w:r w:rsidRPr="005F1D7A">
              <w:rPr>
                <w:rFonts w:ascii="Arial" w:hAnsi="Arial" w:cs="Arial"/>
                <w:color w:val="808080" w:themeColor="background1" w:themeShade="80"/>
                <w:sz w:val="22"/>
                <w:szCs w:val="22"/>
              </w:rPr>
              <w:t>362 980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687968" w:rsidRDefault="00687968" w:rsidP="00687968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177 387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687968" w:rsidRDefault="00687968" w:rsidP="00687968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196 483</w:t>
            </w:r>
          </w:p>
        </w:tc>
        <w:tc>
          <w:tcPr>
            <w:tcW w:w="1276" w:type="dxa"/>
            <w:tcBorders>
              <w:top w:val="nil"/>
              <w:left w:val="nil"/>
              <w:bottom w:val="dashed" w:sz="4" w:space="0" w:color="auto"/>
              <w:right w:val="dashed" w:sz="4" w:space="0" w:color="auto"/>
            </w:tcBorders>
            <w:shd w:val="clear" w:color="auto" w:fill="auto"/>
            <w:noWrap/>
            <w:vAlign w:val="bottom"/>
          </w:tcPr>
          <w:p w:rsidR="00687968" w:rsidRDefault="00687968" w:rsidP="0068796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-166 497</w:t>
            </w:r>
          </w:p>
        </w:tc>
      </w:tr>
      <w:tr w:rsidR="00687968" w:rsidRPr="006F6C7C" w:rsidTr="004E5AD0">
        <w:trPr>
          <w:trHeight w:val="285"/>
        </w:trPr>
        <w:tc>
          <w:tcPr>
            <w:tcW w:w="3997" w:type="dxa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87968" w:rsidRDefault="00687968" w:rsidP="00687968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       </w:t>
            </w:r>
            <w:proofErr w:type="spellStart"/>
            <w:r>
              <w:rPr>
                <w:rFonts w:ascii="Arial" w:hAnsi="Arial"/>
                <w:sz w:val="20"/>
                <w:szCs w:val="20"/>
              </w:rPr>
              <w:t>Union</w:t>
            </w:r>
            <w:proofErr w:type="spellEnd"/>
            <w:r>
              <w:rPr>
                <w:rFonts w:ascii="Arial" w:hAnsi="Arial"/>
                <w:sz w:val="20"/>
                <w:szCs w:val="20"/>
              </w:rPr>
              <w:t xml:space="preserve"> ZP, </w:t>
            </w:r>
            <w:proofErr w:type="spellStart"/>
            <w:r>
              <w:rPr>
                <w:rFonts w:ascii="Arial" w:hAnsi="Arial"/>
                <w:sz w:val="20"/>
                <w:szCs w:val="20"/>
              </w:rPr>
              <w:t>a.s</w:t>
            </w:r>
            <w:proofErr w:type="spellEnd"/>
            <w:r>
              <w:rPr>
                <w:rFonts w:ascii="Arial" w:hAnsi="Arial"/>
                <w:sz w:val="20"/>
                <w:szCs w:val="20"/>
              </w:rPr>
              <w:t>.</w:t>
            </w:r>
          </w:p>
        </w:tc>
        <w:tc>
          <w:tcPr>
            <w:tcW w:w="1141" w:type="dxa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</w:tcPr>
          <w:p w:rsidR="00687968" w:rsidRPr="005F1D7A" w:rsidRDefault="00687968" w:rsidP="00687968">
            <w:pPr>
              <w:jc w:val="right"/>
              <w:rPr>
                <w:rFonts w:ascii="Arial" w:hAnsi="Arial" w:cs="Arial"/>
                <w:color w:val="808080" w:themeColor="background1" w:themeShade="80"/>
                <w:sz w:val="22"/>
                <w:szCs w:val="22"/>
              </w:rPr>
            </w:pPr>
            <w:r w:rsidRPr="005F1D7A">
              <w:rPr>
                <w:rFonts w:ascii="Arial" w:hAnsi="Arial" w:cs="Arial"/>
                <w:color w:val="808080" w:themeColor="background1" w:themeShade="80"/>
                <w:sz w:val="22"/>
                <w:szCs w:val="22"/>
              </w:rPr>
              <w:t>126 308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687968" w:rsidRDefault="00687968" w:rsidP="00687968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144 068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687968" w:rsidRDefault="00687968" w:rsidP="00687968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134 226</w:t>
            </w:r>
          </w:p>
        </w:tc>
        <w:tc>
          <w:tcPr>
            <w:tcW w:w="1276" w:type="dxa"/>
            <w:tcBorders>
              <w:top w:val="nil"/>
              <w:left w:val="nil"/>
              <w:bottom w:val="dashed" w:sz="4" w:space="0" w:color="auto"/>
              <w:right w:val="dashed" w:sz="4" w:space="0" w:color="auto"/>
            </w:tcBorders>
            <w:shd w:val="clear" w:color="auto" w:fill="auto"/>
            <w:noWrap/>
            <w:vAlign w:val="bottom"/>
          </w:tcPr>
          <w:p w:rsidR="00687968" w:rsidRDefault="00687968" w:rsidP="0068796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7 918</w:t>
            </w:r>
          </w:p>
        </w:tc>
      </w:tr>
      <w:tr w:rsidR="00687968" w:rsidRPr="006F6C7C" w:rsidTr="004E5AD0">
        <w:trPr>
          <w:trHeight w:val="285"/>
        </w:trPr>
        <w:tc>
          <w:tcPr>
            <w:tcW w:w="3997" w:type="dxa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87968" w:rsidRDefault="00687968" w:rsidP="00687968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       Ostatné </w:t>
            </w:r>
            <w:r>
              <w:rPr>
                <w:rFonts w:ascii="Arial" w:hAnsi="Arial"/>
                <w:sz w:val="12"/>
                <w:szCs w:val="12"/>
              </w:rPr>
              <w:t xml:space="preserve">z poskytovania </w:t>
            </w:r>
            <w:proofErr w:type="spellStart"/>
            <w:r>
              <w:rPr>
                <w:rFonts w:ascii="Arial" w:hAnsi="Arial"/>
                <w:sz w:val="12"/>
                <w:szCs w:val="12"/>
              </w:rPr>
              <w:t>zdr</w:t>
            </w:r>
            <w:proofErr w:type="spellEnd"/>
            <w:r>
              <w:rPr>
                <w:rFonts w:ascii="Arial" w:hAnsi="Arial"/>
                <w:sz w:val="12"/>
                <w:szCs w:val="12"/>
              </w:rPr>
              <w:t>. starostlivosti</w:t>
            </w:r>
          </w:p>
        </w:tc>
        <w:tc>
          <w:tcPr>
            <w:tcW w:w="1141" w:type="dxa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</w:tcPr>
          <w:p w:rsidR="00687968" w:rsidRPr="005F1D7A" w:rsidRDefault="00687968" w:rsidP="00687968">
            <w:pPr>
              <w:jc w:val="right"/>
              <w:rPr>
                <w:rFonts w:ascii="Arial" w:hAnsi="Arial" w:cs="Arial"/>
                <w:color w:val="808080" w:themeColor="background1" w:themeShade="80"/>
                <w:sz w:val="22"/>
                <w:szCs w:val="22"/>
              </w:rPr>
            </w:pPr>
            <w:r w:rsidRPr="005F1D7A">
              <w:rPr>
                <w:rFonts w:ascii="Arial" w:hAnsi="Arial" w:cs="Arial"/>
                <w:color w:val="808080" w:themeColor="background1" w:themeShade="80"/>
                <w:sz w:val="22"/>
                <w:szCs w:val="22"/>
              </w:rPr>
              <w:t>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687968" w:rsidRDefault="00687968" w:rsidP="00687968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687968" w:rsidRDefault="00687968" w:rsidP="00687968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dashed" w:sz="4" w:space="0" w:color="auto"/>
              <w:right w:val="dashed" w:sz="4" w:space="0" w:color="auto"/>
            </w:tcBorders>
            <w:shd w:val="clear" w:color="auto" w:fill="auto"/>
            <w:noWrap/>
            <w:vAlign w:val="bottom"/>
          </w:tcPr>
          <w:p w:rsidR="00687968" w:rsidRDefault="00687968" w:rsidP="0068796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687968" w:rsidRPr="006F6C7C" w:rsidTr="004E5AD0">
        <w:trPr>
          <w:trHeight w:val="285"/>
        </w:trPr>
        <w:tc>
          <w:tcPr>
            <w:tcW w:w="3997" w:type="dxa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87968" w:rsidRDefault="00687968" w:rsidP="00687968">
            <w:pPr>
              <w:rPr>
                <w:rFonts w:ascii="Arial" w:hAnsi="Arial"/>
                <w:i/>
                <w:iCs/>
                <w:sz w:val="20"/>
                <w:szCs w:val="20"/>
                <w:u w:val="single"/>
              </w:rPr>
            </w:pPr>
            <w:r>
              <w:rPr>
                <w:rFonts w:ascii="Arial" w:hAnsi="Arial"/>
                <w:i/>
                <w:iCs/>
                <w:sz w:val="20"/>
                <w:szCs w:val="20"/>
                <w:u w:val="single"/>
              </w:rPr>
              <w:t>Spolu poisťovne</w:t>
            </w:r>
          </w:p>
        </w:tc>
        <w:tc>
          <w:tcPr>
            <w:tcW w:w="1141" w:type="dxa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</w:tcPr>
          <w:p w:rsidR="00687968" w:rsidRPr="005F1D7A" w:rsidRDefault="00687968" w:rsidP="00687968">
            <w:pPr>
              <w:jc w:val="right"/>
              <w:rPr>
                <w:rFonts w:ascii="Arial" w:hAnsi="Arial" w:cs="Arial"/>
                <w:i/>
                <w:iCs/>
                <w:color w:val="808080" w:themeColor="background1" w:themeShade="80"/>
                <w:sz w:val="22"/>
                <w:szCs w:val="22"/>
                <w:u w:val="single"/>
              </w:rPr>
            </w:pPr>
            <w:r w:rsidRPr="005F1D7A">
              <w:rPr>
                <w:rFonts w:ascii="Arial" w:hAnsi="Arial" w:cs="Arial"/>
                <w:i/>
                <w:iCs/>
                <w:color w:val="808080" w:themeColor="background1" w:themeShade="80"/>
                <w:sz w:val="22"/>
                <w:szCs w:val="22"/>
                <w:u w:val="single"/>
              </w:rPr>
              <w:t>2 273 838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687968" w:rsidRDefault="00687968" w:rsidP="00687968">
            <w:pPr>
              <w:jc w:val="right"/>
              <w:rPr>
                <w:rFonts w:ascii="Arial" w:hAnsi="Arial" w:cs="Arial"/>
                <w:i/>
                <w:iCs/>
                <w:sz w:val="22"/>
                <w:szCs w:val="22"/>
                <w:u w:val="single"/>
              </w:rPr>
            </w:pPr>
            <w:r>
              <w:rPr>
                <w:rFonts w:ascii="Arial" w:hAnsi="Arial" w:cs="Arial"/>
                <w:i/>
                <w:iCs/>
                <w:sz w:val="22"/>
                <w:szCs w:val="22"/>
                <w:u w:val="single"/>
              </w:rPr>
              <w:t>1 316 185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687968" w:rsidRDefault="00687968" w:rsidP="00687968">
            <w:pPr>
              <w:jc w:val="right"/>
              <w:rPr>
                <w:rFonts w:ascii="Arial" w:hAnsi="Arial" w:cs="Arial"/>
                <w:i/>
                <w:iCs/>
                <w:sz w:val="22"/>
                <w:szCs w:val="22"/>
                <w:u w:val="single"/>
              </w:rPr>
            </w:pPr>
            <w:r>
              <w:rPr>
                <w:rFonts w:ascii="Arial" w:hAnsi="Arial" w:cs="Arial"/>
                <w:i/>
                <w:iCs/>
                <w:sz w:val="22"/>
                <w:szCs w:val="22"/>
                <w:u w:val="single"/>
              </w:rPr>
              <w:t>1 313 497</w:t>
            </w:r>
          </w:p>
        </w:tc>
        <w:tc>
          <w:tcPr>
            <w:tcW w:w="1276" w:type="dxa"/>
            <w:tcBorders>
              <w:top w:val="nil"/>
              <w:left w:val="nil"/>
              <w:bottom w:val="dashed" w:sz="4" w:space="0" w:color="auto"/>
              <w:right w:val="dashed" w:sz="4" w:space="0" w:color="auto"/>
            </w:tcBorders>
            <w:shd w:val="clear" w:color="auto" w:fill="auto"/>
            <w:noWrap/>
            <w:vAlign w:val="bottom"/>
          </w:tcPr>
          <w:p w:rsidR="00687968" w:rsidRDefault="00687968" w:rsidP="00687968">
            <w:pPr>
              <w:jc w:val="right"/>
              <w:rPr>
                <w:rFonts w:ascii="Arial" w:hAnsi="Arial" w:cs="Arial"/>
                <w:i/>
                <w:iCs/>
                <w:sz w:val="18"/>
                <w:szCs w:val="18"/>
                <w:u w:val="single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  <w:u w:val="single"/>
              </w:rPr>
              <w:t>-960 341</w:t>
            </w:r>
          </w:p>
        </w:tc>
      </w:tr>
      <w:tr w:rsidR="00687968" w:rsidRPr="006F6C7C" w:rsidTr="004E5AD0">
        <w:trPr>
          <w:trHeight w:val="285"/>
        </w:trPr>
        <w:tc>
          <w:tcPr>
            <w:tcW w:w="3997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7968" w:rsidRDefault="00687968" w:rsidP="00687968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       Za predané </w:t>
            </w:r>
            <w:proofErr w:type="spellStart"/>
            <w:r>
              <w:rPr>
                <w:rFonts w:ascii="Arial" w:hAnsi="Arial"/>
                <w:sz w:val="20"/>
                <w:szCs w:val="20"/>
              </w:rPr>
              <w:t>transf</w:t>
            </w:r>
            <w:proofErr w:type="spellEnd"/>
            <w:r>
              <w:rPr>
                <w:rFonts w:ascii="Arial" w:hAnsi="Arial"/>
                <w:sz w:val="20"/>
                <w:szCs w:val="20"/>
              </w:rPr>
              <w:t>. lieky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</w:tcPr>
          <w:p w:rsidR="00687968" w:rsidRPr="005F1D7A" w:rsidRDefault="00687968" w:rsidP="00687968">
            <w:pPr>
              <w:jc w:val="right"/>
              <w:rPr>
                <w:rFonts w:ascii="Arial" w:hAnsi="Arial" w:cs="Arial"/>
                <w:color w:val="808080" w:themeColor="background1" w:themeShade="80"/>
                <w:sz w:val="22"/>
                <w:szCs w:val="22"/>
              </w:rPr>
            </w:pPr>
            <w:r w:rsidRPr="005F1D7A">
              <w:rPr>
                <w:rFonts w:ascii="Arial" w:hAnsi="Arial" w:cs="Arial"/>
                <w:color w:val="808080" w:themeColor="background1" w:themeShade="80"/>
                <w:sz w:val="22"/>
                <w:szCs w:val="22"/>
              </w:rPr>
              <w:t>14 818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687968" w:rsidRDefault="00687968" w:rsidP="00687968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19 546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687968" w:rsidRDefault="00687968" w:rsidP="00687968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14 319</w:t>
            </w:r>
          </w:p>
        </w:tc>
        <w:tc>
          <w:tcPr>
            <w:tcW w:w="1276" w:type="dxa"/>
            <w:tcBorders>
              <w:top w:val="nil"/>
              <w:left w:val="nil"/>
              <w:bottom w:val="dashed" w:sz="4" w:space="0" w:color="auto"/>
              <w:right w:val="dashed" w:sz="4" w:space="0" w:color="auto"/>
            </w:tcBorders>
            <w:shd w:val="clear" w:color="auto" w:fill="auto"/>
            <w:noWrap/>
            <w:vAlign w:val="bottom"/>
          </w:tcPr>
          <w:p w:rsidR="00687968" w:rsidRDefault="00687968" w:rsidP="0068796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-499</w:t>
            </w:r>
          </w:p>
        </w:tc>
      </w:tr>
      <w:tr w:rsidR="00687968" w:rsidRPr="006F6C7C" w:rsidTr="004E5AD0">
        <w:trPr>
          <w:trHeight w:val="300"/>
        </w:trPr>
        <w:tc>
          <w:tcPr>
            <w:tcW w:w="3997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7968" w:rsidRDefault="00687968" w:rsidP="00687968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       Ostatné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</w:tcPr>
          <w:p w:rsidR="00687968" w:rsidRPr="005F1D7A" w:rsidRDefault="00687968" w:rsidP="00687968">
            <w:pPr>
              <w:jc w:val="right"/>
              <w:rPr>
                <w:rFonts w:ascii="Arial" w:hAnsi="Arial" w:cs="Arial"/>
                <w:color w:val="808080" w:themeColor="background1" w:themeShade="80"/>
                <w:sz w:val="22"/>
                <w:szCs w:val="22"/>
              </w:rPr>
            </w:pPr>
            <w:r w:rsidRPr="005F1D7A">
              <w:rPr>
                <w:rFonts w:ascii="Arial" w:hAnsi="Arial" w:cs="Arial"/>
                <w:color w:val="808080" w:themeColor="background1" w:themeShade="80"/>
                <w:sz w:val="22"/>
                <w:szCs w:val="22"/>
              </w:rPr>
              <w:t>152 231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687968" w:rsidRDefault="00687968" w:rsidP="00687968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8 042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687968" w:rsidRDefault="00687968" w:rsidP="00687968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9 544</w:t>
            </w:r>
          </w:p>
        </w:tc>
        <w:tc>
          <w:tcPr>
            <w:tcW w:w="1276" w:type="dxa"/>
            <w:tcBorders>
              <w:top w:val="nil"/>
              <w:left w:val="nil"/>
              <w:bottom w:val="dashed" w:sz="4" w:space="0" w:color="auto"/>
              <w:right w:val="dashed" w:sz="4" w:space="0" w:color="auto"/>
            </w:tcBorders>
            <w:shd w:val="clear" w:color="auto" w:fill="auto"/>
            <w:noWrap/>
            <w:vAlign w:val="bottom"/>
          </w:tcPr>
          <w:p w:rsidR="00687968" w:rsidRDefault="00687968" w:rsidP="0068796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-142 687</w:t>
            </w:r>
          </w:p>
        </w:tc>
      </w:tr>
      <w:tr w:rsidR="00687968" w:rsidRPr="006F6C7C" w:rsidTr="004E5AD0">
        <w:trPr>
          <w:trHeight w:val="300"/>
        </w:trPr>
        <w:tc>
          <w:tcPr>
            <w:tcW w:w="3997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7968" w:rsidRDefault="00687968" w:rsidP="00687968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       Projekty </w:t>
            </w:r>
            <w:r>
              <w:rPr>
                <w:rFonts w:ascii="Arial" w:hAnsi="Arial"/>
                <w:sz w:val="14"/>
                <w:szCs w:val="14"/>
              </w:rPr>
              <w:t>(</w:t>
            </w:r>
            <w:r w:rsidRPr="00222490">
              <w:rPr>
                <w:rFonts w:ascii="Arial" w:hAnsi="Arial"/>
                <w:sz w:val="14"/>
                <w:szCs w:val="14"/>
              </w:rPr>
              <w:t>ÚPSVaR, SZU, MZSR - NFP</w:t>
            </w:r>
            <w:r>
              <w:rPr>
                <w:rFonts w:ascii="Arial" w:hAnsi="Arial"/>
                <w:sz w:val="14"/>
                <w:szCs w:val="14"/>
              </w:rPr>
              <w:t>)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</w:tcPr>
          <w:p w:rsidR="00687968" w:rsidRPr="005F1D7A" w:rsidRDefault="00687968" w:rsidP="00687968">
            <w:pPr>
              <w:jc w:val="right"/>
              <w:rPr>
                <w:rFonts w:ascii="Arial" w:hAnsi="Arial" w:cs="Arial"/>
                <w:color w:val="808080" w:themeColor="background1" w:themeShade="80"/>
                <w:sz w:val="22"/>
                <w:szCs w:val="22"/>
              </w:rPr>
            </w:pPr>
            <w:r w:rsidRPr="005F1D7A">
              <w:rPr>
                <w:rFonts w:ascii="Arial" w:hAnsi="Arial" w:cs="Arial"/>
                <w:color w:val="808080" w:themeColor="background1" w:themeShade="80"/>
                <w:sz w:val="22"/>
                <w:szCs w:val="22"/>
              </w:rPr>
              <w:t>40 354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687968" w:rsidRDefault="00687968" w:rsidP="00687968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106 523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687968" w:rsidRDefault="00687968" w:rsidP="00687968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151 927</w:t>
            </w:r>
          </w:p>
        </w:tc>
        <w:tc>
          <w:tcPr>
            <w:tcW w:w="1276" w:type="dxa"/>
            <w:tcBorders>
              <w:top w:val="nil"/>
              <w:left w:val="nil"/>
              <w:bottom w:val="dashed" w:sz="4" w:space="0" w:color="auto"/>
              <w:right w:val="dashed" w:sz="4" w:space="0" w:color="auto"/>
            </w:tcBorders>
            <w:shd w:val="clear" w:color="auto" w:fill="auto"/>
            <w:noWrap/>
            <w:vAlign w:val="bottom"/>
          </w:tcPr>
          <w:p w:rsidR="00687968" w:rsidRDefault="00687968" w:rsidP="0068796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111 573</w:t>
            </w:r>
          </w:p>
        </w:tc>
      </w:tr>
      <w:tr w:rsidR="00687968" w:rsidRPr="006F6C7C" w:rsidTr="004E5AD0">
        <w:trPr>
          <w:trHeight w:val="330"/>
        </w:trPr>
        <w:tc>
          <w:tcPr>
            <w:tcW w:w="3997" w:type="dxa"/>
            <w:tcBorders>
              <w:top w:val="nil"/>
              <w:left w:val="double" w:sz="6" w:space="0" w:color="auto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687968" w:rsidRDefault="00687968" w:rsidP="00687968">
            <w:pPr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Spolu</w:t>
            </w:r>
          </w:p>
        </w:tc>
        <w:tc>
          <w:tcPr>
            <w:tcW w:w="1141" w:type="dxa"/>
            <w:tcBorders>
              <w:top w:val="nil"/>
              <w:left w:val="single" w:sz="4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</w:tcPr>
          <w:p w:rsidR="00687968" w:rsidRPr="005F1D7A" w:rsidRDefault="00687968" w:rsidP="00687968">
            <w:pPr>
              <w:jc w:val="right"/>
              <w:rPr>
                <w:rFonts w:ascii="Arial" w:hAnsi="Arial" w:cs="Arial"/>
                <w:b/>
                <w:bCs/>
                <w:color w:val="808080" w:themeColor="background1" w:themeShade="80"/>
                <w:sz w:val="22"/>
                <w:szCs w:val="22"/>
              </w:rPr>
            </w:pPr>
            <w:r w:rsidRPr="005F1D7A">
              <w:rPr>
                <w:rFonts w:ascii="Arial" w:hAnsi="Arial" w:cs="Arial"/>
                <w:b/>
                <w:bCs/>
                <w:color w:val="808080" w:themeColor="background1" w:themeShade="80"/>
                <w:sz w:val="22"/>
                <w:szCs w:val="22"/>
              </w:rPr>
              <w:t>2 481 241</w:t>
            </w:r>
          </w:p>
        </w:tc>
        <w:tc>
          <w:tcPr>
            <w:tcW w:w="1242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687968" w:rsidRDefault="00687968" w:rsidP="00687968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1 450 296</w:t>
            </w:r>
          </w:p>
        </w:tc>
        <w:tc>
          <w:tcPr>
            <w:tcW w:w="1196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687968" w:rsidRDefault="00687968" w:rsidP="00687968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1 489 287</w:t>
            </w:r>
          </w:p>
        </w:tc>
        <w:tc>
          <w:tcPr>
            <w:tcW w:w="1276" w:type="dxa"/>
            <w:tcBorders>
              <w:top w:val="nil"/>
              <w:left w:val="nil"/>
              <w:bottom w:val="dashed" w:sz="4" w:space="0" w:color="auto"/>
              <w:right w:val="dashed" w:sz="4" w:space="0" w:color="auto"/>
            </w:tcBorders>
            <w:shd w:val="clear" w:color="auto" w:fill="auto"/>
            <w:noWrap/>
            <w:vAlign w:val="bottom"/>
          </w:tcPr>
          <w:p w:rsidR="00687968" w:rsidRDefault="00687968" w:rsidP="00687968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-991 954</w:t>
            </w:r>
          </w:p>
        </w:tc>
      </w:tr>
    </w:tbl>
    <w:p w:rsidR="00323D84" w:rsidRDefault="00323D84" w:rsidP="009068E1">
      <w:pPr>
        <w:widowControl w:val="0"/>
        <w:autoSpaceDE w:val="0"/>
        <w:autoSpaceDN w:val="0"/>
        <w:adjustRightInd w:val="0"/>
        <w:jc w:val="both"/>
      </w:pPr>
    </w:p>
    <w:p w:rsidR="00621CEB" w:rsidRDefault="00621CEB" w:rsidP="006906C7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950840" w:rsidRDefault="00950840">
      <w:pPr>
        <w:rPr>
          <w:b/>
          <w:sz w:val="28"/>
          <w:szCs w:val="28"/>
          <w:highlight w:val="yellow"/>
        </w:rPr>
      </w:pPr>
      <w:r>
        <w:rPr>
          <w:b/>
          <w:sz w:val="28"/>
          <w:szCs w:val="28"/>
          <w:highlight w:val="yellow"/>
        </w:rPr>
        <w:br w:type="page"/>
      </w:r>
    </w:p>
    <w:p w:rsidR="006906C7" w:rsidRPr="00337C97" w:rsidRDefault="006906C7" w:rsidP="006906C7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337C97">
        <w:rPr>
          <w:b/>
          <w:sz w:val="28"/>
          <w:szCs w:val="28"/>
        </w:rPr>
        <w:lastRenderedPageBreak/>
        <w:t>Personálna oblasť</w:t>
      </w:r>
    </w:p>
    <w:p w:rsidR="006906C7" w:rsidRPr="002835A7" w:rsidRDefault="001A5FD7" w:rsidP="00DC7B20">
      <w:pPr>
        <w:widowControl w:val="0"/>
        <w:autoSpaceDE w:val="0"/>
        <w:autoSpaceDN w:val="0"/>
        <w:adjustRightInd w:val="0"/>
        <w:jc w:val="both"/>
      </w:pPr>
      <w:r w:rsidRPr="00337C97">
        <w:tab/>
      </w:r>
      <w:r w:rsidR="00155D21" w:rsidRPr="00337C97">
        <w:t>K</w:t>
      </w:r>
      <w:r w:rsidRPr="00337C97">
        <w:t> 3</w:t>
      </w:r>
      <w:r w:rsidR="00EC2880">
        <w:t>0</w:t>
      </w:r>
      <w:r w:rsidRPr="00337C97">
        <w:t>.</w:t>
      </w:r>
      <w:r w:rsidR="002160DC" w:rsidRPr="00337C97">
        <w:t>0</w:t>
      </w:r>
      <w:r w:rsidR="00EC2880">
        <w:t>6</w:t>
      </w:r>
      <w:r w:rsidRPr="00337C97">
        <w:t>.20</w:t>
      </w:r>
      <w:r w:rsidR="00AE36C0" w:rsidRPr="00337C97">
        <w:t>1</w:t>
      </w:r>
      <w:r w:rsidR="002160DC" w:rsidRPr="00337C97">
        <w:t>9</w:t>
      </w:r>
      <w:r w:rsidR="00C93B15" w:rsidRPr="00337C97">
        <w:t xml:space="preserve"> ĽN, </w:t>
      </w:r>
      <w:proofErr w:type="spellStart"/>
      <w:r w:rsidR="00C93B15" w:rsidRPr="00337C97">
        <w:t>n.o</w:t>
      </w:r>
      <w:proofErr w:type="spellEnd"/>
      <w:r w:rsidR="00C93B15" w:rsidRPr="00337C97">
        <w:t>.</w:t>
      </w:r>
      <w:r w:rsidRPr="00337C97">
        <w:t xml:space="preserve"> </w:t>
      </w:r>
      <w:r w:rsidR="005C60DB" w:rsidRPr="00337C97">
        <w:t>má priemerný prepočítaný evidenčný počet zamestnancov</w:t>
      </w:r>
      <w:r w:rsidR="00155D21" w:rsidRPr="00337C97">
        <w:t xml:space="preserve"> </w:t>
      </w:r>
      <w:r w:rsidR="009A5221" w:rsidRPr="00337C97">
        <w:t>4</w:t>
      </w:r>
      <w:r w:rsidR="00EC2880">
        <w:t>57</w:t>
      </w:r>
      <w:r w:rsidR="0061236E" w:rsidRPr="00337C97">
        <w:t>,</w:t>
      </w:r>
      <w:r w:rsidR="00EC2880">
        <w:t>45</w:t>
      </w:r>
      <w:r w:rsidR="008311F6" w:rsidRPr="00337C97">
        <w:t xml:space="preserve"> evidenčný počet zamestnancov vo fyzických osobách </w:t>
      </w:r>
      <w:r w:rsidR="008311F6" w:rsidRPr="002715DB">
        <w:t xml:space="preserve">je </w:t>
      </w:r>
      <w:r w:rsidR="00C037D3" w:rsidRPr="002715DB">
        <w:t>4</w:t>
      </w:r>
      <w:r w:rsidR="00B74F9A" w:rsidRPr="002715DB">
        <w:t>6</w:t>
      </w:r>
      <w:r w:rsidR="00EC2880">
        <w:t>0</w:t>
      </w:r>
      <w:r w:rsidRPr="00337C97">
        <w:t xml:space="preserve">. </w:t>
      </w:r>
      <w:r w:rsidR="00C93B15" w:rsidRPr="00337C97">
        <w:t>Priemerná mzda vrátane náhrad za pracovnú pohotovosť</w:t>
      </w:r>
      <w:r w:rsidRPr="00337C97">
        <w:t xml:space="preserve"> </w:t>
      </w:r>
      <w:r w:rsidR="00C93B15" w:rsidRPr="00337C97">
        <w:t xml:space="preserve">bola </w:t>
      </w:r>
      <w:r w:rsidR="00592D87" w:rsidRPr="00337C97">
        <w:t xml:space="preserve">k </w:t>
      </w:r>
      <w:r w:rsidR="00B52A29" w:rsidRPr="00337C97">
        <w:t>3</w:t>
      </w:r>
      <w:r w:rsidR="00EC2880">
        <w:t>0</w:t>
      </w:r>
      <w:r w:rsidR="00B52A29" w:rsidRPr="00337C97">
        <w:t>.</w:t>
      </w:r>
      <w:r w:rsidR="00337C97" w:rsidRPr="00337C97">
        <w:t>0</w:t>
      </w:r>
      <w:r w:rsidR="00EC2880">
        <w:t>6</w:t>
      </w:r>
      <w:r w:rsidR="00B52A29" w:rsidRPr="00337C97">
        <w:t>.</w:t>
      </w:r>
      <w:r w:rsidR="00C93B15" w:rsidRPr="00337C97">
        <w:t>20</w:t>
      </w:r>
      <w:r w:rsidR="00AE36C0" w:rsidRPr="00337C97">
        <w:t>1</w:t>
      </w:r>
      <w:r w:rsidR="00337C97" w:rsidRPr="00337C97">
        <w:t>9</w:t>
      </w:r>
      <w:r w:rsidR="009C3EA6" w:rsidRPr="00337C97">
        <w:t xml:space="preserve"> </w:t>
      </w:r>
      <w:r w:rsidR="00155D21" w:rsidRPr="00337C97">
        <w:t xml:space="preserve"> </w:t>
      </w:r>
      <w:r w:rsidR="00EC7CB5" w:rsidRPr="00337C97">
        <w:t>1.</w:t>
      </w:r>
      <w:r w:rsidR="00337C97" w:rsidRPr="00337C97">
        <w:t>34</w:t>
      </w:r>
      <w:r w:rsidR="00EC2880">
        <w:t>8</w:t>
      </w:r>
      <w:r w:rsidRPr="00337C97">
        <w:t xml:space="preserve">,- </w:t>
      </w:r>
      <w:r w:rsidR="004D3263" w:rsidRPr="00337C97">
        <w:t>€</w:t>
      </w:r>
      <w:r w:rsidRPr="00337C97">
        <w:t>.</w:t>
      </w:r>
      <w:r w:rsidR="00C93B15" w:rsidRPr="00337C97">
        <w:t xml:space="preserve"> </w:t>
      </w:r>
      <w:r w:rsidRPr="00337C97">
        <w:t xml:space="preserve">Osobné náklady tvoria </w:t>
      </w:r>
      <w:r w:rsidR="00724135" w:rsidRPr="00337C97">
        <w:t>6</w:t>
      </w:r>
      <w:r w:rsidR="00EC2880">
        <w:t>5</w:t>
      </w:r>
      <w:r w:rsidR="00C92D34" w:rsidRPr="00337C97">
        <w:t>,</w:t>
      </w:r>
      <w:r w:rsidR="00EC2880">
        <w:t>8</w:t>
      </w:r>
      <w:r w:rsidR="00C92D34" w:rsidRPr="00337C97">
        <w:t>% z</w:t>
      </w:r>
      <w:r w:rsidR="001B3B19" w:rsidRPr="00337C97">
        <w:t> </w:t>
      </w:r>
      <w:r w:rsidR="00724135" w:rsidRPr="00337C97">
        <w:t>výnosov</w:t>
      </w:r>
      <w:r w:rsidR="001B3B19" w:rsidRPr="00337C97">
        <w:t xml:space="preserve">, </w:t>
      </w:r>
      <w:r w:rsidR="00232261" w:rsidRPr="00337C97">
        <w:t>z toho samotné mzdové náklady tvoria 64,</w:t>
      </w:r>
      <w:r w:rsidR="00EC2880">
        <w:t>9</w:t>
      </w:r>
      <w:r w:rsidR="00232261" w:rsidRPr="00337C97">
        <w:t>% z výnosov</w:t>
      </w:r>
      <w:r w:rsidR="00724135" w:rsidRPr="002835A7">
        <w:t>.</w:t>
      </w:r>
      <w:r w:rsidR="00EC2880">
        <w:t xml:space="preserve"> Pozitívny je taktiež nárast výnosov na zamestnanca, kde ĽN, </w:t>
      </w:r>
      <w:proofErr w:type="spellStart"/>
      <w:r w:rsidR="00EC2880">
        <w:t>n.o</w:t>
      </w:r>
      <w:proofErr w:type="spellEnd"/>
      <w:r w:rsidR="00EC2880">
        <w:t>. dosiahla 7,3 % nárast.</w:t>
      </w:r>
    </w:p>
    <w:p w:rsidR="00066FDC" w:rsidRPr="006C0C6E" w:rsidRDefault="00066FDC" w:rsidP="006906C7">
      <w:pPr>
        <w:widowControl w:val="0"/>
        <w:autoSpaceDE w:val="0"/>
        <w:autoSpaceDN w:val="0"/>
        <w:adjustRightInd w:val="0"/>
        <w:jc w:val="both"/>
        <w:rPr>
          <w:highlight w:val="yellow"/>
        </w:rPr>
      </w:pPr>
    </w:p>
    <w:p w:rsidR="002267E5" w:rsidRPr="006C0C6E" w:rsidRDefault="002267E5" w:rsidP="006906C7">
      <w:pPr>
        <w:widowControl w:val="0"/>
        <w:autoSpaceDE w:val="0"/>
        <w:autoSpaceDN w:val="0"/>
        <w:adjustRightInd w:val="0"/>
        <w:jc w:val="both"/>
        <w:rPr>
          <w:highlight w:val="yellow"/>
        </w:rPr>
      </w:pPr>
    </w:p>
    <w:p w:rsidR="006906C7" w:rsidRPr="0005735B" w:rsidRDefault="006906C7" w:rsidP="006906C7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05735B">
        <w:rPr>
          <w:b/>
          <w:sz w:val="28"/>
          <w:szCs w:val="28"/>
        </w:rPr>
        <w:t>Poskytovanie zdravotnej starostlivosti</w:t>
      </w:r>
    </w:p>
    <w:p w:rsidR="0061236E" w:rsidRPr="0019585E" w:rsidRDefault="00155D21" w:rsidP="00874FF2">
      <w:pPr>
        <w:widowControl w:val="0"/>
        <w:autoSpaceDE w:val="0"/>
        <w:autoSpaceDN w:val="0"/>
        <w:adjustRightInd w:val="0"/>
        <w:jc w:val="both"/>
      </w:pPr>
      <w:r w:rsidRPr="0005735B">
        <w:tab/>
      </w:r>
      <w:r w:rsidR="0061236E" w:rsidRPr="0005735B">
        <w:t>ĽN, n.o. poskytuje zdravotnú starostlivosť pre spádovú oblasť okresu Stará Ľubovňa čo je takmer</w:t>
      </w:r>
      <w:r w:rsidR="0061236E" w:rsidRPr="00D756FC">
        <w:t xml:space="preserve"> 5</w:t>
      </w:r>
      <w:r w:rsidR="00260983" w:rsidRPr="00D756FC">
        <w:t>3</w:t>
      </w:r>
      <w:r w:rsidR="0061236E" w:rsidRPr="00D756FC">
        <w:t xml:space="preserve"> tis. obyvateľov.</w:t>
      </w:r>
      <w:r w:rsidR="0061236E" w:rsidRPr="003E3E7E">
        <w:t xml:space="preserve"> K uvedenému je ešte potrebné zvýrazniť </w:t>
      </w:r>
      <w:r w:rsidR="00C47EEE" w:rsidRPr="003E3E7E">
        <w:t>2</w:t>
      </w:r>
      <w:r w:rsidR="00F84C8E">
        <w:t>8</w:t>
      </w:r>
      <w:r w:rsidR="0061236E" w:rsidRPr="003E3E7E">
        <w:t>,</w:t>
      </w:r>
      <w:r w:rsidR="00F84C8E">
        <w:t>5</w:t>
      </w:r>
      <w:r w:rsidR="0061236E" w:rsidRPr="003E3E7E">
        <w:t xml:space="preserve"> % podiel poskytnutej zdravotnej</w:t>
      </w:r>
      <w:r w:rsidR="0061236E" w:rsidRPr="0052236C">
        <w:t xml:space="preserve"> starostlivosti klientom mimo spádovej oblasti t.j.  </w:t>
      </w:r>
      <w:r w:rsidR="00F84C8E">
        <w:t>1.675</w:t>
      </w:r>
      <w:r w:rsidR="0061236E" w:rsidRPr="0052236C">
        <w:t xml:space="preserve"> UH.</w:t>
      </w:r>
      <w:r w:rsidR="0061236E" w:rsidRPr="0019585E">
        <w:t xml:space="preserve"> </w:t>
      </w:r>
    </w:p>
    <w:p w:rsidR="00CB376F" w:rsidRDefault="0061236E" w:rsidP="00CF7B62">
      <w:pPr>
        <w:widowControl w:val="0"/>
        <w:autoSpaceDE w:val="0"/>
        <w:autoSpaceDN w:val="0"/>
        <w:adjustRightInd w:val="0"/>
        <w:jc w:val="both"/>
      </w:pPr>
      <w:r w:rsidRPr="0019585E">
        <w:tab/>
        <w:t xml:space="preserve">Zdravotná starostlivosť je poskytovaná na </w:t>
      </w:r>
      <w:r>
        <w:t>8</w:t>
      </w:r>
      <w:r w:rsidRPr="0019585E">
        <w:t xml:space="preserve"> lôžkových oddelenia</w:t>
      </w:r>
      <w:r>
        <w:t>ch</w:t>
      </w:r>
      <w:r w:rsidRPr="0019585E">
        <w:t>, kde bolo k 3</w:t>
      </w:r>
      <w:r w:rsidR="00F84C8E">
        <w:t>0</w:t>
      </w:r>
      <w:r w:rsidRPr="0019585E">
        <w:t>.</w:t>
      </w:r>
      <w:r w:rsidR="002715DB">
        <w:t>0</w:t>
      </w:r>
      <w:r w:rsidR="00F84C8E">
        <w:t>6</w:t>
      </w:r>
      <w:r w:rsidRPr="0019585E">
        <w:t>.201</w:t>
      </w:r>
      <w:r w:rsidR="002715DB">
        <w:t>9</w:t>
      </w:r>
      <w:r w:rsidRPr="0019585E">
        <w:t xml:space="preserve"> </w:t>
      </w:r>
      <w:r w:rsidR="0008314D">
        <w:t>prijatých</w:t>
      </w:r>
      <w:r w:rsidRPr="0019585E">
        <w:t xml:space="preserve"> </w:t>
      </w:r>
      <w:r w:rsidR="00F84C8E">
        <w:t>5</w:t>
      </w:r>
      <w:r w:rsidRPr="0019585E">
        <w:t>.</w:t>
      </w:r>
      <w:r w:rsidR="00F84C8E">
        <w:t>586</w:t>
      </w:r>
      <w:r w:rsidRPr="0019585E">
        <w:t xml:space="preserve"> pacientov</w:t>
      </w:r>
      <w:r w:rsidR="00614784">
        <w:t>-hospitalizačných prípadov</w:t>
      </w:r>
      <w:r w:rsidRPr="0019585E">
        <w:t xml:space="preserve"> (</w:t>
      </w:r>
      <w:r w:rsidRPr="0019585E">
        <w:rPr>
          <w:sz w:val="20"/>
          <w:szCs w:val="20"/>
        </w:rPr>
        <w:t xml:space="preserve">mesačne v priemere </w:t>
      </w:r>
      <w:r w:rsidR="00AA63DD">
        <w:rPr>
          <w:sz w:val="20"/>
          <w:szCs w:val="20"/>
        </w:rPr>
        <w:t>9</w:t>
      </w:r>
      <w:r w:rsidR="00F84C8E">
        <w:rPr>
          <w:sz w:val="20"/>
          <w:szCs w:val="20"/>
        </w:rPr>
        <w:t>31</w:t>
      </w:r>
      <w:r w:rsidRPr="0019585E">
        <w:rPr>
          <w:sz w:val="20"/>
          <w:szCs w:val="20"/>
        </w:rPr>
        <w:t xml:space="preserve"> pacientov</w:t>
      </w:r>
      <w:r w:rsidRPr="0019585E">
        <w:t>)</w:t>
      </w:r>
      <w:r w:rsidR="0008314D">
        <w:t xml:space="preserve"> </w:t>
      </w:r>
      <w:r w:rsidR="00157797">
        <w:t>v tom</w:t>
      </w:r>
      <w:r w:rsidR="0008314D">
        <w:t xml:space="preserve"> </w:t>
      </w:r>
      <w:r w:rsidR="00F84C8E">
        <w:t>5</w:t>
      </w:r>
      <w:r w:rsidR="0008314D">
        <w:t>.</w:t>
      </w:r>
      <w:r w:rsidR="00F84C8E">
        <w:t>883</w:t>
      </w:r>
      <w:r w:rsidR="0008314D">
        <w:t xml:space="preserve"> ukončených hospitalizácií</w:t>
      </w:r>
      <w:r w:rsidR="00D01E17">
        <w:t>.</w:t>
      </w:r>
      <w:r w:rsidRPr="0019585E">
        <w:t xml:space="preserve"> </w:t>
      </w:r>
      <w:r w:rsidR="00D01E17">
        <w:t>V</w:t>
      </w:r>
      <w:r w:rsidR="007B10BA">
        <w:t> ústavnej zdravotnej starostlivosti ĽN, n.o. zaznamenala</w:t>
      </w:r>
      <w:r w:rsidRPr="0019585E">
        <w:t xml:space="preserve"> </w:t>
      </w:r>
      <w:r w:rsidR="00EC7E76">
        <w:t>pokles</w:t>
      </w:r>
      <w:r w:rsidR="00D01E17">
        <w:t xml:space="preserve"> prijatí</w:t>
      </w:r>
      <w:r w:rsidRPr="0019585E">
        <w:t xml:space="preserve"> o</w:t>
      </w:r>
      <w:r w:rsidR="00C47EEE">
        <w:t> </w:t>
      </w:r>
      <w:r w:rsidR="00F84C8E">
        <w:t>4</w:t>
      </w:r>
      <w:r w:rsidR="00497504">
        <w:t>,</w:t>
      </w:r>
      <w:r w:rsidR="00F84C8E">
        <w:t>5</w:t>
      </w:r>
      <w:r w:rsidRPr="0019585E">
        <w:t xml:space="preserve"> %</w:t>
      </w:r>
      <w:r w:rsidR="00D01E17">
        <w:t xml:space="preserve"> </w:t>
      </w:r>
      <w:r w:rsidRPr="0019585E">
        <w:rPr>
          <w:sz w:val="20"/>
          <w:szCs w:val="20"/>
        </w:rPr>
        <w:t>(</w:t>
      </w:r>
      <w:r w:rsidR="00F84C8E">
        <w:rPr>
          <w:sz w:val="20"/>
          <w:szCs w:val="20"/>
        </w:rPr>
        <w:t>261</w:t>
      </w:r>
      <w:r w:rsidR="00CA15D4">
        <w:rPr>
          <w:sz w:val="20"/>
          <w:szCs w:val="20"/>
        </w:rPr>
        <w:t xml:space="preserve"> </w:t>
      </w:r>
      <w:r w:rsidRPr="0019585E">
        <w:rPr>
          <w:sz w:val="20"/>
          <w:szCs w:val="20"/>
        </w:rPr>
        <w:t>pacientov)</w:t>
      </w:r>
      <w:r w:rsidRPr="0019585E">
        <w:t xml:space="preserve"> oproti minulému </w:t>
      </w:r>
      <w:r>
        <w:t>obdo</w:t>
      </w:r>
      <w:r w:rsidR="00014FF8">
        <w:t>biu.</w:t>
      </w:r>
      <w:r>
        <w:t xml:space="preserve"> </w:t>
      </w:r>
      <w:r w:rsidR="00014FF8">
        <w:t>P</w:t>
      </w:r>
      <w:r>
        <w:t xml:space="preserve">lánované hodnoty </w:t>
      </w:r>
      <w:r w:rsidR="00F84C8E">
        <w:t>neboli</w:t>
      </w:r>
      <w:r>
        <w:t xml:space="preserve"> dosiahnuté</w:t>
      </w:r>
      <w:r w:rsidRPr="0019585E">
        <w:t>. Ambulantná zdravotná starostlivosť je poskytovaná v špecializovaných ambulanciách, kde k 3</w:t>
      </w:r>
      <w:r w:rsidR="00F84C8E">
        <w:t>0</w:t>
      </w:r>
      <w:r w:rsidRPr="0019585E">
        <w:t>.</w:t>
      </w:r>
      <w:r w:rsidR="00EC7E76">
        <w:t>0</w:t>
      </w:r>
      <w:r w:rsidR="00F84C8E">
        <w:t>6</w:t>
      </w:r>
      <w:r w:rsidRPr="0019585E">
        <w:t>.201</w:t>
      </w:r>
      <w:r w:rsidR="00EC7E76">
        <w:t>9</w:t>
      </w:r>
      <w:r w:rsidRPr="0019585E">
        <w:t xml:space="preserve"> </w:t>
      </w:r>
      <w:r w:rsidR="00E81D72">
        <w:t xml:space="preserve">bolo </w:t>
      </w:r>
      <w:r w:rsidRPr="0019585E">
        <w:t>vykona</w:t>
      </w:r>
      <w:r w:rsidR="00E81D72">
        <w:t>ných</w:t>
      </w:r>
      <w:r w:rsidRPr="0019585E">
        <w:t xml:space="preserve"> </w:t>
      </w:r>
      <w:r w:rsidR="0016396D">
        <w:t>4</w:t>
      </w:r>
      <w:r w:rsidR="00F84C8E">
        <w:t>7</w:t>
      </w:r>
      <w:r w:rsidRPr="0019585E">
        <w:t>.</w:t>
      </w:r>
      <w:r w:rsidR="00F84C8E">
        <w:t>499</w:t>
      </w:r>
      <w:r w:rsidRPr="0019585E">
        <w:t xml:space="preserve"> vyšetrení</w:t>
      </w:r>
      <w:r w:rsidR="003E3E7E">
        <w:t>, čo</w:t>
      </w:r>
      <w:r w:rsidR="00D01E17">
        <w:t xml:space="preserve"> predstavovalo </w:t>
      </w:r>
      <w:r w:rsidR="00F84C8E">
        <w:t>2</w:t>
      </w:r>
      <w:r w:rsidR="0016396D">
        <w:t>0</w:t>
      </w:r>
      <w:r w:rsidR="00D01E17">
        <w:t>.</w:t>
      </w:r>
      <w:r w:rsidR="00F84C8E">
        <w:t>549</w:t>
      </w:r>
      <w:r w:rsidR="00D01E17">
        <w:t>.</w:t>
      </w:r>
      <w:r w:rsidR="00F84C8E">
        <w:t>958</w:t>
      </w:r>
      <w:r w:rsidR="00D01E17">
        <w:t xml:space="preserve"> bodov a</w:t>
      </w:r>
      <w:r w:rsidR="003E3E7E">
        <w:t xml:space="preserve"> </w:t>
      </w:r>
      <w:r w:rsidR="0016396D">
        <w:t>pokles</w:t>
      </w:r>
      <w:r w:rsidR="003E3E7E">
        <w:t xml:space="preserve"> </w:t>
      </w:r>
      <w:r w:rsidR="003E3E7E" w:rsidRPr="0019585E">
        <w:t>o</w:t>
      </w:r>
      <w:r w:rsidR="003E3E7E">
        <w:t> </w:t>
      </w:r>
      <w:r w:rsidR="00F84C8E">
        <w:t>3</w:t>
      </w:r>
      <w:r w:rsidR="003E3E7E">
        <w:t>,</w:t>
      </w:r>
      <w:r w:rsidR="00F84C8E">
        <w:t>6</w:t>
      </w:r>
      <w:r w:rsidR="003E3E7E" w:rsidRPr="0019585E">
        <w:t xml:space="preserve"> % oproti minulému </w:t>
      </w:r>
      <w:r w:rsidR="003E3E7E">
        <w:t>obdobiu.</w:t>
      </w:r>
      <w:r w:rsidR="0016396D">
        <w:t xml:space="preserve"> </w:t>
      </w:r>
      <w:r w:rsidRPr="0019585E">
        <w:t xml:space="preserve"> </w:t>
      </w:r>
    </w:p>
    <w:p w:rsidR="0061236E" w:rsidRPr="009E6CB5" w:rsidRDefault="0061236E" w:rsidP="00CB376F">
      <w:pPr>
        <w:widowControl w:val="0"/>
        <w:autoSpaceDE w:val="0"/>
        <w:autoSpaceDN w:val="0"/>
        <w:adjustRightInd w:val="0"/>
        <w:ind w:firstLine="720"/>
        <w:jc w:val="both"/>
      </w:pPr>
      <w:r w:rsidRPr="0019585E">
        <w:t>Okrem uvedenej zdravotnej starostlivosti ĽN, n.o. zabezpečuje</w:t>
      </w:r>
      <w:r w:rsidR="00CB376F">
        <w:t xml:space="preserve"> </w:t>
      </w:r>
      <w:r w:rsidR="00CB376F" w:rsidRPr="0019585E">
        <w:t>24 hodinovú</w:t>
      </w:r>
      <w:r w:rsidR="00CB376F">
        <w:t xml:space="preserve"> prevádzku urgentného príjmu</w:t>
      </w:r>
      <w:r w:rsidR="00B2232F">
        <w:t xml:space="preserve"> </w:t>
      </w:r>
      <w:r w:rsidR="00B2232F" w:rsidRPr="00B2232F">
        <w:rPr>
          <w:sz w:val="20"/>
          <w:szCs w:val="20"/>
        </w:rPr>
        <w:t>(vrátane chirurgickej ÚPS</w:t>
      </w:r>
      <w:r w:rsidR="00F84C8E">
        <w:rPr>
          <w:sz w:val="20"/>
          <w:szCs w:val="20"/>
        </w:rPr>
        <w:t xml:space="preserve">, </w:t>
      </w:r>
      <w:r w:rsidR="00A0720C">
        <w:rPr>
          <w:sz w:val="20"/>
          <w:szCs w:val="20"/>
        </w:rPr>
        <w:t>gynekologickej</w:t>
      </w:r>
      <w:r w:rsidR="00F84C8E">
        <w:rPr>
          <w:sz w:val="20"/>
          <w:szCs w:val="20"/>
        </w:rPr>
        <w:t xml:space="preserve"> ÚPS a detskej ÚPS</w:t>
      </w:r>
      <w:r w:rsidR="00B2232F" w:rsidRPr="00B2232F">
        <w:rPr>
          <w:sz w:val="20"/>
          <w:szCs w:val="20"/>
        </w:rPr>
        <w:t>)</w:t>
      </w:r>
      <w:r w:rsidR="00CB376F">
        <w:t>, kde bolo</w:t>
      </w:r>
      <w:r w:rsidR="00EB15F1">
        <w:t xml:space="preserve"> v uvedenom období</w:t>
      </w:r>
      <w:r w:rsidR="00CB376F">
        <w:t xml:space="preserve"> realizovaných </w:t>
      </w:r>
      <w:r w:rsidR="00F84C8E">
        <w:t>4</w:t>
      </w:r>
      <w:r w:rsidR="00CB376F">
        <w:t>.</w:t>
      </w:r>
      <w:r w:rsidR="00F84C8E">
        <w:t>656</w:t>
      </w:r>
      <w:r w:rsidR="00B2232F">
        <w:t xml:space="preserve"> </w:t>
      </w:r>
      <w:r w:rsidR="00CB376F">
        <w:t>vyšetrení</w:t>
      </w:r>
      <w:r w:rsidR="00B2232F">
        <w:t xml:space="preserve"> </w:t>
      </w:r>
      <w:r w:rsidR="00B2232F" w:rsidRPr="0019585E">
        <w:rPr>
          <w:sz w:val="20"/>
          <w:szCs w:val="20"/>
        </w:rPr>
        <w:t>(</w:t>
      </w:r>
      <w:r w:rsidR="00B2232F">
        <w:rPr>
          <w:sz w:val="20"/>
          <w:szCs w:val="20"/>
        </w:rPr>
        <w:t>2</w:t>
      </w:r>
      <w:r w:rsidR="003850E9">
        <w:rPr>
          <w:sz w:val="20"/>
          <w:szCs w:val="20"/>
        </w:rPr>
        <w:t>6</w:t>
      </w:r>
      <w:r w:rsidR="00B2232F">
        <w:rPr>
          <w:sz w:val="20"/>
          <w:szCs w:val="20"/>
        </w:rPr>
        <w:t xml:space="preserve"> </w:t>
      </w:r>
      <w:r w:rsidR="00B2232F" w:rsidRPr="0019585E">
        <w:rPr>
          <w:sz w:val="20"/>
          <w:szCs w:val="20"/>
        </w:rPr>
        <w:t>pacientov</w:t>
      </w:r>
      <w:r w:rsidR="00B2232F">
        <w:rPr>
          <w:sz w:val="20"/>
          <w:szCs w:val="20"/>
        </w:rPr>
        <w:t xml:space="preserve"> denne</w:t>
      </w:r>
      <w:r w:rsidR="00B2232F" w:rsidRPr="0019585E">
        <w:rPr>
          <w:sz w:val="20"/>
          <w:szCs w:val="20"/>
        </w:rPr>
        <w:t>)</w:t>
      </w:r>
      <w:r w:rsidR="00B2232F">
        <w:t xml:space="preserve"> </w:t>
      </w:r>
      <w:r w:rsidR="00CB376F">
        <w:t xml:space="preserve">a </w:t>
      </w:r>
      <w:r w:rsidRPr="0019585E">
        <w:t>24 hodinovú diagnostiku na rádiologickom</w:t>
      </w:r>
      <w:r w:rsidR="00D01E17">
        <w:t xml:space="preserve"> oddelení </w:t>
      </w:r>
      <w:r w:rsidR="00D01E17" w:rsidRPr="0019585E">
        <w:t xml:space="preserve">kde bolo realizovaných </w:t>
      </w:r>
      <w:r w:rsidR="00A0720C">
        <w:t>29</w:t>
      </w:r>
      <w:r w:rsidR="00D01E17" w:rsidRPr="0019585E">
        <w:t>.</w:t>
      </w:r>
      <w:r w:rsidR="00A0720C">
        <w:t>803</w:t>
      </w:r>
      <w:r w:rsidR="00D01E17" w:rsidRPr="0019585E">
        <w:t xml:space="preserve"> vyšetrení</w:t>
      </w:r>
      <w:r w:rsidR="00D01E17">
        <w:t xml:space="preserve">, čo predstavovalo </w:t>
      </w:r>
      <w:r w:rsidR="00A0720C">
        <w:t>189</w:t>
      </w:r>
      <w:r w:rsidR="00D01E17">
        <w:t>.</w:t>
      </w:r>
      <w:r w:rsidR="00A0720C">
        <w:t>57</w:t>
      </w:r>
      <w:r w:rsidR="002F6384">
        <w:t>1</w:t>
      </w:r>
      <w:r w:rsidR="00D01E17">
        <w:t>.</w:t>
      </w:r>
      <w:r w:rsidR="00A0720C">
        <w:t>68</w:t>
      </w:r>
      <w:r w:rsidR="002F6384">
        <w:t>0</w:t>
      </w:r>
      <w:r w:rsidR="00D01E17">
        <w:t xml:space="preserve"> bodov a </w:t>
      </w:r>
      <w:r w:rsidR="002F6384">
        <w:t>pokles</w:t>
      </w:r>
      <w:r w:rsidR="00D01E17">
        <w:t xml:space="preserve"> </w:t>
      </w:r>
      <w:r w:rsidR="00D01E17" w:rsidRPr="0019585E">
        <w:t>o</w:t>
      </w:r>
      <w:r w:rsidR="002F6384">
        <w:t> </w:t>
      </w:r>
      <w:r w:rsidR="00A0720C">
        <w:t>2</w:t>
      </w:r>
      <w:r w:rsidR="00D01E17">
        <w:t>,</w:t>
      </w:r>
      <w:r w:rsidR="00A0720C">
        <w:t>6</w:t>
      </w:r>
      <w:r w:rsidR="00D01E17" w:rsidRPr="0019585E">
        <w:t xml:space="preserve"> % oproti minulému </w:t>
      </w:r>
      <w:r w:rsidR="00D01E17">
        <w:t>obdobiu</w:t>
      </w:r>
      <w:r w:rsidR="00616E6C">
        <w:t xml:space="preserve"> a </w:t>
      </w:r>
      <w:r w:rsidR="00616E6C" w:rsidRPr="0019585E">
        <w:t xml:space="preserve">24 hodinovú diagnostiku na </w:t>
      </w:r>
      <w:r w:rsidRPr="0019585E">
        <w:t>oddelení</w:t>
      </w:r>
      <w:r w:rsidR="00616E6C">
        <w:t xml:space="preserve"> klinickej </w:t>
      </w:r>
      <w:r w:rsidR="0027723F">
        <w:t>biochémie, </w:t>
      </w:r>
      <w:r w:rsidR="00616E6C">
        <w:t>hematológie</w:t>
      </w:r>
      <w:r w:rsidR="0027723F">
        <w:t xml:space="preserve"> a transfuziológie</w:t>
      </w:r>
      <w:r w:rsidRPr="0019585E">
        <w:t xml:space="preserve">, kde bolo realizovaných </w:t>
      </w:r>
      <w:r w:rsidR="00A0720C">
        <w:t>71</w:t>
      </w:r>
      <w:r w:rsidRPr="0019585E">
        <w:t>.</w:t>
      </w:r>
      <w:r w:rsidR="00A0720C">
        <w:t>871</w:t>
      </w:r>
      <w:r w:rsidRPr="0019585E">
        <w:t xml:space="preserve"> vyšetrení</w:t>
      </w:r>
      <w:r w:rsidR="003E3E7E">
        <w:t xml:space="preserve">, </w:t>
      </w:r>
      <w:r w:rsidR="005C4D1D">
        <w:t xml:space="preserve">čo predstavovalo </w:t>
      </w:r>
      <w:r w:rsidR="00A0720C">
        <w:t>78</w:t>
      </w:r>
      <w:r w:rsidR="005C4D1D">
        <w:t>.</w:t>
      </w:r>
      <w:r w:rsidR="002F6384">
        <w:t>8</w:t>
      </w:r>
      <w:r w:rsidR="00A0720C">
        <w:t>96</w:t>
      </w:r>
      <w:r w:rsidR="005C4D1D">
        <w:t>.</w:t>
      </w:r>
      <w:r w:rsidR="00A0720C">
        <w:t>675</w:t>
      </w:r>
      <w:r w:rsidR="005C4D1D">
        <w:t xml:space="preserve"> bodov a nárast </w:t>
      </w:r>
      <w:r w:rsidR="005C4D1D" w:rsidRPr="0019585E">
        <w:t>o</w:t>
      </w:r>
      <w:r w:rsidR="005C4D1D">
        <w:t> </w:t>
      </w:r>
      <w:r w:rsidR="00A0720C">
        <w:t>8</w:t>
      </w:r>
      <w:r w:rsidR="005C4D1D">
        <w:t>,</w:t>
      </w:r>
      <w:r w:rsidR="00A0720C">
        <w:t>7</w:t>
      </w:r>
      <w:r w:rsidR="005C4D1D" w:rsidRPr="0019585E">
        <w:t xml:space="preserve"> % oproti minulému </w:t>
      </w:r>
      <w:r w:rsidR="005C4D1D">
        <w:t>obdobiu</w:t>
      </w:r>
      <w:r w:rsidRPr="0019585E">
        <w:t xml:space="preserve">. Rehabilitačná starostlivosť je zabezpečovaná rehabilitačným pracoviskom, ktoré zrealizovalo </w:t>
      </w:r>
      <w:r w:rsidR="00A0720C">
        <w:t>23</w:t>
      </w:r>
      <w:r w:rsidRPr="0019585E">
        <w:t>.</w:t>
      </w:r>
      <w:r w:rsidR="00A0720C">
        <w:t>557</w:t>
      </w:r>
      <w:r w:rsidRPr="0019585E">
        <w:t xml:space="preserve"> vyšetrení</w:t>
      </w:r>
      <w:r w:rsidR="003E3E7E">
        <w:t xml:space="preserve">, </w:t>
      </w:r>
      <w:r w:rsidR="00B973DC">
        <w:t xml:space="preserve">čo predstavovalo </w:t>
      </w:r>
      <w:r w:rsidR="00A0720C">
        <w:t>13</w:t>
      </w:r>
      <w:r w:rsidR="00B973DC">
        <w:t>.</w:t>
      </w:r>
      <w:r w:rsidR="00A0720C">
        <w:t>936</w:t>
      </w:r>
      <w:r w:rsidR="00B973DC">
        <w:t>.</w:t>
      </w:r>
      <w:r w:rsidR="00A0720C">
        <w:t>075</w:t>
      </w:r>
      <w:r w:rsidR="00B973DC">
        <w:t xml:space="preserve"> bodov a </w:t>
      </w:r>
      <w:r w:rsidR="00484933">
        <w:t>pokles</w:t>
      </w:r>
      <w:r w:rsidR="00B973DC">
        <w:t xml:space="preserve"> </w:t>
      </w:r>
      <w:r w:rsidR="00B973DC" w:rsidRPr="0019585E">
        <w:t>o</w:t>
      </w:r>
      <w:r w:rsidR="00B973DC">
        <w:t> </w:t>
      </w:r>
      <w:r w:rsidR="00A0720C">
        <w:t>9</w:t>
      </w:r>
      <w:r w:rsidR="00B973DC">
        <w:t>,</w:t>
      </w:r>
      <w:r w:rsidR="00A0720C">
        <w:t>5</w:t>
      </w:r>
      <w:r w:rsidR="00B973DC" w:rsidRPr="0019585E">
        <w:t xml:space="preserve"> % oproti minulému </w:t>
      </w:r>
      <w:r w:rsidR="00B973DC">
        <w:t>obdobiu</w:t>
      </w:r>
      <w:r w:rsidRPr="009E6CB5">
        <w:t xml:space="preserve">. </w:t>
      </w:r>
    </w:p>
    <w:p w:rsidR="006906C7" w:rsidRDefault="0061236E" w:rsidP="006906C7">
      <w:pPr>
        <w:widowControl w:val="0"/>
        <w:autoSpaceDE w:val="0"/>
        <w:autoSpaceDN w:val="0"/>
        <w:adjustRightInd w:val="0"/>
        <w:jc w:val="both"/>
      </w:pPr>
      <w:r w:rsidRPr="009E6CB5">
        <w:tab/>
        <w:t>Súčasťou poskytovania zdravotnej starostlivosti je ošetrovateľská starostlivosť. Cieľom je poskytovať kvalitnú, efektívnu a bezpečnú ošetrovateľskú starostlivosť. Kvalita ošetrovateľskej starostlivosti je zabezpečovaná ošetrovateľskými štandardami a prostredníctvom interných auditov.</w:t>
      </w:r>
      <w:r w:rsidR="00ED5D08" w:rsidRPr="002E0380">
        <w:t xml:space="preserve"> </w:t>
      </w:r>
    </w:p>
    <w:p w:rsidR="008D387A" w:rsidRDefault="00975E81" w:rsidP="009D05E9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  <w:highlight w:val="yellow"/>
        </w:rPr>
        <w:sectPr w:rsidR="008D387A" w:rsidSect="00C261A5">
          <w:headerReference w:type="default" r:id="rId21"/>
          <w:footerReference w:type="even" r:id="rId22"/>
          <w:footerReference w:type="default" r:id="rId23"/>
          <w:pgSz w:w="11909" w:h="16834"/>
          <w:pgMar w:top="1417" w:right="1417" w:bottom="1417" w:left="1417" w:header="708" w:footer="1080" w:gutter="0"/>
          <w:cols w:space="708"/>
          <w:noEndnote/>
          <w:titlePg/>
        </w:sectPr>
      </w:pPr>
      <w:r>
        <w:rPr>
          <w:b/>
          <w:sz w:val="28"/>
          <w:szCs w:val="28"/>
          <w:highlight w:val="yellow"/>
        </w:rPr>
        <w:br w:type="page"/>
      </w:r>
    </w:p>
    <w:p w:rsidR="006906C7" w:rsidRPr="006538BC" w:rsidRDefault="006906C7" w:rsidP="009D05E9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AA147E">
        <w:rPr>
          <w:b/>
          <w:sz w:val="28"/>
          <w:szCs w:val="28"/>
        </w:rPr>
        <w:lastRenderedPageBreak/>
        <w:t>Investície</w:t>
      </w:r>
      <w:r w:rsidR="00994C89" w:rsidRPr="00AA147E">
        <w:rPr>
          <w:b/>
          <w:sz w:val="28"/>
          <w:szCs w:val="28"/>
        </w:rPr>
        <w:t xml:space="preserve"> </w:t>
      </w:r>
      <w:r w:rsidR="00C1268A" w:rsidRPr="00AA147E">
        <w:rPr>
          <w:b/>
          <w:sz w:val="28"/>
          <w:szCs w:val="28"/>
        </w:rPr>
        <w:t>k 3</w:t>
      </w:r>
      <w:r w:rsidR="008576EF" w:rsidRPr="00AA147E">
        <w:rPr>
          <w:b/>
          <w:sz w:val="28"/>
          <w:szCs w:val="28"/>
        </w:rPr>
        <w:t>0</w:t>
      </w:r>
      <w:r w:rsidR="00C1268A" w:rsidRPr="00AA147E">
        <w:rPr>
          <w:b/>
          <w:sz w:val="28"/>
          <w:szCs w:val="28"/>
        </w:rPr>
        <w:t>.</w:t>
      </w:r>
      <w:r w:rsidR="001832BD" w:rsidRPr="00AA147E">
        <w:rPr>
          <w:b/>
          <w:sz w:val="28"/>
          <w:szCs w:val="28"/>
        </w:rPr>
        <w:t>0</w:t>
      </w:r>
      <w:r w:rsidR="008576EF" w:rsidRPr="00AA147E">
        <w:rPr>
          <w:b/>
          <w:sz w:val="28"/>
          <w:szCs w:val="28"/>
        </w:rPr>
        <w:t>6</w:t>
      </w:r>
      <w:r w:rsidR="00C1268A" w:rsidRPr="00AA147E">
        <w:rPr>
          <w:b/>
          <w:sz w:val="28"/>
          <w:szCs w:val="28"/>
        </w:rPr>
        <w:t>.</w:t>
      </w:r>
      <w:r w:rsidR="00994C89" w:rsidRPr="00AA147E">
        <w:rPr>
          <w:b/>
          <w:sz w:val="28"/>
          <w:szCs w:val="28"/>
        </w:rPr>
        <w:t>20</w:t>
      </w:r>
      <w:r w:rsidR="00244E21" w:rsidRPr="00AA147E">
        <w:rPr>
          <w:b/>
          <w:sz w:val="28"/>
          <w:szCs w:val="28"/>
        </w:rPr>
        <w:t>1</w:t>
      </w:r>
      <w:r w:rsidR="001832BD" w:rsidRPr="00AA147E">
        <w:rPr>
          <w:b/>
          <w:sz w:val="28"/>
          <w:szCs w:val="28"/>
        </w:rPr>
        <w:t>9</w:t>
      </w:r>
    </w:p>
    <w:p w:rsidR="001A4616" w:rsidRPr="00C46B2E" w:rsidRDefault="004030D2" w:rsidP="006906C7">
      <w:pPr>
        <w:widowControl w:val="0"/>
        <w:autoSpaceDE w:val="0"/>
        <w:autoSpaceDN w:val="0"/>
        <w:adjustRightInd w:val="0"/>
        <w:jc w:val="both"/>
      </w:pPr>
      <w:r w:rsidRPr="006538BC">
        <w:tab/>
      </w:r>
      <w:r w:rsidR="003C1FAF" w:rsidRPr="006538BC">
        <w:t>Niž</w:t>
      </w:r>
      <w:r w:rsidR="001A4616" w:rsidRPr="006538BC">
        <w:t>šie uvedené investície boli</w:t>
      </w:r>
      <w:r w:rsidR="00EC3ED5" w:rsidRPr="006538BC">
        <w:t>, respektíve budú</w:t>
      </w:r>
      <w:r w:rsidR="001A4616" w:rsidRPr="006538BC">
        <w:t xml:space="preserve"> realizované z</w:t>
      </w:r>
      <w:r w:rsidR="002A639B" w:rsidRPr="006538BC">
        <w:t> vlastných zdrojov</w:t>
      </w:r>
      <w:r w:rsidR="001A4616" w:rsidRPr="006538BC">
        <w:t xml:space="preserve"> ĽN, n.o.. </w:t>
      </w:r>
      <w:r w:rsidR="008457FF" w:rsidRPr="006538BC">
        <w:t>Nákup bol realizovaný v zmysle zákona</w:t>
      </w:r>
      <w:r w:rsidRPr="006538BC">
        <w:t xml:space="preserve"> </w:t>
      </w:r>
      <w:r w:rsidR="008457FF" w:rsidRPr="006538BC">
        <w:t>o verejnom obstarávaní</w:t>
      </w:r>
      <w:r w:rsidR="008C1C95" w:rsidRPr="006538BC">
        <w:t>.</w:t>
      </w:r>
    </w:p>
    <w:p w:rsidR="006906C7" w:rsidRPr="0068135A" w:rsidRDefault="0068135A" w:rsidP="00603B4C">
      <w:pPr>
        <w:widowControl w:val="0"/>
        <w:autoSpaceDE w:val="0"/>
        <w:autoSpaceDN w:val="0"/>
        <w:adjustRightInd w:val="0"/>
        <w:jc w:val="both"/>
        <w:rPr>
          <w:b/>
          <w:i/>
        </w:rPr>
      </w:pPr>
      <w:r w:rsidRPr="00C46B2E">
        <w:rPr>
          <w:b/>
          <w:i/>
        </w:rPr>
        <w:t>Investície - pre rok 20</w:t>
      </w:r>
      <w:r w:rsidR="00422634" w:rsidRPr="00C46B2E">
        <w:rPr>
          <w:b/>
          <w:i/>
        </w:rPr>
        <w:t>1</w:t>
      </w:r>
      <w:r w:rsidR="001832BD">
        <w:rPr>
          <w:b/>
          <w:i/>
        </w:rPr>
        <w:t>9</w:t>
      </w:r>
      <w:r w:rsidRPr="00C46B2E">
        <w:rPr>
          <w:b/>
          <w:i/>
        </w:rPr>
        <w:t xml:space="preserve"> – stav:</w:t>
      </w:r>
    </w:p>
    <w:p w:rsidR="00B91452" w:rsidRDefault="00B91452" w:rsidP="00B91452">
      <w:pPr>
        <w:widowControl w:val="0"/>
        <w:autoSpaceDE w:val="0"/>
        <w:autoSpaceDN w:val="0"/>
        <w:adjustRightInd w:val="0"/>
        <w:rPr>
          <w:bCs/>
          <w:u w:val="single"/>
        </w:rPr>
      </w:pPr>
    </w:p>
    <w:tbl>
      <w:tblPr>
        <w:tblW w:w="1480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82"/>
        <w:gridCol w:w="2618"/>
        <w:gridCol w:w="1341"/>
        <w:gridCol w:w="1739"/>
        <w:gridCol w:w="1520"/>
        <w:gridCol w:w="1600"/>
        <w:gridCol w:w="1600"/>
      </w:tblGrid>
      <w:tr w:rsidR="00530428" w:rsidTr="00530428">
        <w:trPr>
          <w:trHeight w:val="264"/>
        </w:trPr>
        <w:tc>
          <w:tcPr>
            <w:tcW w:w="4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30428" w:rsidRDefault="0053042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30428" w:rsidRDefault="0053042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6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30428" w:rsidRDefault="005304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Plánovaná cena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30428" w:rsidRDefault="0053042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0428" w:rsidRDefault="0053042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428" w:rsidTr="008D387A">
        <w:trPr>
          <w:trHeight w:val="264"/>
        </w:trPr>
        <w:tc>
          <w:tcPr>
            <w:tcW w:w="43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30428" w:rsidRDefault="0053042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Predmet </w:t>
            </w:r>
          </w:p>
        </w:tc>
        <w:tc>
          <w:tcPr>
            <w:tcW w:w="2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428" w:rsidRDefault="0053042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Oddelenie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428" w:rsidRDefault="0053042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Investičné zdroje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428" w:rsidRDefault="0053042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Investičné zdroje - rezerva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428" w:rsidRDefault="0053042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zdroj NFP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428" w:rsidRDefault="005304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Cena po VO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0428" w:rsidRDefault="005304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Preinvestované</w:t>
            </w:r>
          </w:p>
        </w:tc>
      </w:tr>
      <w:tr w:rsidR="00530428" w:rsidTr="008D387A">
        <w:trPr>
          <w:trHeight w:val="264"/>
        </w:trPr>
        <w:tc>
          <w:tcPr>
            <w:tcW w:w="438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0428" w:rsidRDefault="0053042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Defibrilátor - 1 ks</w:t>
            </w:r>
          </w:p>
        </w:tc>
        <w:tc>
          <w:tcPr>
            <w:tcW w:w="2618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428" w:rsidRDefault="0053042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Urgentný príjem</w:t>
            </w:r>
          </w:p>
        </w:tc>
        <w:tc>
          <w:tcPr>
            <w:tcW w:w="1341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428" w:rsidRDefault="008576E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  <w:r w:rsidR="00530428">
              <w:rPr>
                <w:rFonts w:ascii="Arial" w:hAnsi="Arial" w:cs="Arial"/>
                <w:sz w:val="20"/>
                <w:szCs w:val="20"/>
              </w:rPr>
              <w:t xml:space="preserve"> 000 €</w:t>
            </w:r>
          </w:p>
        </w:tc>
        <w:tc>
          <w:tcPr>
            <w:tcW w:w="1739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428" w:rsidRDefault="0053042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20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428" w:rsidRDefault="0053042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428" w:rsidRDefault="0053042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7 842 €</w:t>
            </w:r>
          </w:p>
        </w:tc>
        <w:tc>
          <w:tcPr>
            <w:tcW w:w="160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0428" w:rsidRDefault="0053042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530428" w:rsidTr="008D387A">
        <w:trPr>
          <w:trHeight w:val="264"/>
        </w:trPr>
        <w:tc>
          <w:tcPr>
            <w:tcW w:w="4382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0428" w:rsidRDefault="00530428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Videolaringoskop</w:t>
            </w:r>
            <w:proofErr w:type="spellEnd"/>
          </w:p>
        </w:tc>
        <w:tc>
          <w:tcPr>
            <w:tcW w:w="2618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428" w:rsidRDefault="0053042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OAIM - operačný sál</w:t>
            </w:r>
          </w:p>
        </w:tc>
        <w:tc>
          <w:tcPr>
            <w:tcW w:w="1341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428" w:rsidRDefault="0053042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10 000 €</w:t>
            </w:r>
          </w:p>
        </w:tc>
        <w:tc>
          <w:tcPr>
            <w:tcW w:w="1739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428" w:rsidRDefault="0053042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428" w:rsidRDefault="0053042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428" w:rsidRDefault="0053042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0428" w:rsidRDefault="0053042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530428" w:rsidTr="008576EF">
        <w:trPr>
          <w:trHeight w:val="264"/>
        </w:trPr>
        <w:tc>
          <w:tcPr>
            <w:tcW w:w="4382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0428" w:rsidRPr="008576EF" w:rsidRDefault="00530428">
            <w:pPr>
              <w:rPr>
                <w:rFonts w:ascii="Arial" w:hAnsi="Arial" w:cs="Arial"/>
                <w:sz w:val="20"/>
                <w:szCs w:val="20"/>
              </w:rPr>
            </w:pPr>
            <w:r w:rsidRPr="008576EF">
              <w:rPr>
                <w:rFonts w:ascii="Arial" w:hAnsi="Arial" w:cs="Arial"/>
                <w:sz w:val="20"/>
                <w:szCs w:val="20"/>
              </w:rPr>
              <w:t>Ventilátor pre UPV 4 ks</w:t>
            </w:r>
          </w:p>
        </w:tc>
        <w:tc>
          <w:tcPr>
            <w:tcW w:w="2618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428" w:rsidRPr="008576EF" w:rsidRDefault="00530428">
            <w:pPr>
              <w:rPr>
                <w:rFonts w:ascii="Arial" w:hAnsi="Arial" w:cs="Arial"/>
                <w:sz w:val="16"/>
                <w:szCs w:val="16"/>
              </w:rPr>
            </w:pPr>
            <w:r w:rsidRPr="008576EF">
              <w:rPr>
                <w:rFonts w:ascii="Arial" w:hAnsi="Arial" w:cs="Arial"/>
                <w:sz w:val="16"/>
                <w:szCs w:val="16"/>
              </w:rPr>
              <w:t>OAIM - operačný sál</w:t>
            </w:r>
          </w:p>
        </w:tc>
        <w:tc>
          <w:tcPr>
            <w:tcW w:w="1341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428" w:rsidRPr="008576EF" w:rsidRDefault="008576E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576EF">
              <w:rPr>
                <w:rFonts w:ascii="Arial" w:hAnsi="Arial" w:cs="Arial"/>
                <w:sz w:val="20"/>
                <w:szCs w:val="20"/>
              </w:rPr>
              <w:t>46</w:t>
            </w:r>
            <w:r w:rsidR="00530428" w:rsidRPr="008576EF">
              <w:rPr>
                <w:rFonts w:ascii="Arial" w:hAnsi="Arial" w:cs="Arial"/>
                <w:sz w:val="20"/>
                <w:szCs w:val="20"/>
              </w:rPr>
              <w:t xml:space="preserve"> 000 €</w:t>
            </w:r>
          </w:p>
        </w:tc>
        <w:tc>
          <w:tcPr>
            <w:tcW w:w="1739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428" w:rsidRPr="008576EF" w:rsidRDefault="00530428">
            <w:pPr>
              <w:rPr>
                <w:rFonts w:ascii="Arial" w:hAnsi="Arial" w:cs="Arial"/>
                <w:sz w:val="20"/>
                <w:szCs w:val="20"/>
              </w:rPr>
            </w:pPr>
            <w:r w:rsidRPr="008576EF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428" w:rsidRPr="008576EF" w:rsidRDefault="00530428">
            <w:pPr>
              <w:rPr>
                <w:rFonts w:ascii="Arial" w:hAnsi="Arial" w:cs="Arial"/>
                <w:sz w:val="20"/>
                <w:szCs w:val="20"/>
              </w:rPr>
            </w:pPr>
            <w:r w:rsidRPr="008576EF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428" w:rsidRPr="008576EF" w:rsidRDefault="0053042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576EF">
              <w:rPr>
                <w:rFonts w:ascii="Arial" w:hAnsi="Arial" w:cs="Arial"/>
                <w:sz w:val="20"/>
                <w:szCs w:val="20"/>
              </w:rPr>
              <w:t>45 552 €</w:t>
            </w:r>
          </w:p>
        </w:tc>
        <w:tc>
          <w:tcPr>
            <w:tcW w:w="160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0428" w:rsidRPr="008576EF" w:rsidRDefault="00530428">
            <w:pPr>
              <w:rPr>
                <w:rFonts w:ascii="Arial" w:hAnsi="Arial" w:cs="Arial"/>
                <w:sz w:val="20"/>
                <w:szCs w:val="20"/>
              </w:rPr>
            </w:pPr>
            <w:r w:rsidRPr="008576EF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530428" w:rsidTr="008D387A">
        <w:trPr>
          <w:trHeight w:val="264"/>
        </w:trPr>
        <w:tc>
          <w:tcPr>
            <w:tcW w:w="4382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0428" w:rsidRPr="008576EF" w:rsidRDefault="00530428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8576EF">
              <w:rPr>
                <w:rFonts w:ascii="Arial" w:hAnsi="Arial" w:cs="Arial"/>
                <w:sz w:val="20"/>
                <w:szCs w:val="20"/>
              </w:rPr>
              <w:t>Softverove</w:t>
            </w:r>
            <w:proofErr w:type="spellEnd"/>
            <w:r w:rsidRPr="008576EF">
              <w:rPr>
                <w:rFonts w:ascii="Arial" w:hAnsi="Arial" w:cs="Arial"/>
                <w:sz w:val="20"/>
                <w:szCs w:val="20"/>
              </w:rPr>
              <w:t xml:space="preserve"> vybavenie</w:t>
            </w:r>
          </w:p>
        </w:tc>
        <w:tc>
          <w:tcPr>
            <w:tcW w:w="2618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428" w:rsidRPr="008576EF" w:rsidRDefault="00530428">
            <w:pPr>
              <w:rPr>
                <w:rFonts w:ascii="Arial" w:hAnsi="Arial" w:cs="Arial"/>
                <w:sz w:val="16"/>
                <w:szCs w:val="16"/>
              </w:rPr>
            </w:pPr>
            <w:r w:rsidRPr="008576EF">
              <w:rPr>
                <w:rFonts w:ascii="Arial" w:hAnsi="Arial" w:cs="Arial"/>
                <w:sz w:val="16"/>
                <w:szCs w:val="16"/>
              </w:rPr>
              <w:t>MR</w:t>
            </w:r>
          </w:p>
        </w:tc>
        <w:tc>
          <w:tcPr>
            <w:tcW w:w="1341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428" w:rsidRPr="008576EF" w:rsidRDefault="0053042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576EF">
              <w:rPr>
                <w:rFonts w:ascii="Arial" w:hAnsi="Arial" w:cs="Arial"/>
                <w:sz w:val="20"/>
                <w:szCs w:val="20"/>
              </w:rPr>
              <w:t>3 000 €</w:t>
            </w:r>
          </w:p>
        </w:tc>
        <w:tc>
          <w:tcPr>
            <w:tcW w:w="1739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428" w:rsidRPr="008576EF" w:rsidRDefault="00530428">
            <w:pPr>
              <w:rPr>
                <w:rFonts w:ascii="Arial" w:hAnsi="Arial" w:cs="Arial"/>
                <w:sz w:val="20"/>
                <w:szCs w:val="20"/>
              </w:rPr>
            </w:pPr>
            <w:r w:rsidRPr="008576EF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428" w:rsidRPr="008576EF" w:rsidRDefault="00530428">
            <w:pPr>
              <w:rPr>
                <w:rFonts w:ascii="Arial" w:hAnsi="Arial" w:cs="Arial"/>
                <w:sz w:val="20"/>
                <w:szCs w:val="20"/>
              </w:rPr>
            </w:pPr>
            <w:r w:rsidRPr="008576EF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428" w:rsidRPr="008576EF" w:rsidRDefault="00530428">
            <w:pPr>
              <w:rPr>
                <w:rFonts w:ascii="Arial" w:hAnsi="Arial" w:cs="Arial"/>
                <w:sz w:val="20"/>
                <w:szCs w:val="20"/>
              </w:rPr>
            </w:pPr>
            <w:r w:rsidRPr="008576EF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0428" w:rsidRPr="008576EF" w:rsidRDefault="00530428">
            <w:pPr>
              <w:rPr>
                <w:rFonts w:ascii="Arial" w:hAnsi="Arial" w:cs="Arial"/>
                <w:sz w:val="20"/>
                <w:szCs w:val="20"/>
              </w:rPr>
            </w:pPr>
            <w:r w:rsidRPr="008576EF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530428" w:rsidTr="008576EF">
        <w:trPr>
          <w:trHeight w:val="264"/>
        </w:trPr>
        <w:tc>
          <w:tcPr>
            <w:tcW w:w="4382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0428" w:rsidRPr="008576EF" w:rsidRDefault="00530428">
            <w:pPr>
              <w:rPr>
                <w:rFonts w:ascii="Arial" w:hAnsi="Arial" w:cs="Arial"/>
                <w:sz w:val="20"/>
                <w:szCs w:val="20"/>
              </w:rPr>
            </w:pPr>
            <w:r w:rsidRPr="008576EF">
              <w:rPr>
                <w:rFonts w:ascii="Arial" w:hAnsi="Arial" w:cs="Arial"/>
                <w:sz w:val="20"/>
                <w:szCs w:val="20"/>
              </w:rPr>
              <w:t>Ventilátor (</w:t>
            </w:r>
            <w:proofErr w:type="spellStart"/>
            <w:r w:rsidRPr="008576EF">
              <w:rPr>
                <w:rFonts w:ascii="Arial" w:hAnsi="Arial" w:cs="Arial"/>
                <w:sz w:val="20"/>
                <w:szCs w:val="20"/>
              </w:rPr>
              <w:t>servoventilator</w:t>
            </w:r>
            <w:proofErr w:type="spellEnd"/>
            <w:r w:rsidRPr="008576EF">
              <w:rPr>
                <w:rFonts w:ascii="Arial" w:hAnsi="Arial" w:cs="Arial"/>
                <w:sz w:val="20"/>
                <w:szCs w:val="20"/>
              </w:rPr>
              <w:t>) pre UPV 1 ks</w:t>
            </w:r>
          </w:p>
        </w:tc>
        <w:tc>
          <w:tcPr>
            <w:tcW w:w="2618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428" w:rsidRPr="008576EF" w:rsidRDefault="00530428">
            <w:pPr>
              <w:rPr>
                <w:rFonts w:ascii="Arial" w:hAnsi="Arial" w:cs="Arial"/>
                <w:sz w:val="16"/>
                <w:szCs w:val="16"/>
              </w:rPr>
            </w:pPr>
            <w:r w:rsidRPr="008576EF">
              <w:rPr>
                <w:rFonts w:ascii="Arial" w:hAnsi="Arial" w:cs="Arial"/>
                <w:sz w:val="16"/>
                <w:szCs w:val="16"/>
              </w:rPr>
              <w:t>OAIM</w:t>
            </w:r>
          </w:p>
        </w:tc>
        <w:tc>
          <w:tcPr>
            <w:tcW w:w="1341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428" w:rsidRPr="008576EF" w:rsidRDefault="0053042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576EF">
              <w:rPr>
                <w:rFonts w:ascii="Arial" w:hAnsi="Arial" w:cs="Arial"/>
                <w:sz w:val="20"/>
                <w:szCs w:val="20"/>
              </w:rPr>
              <w:t>1</w:t>
            </w:r>
            <w:r w:rsidR="008576EF" w:rsidRPr="008576EF">
              <w:rPr>
                <w:rFonts w:ascii="Arial" w:hAnsi="Arial" w:cs="Arial"/>
                <w:sz w:val="20"/>
                <w:szCs w:val="20"/>
              </w:rPr>
              <w:t>8</w:t>
            </w:r>
            <w:r w:rsidRPr="008576EF">
              <w:rPr>
                <w:rFonts w:ascii="Arial" w:hAnsi="Arial" w:cs="Arial"/>
                <w:sz w:val="20"/>
                <w:szCs w:val="20"/>
              </w:rPr>
              <w:t xml:space="preserve"> 000 €</w:t>
            </w:r>
          </w:p>
        </w:tc>
        <w:tc>
          <w:tcPr>
            <w:tcW w:w="1739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428" w:rsidRPr="008576EF" w:rsidRDefault="00530428">
            <w:pPr>
              <w:rPr>
                <w:rFonts w:ascii="Arial" w:hAnsi="Arial" w:cs="Arial"/>
                <w:sz w:val="20"/>
                <w:szCs w:val="20"/>
              </w:rPr>
            </w:pPr>
            <w:r w:rsidRPr="008576EF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428" w:rsidRPr="008576EF" w:rsidRDefault="00530428">
            <w:pPr>
              <w:rPr>
                <w:rFonts w:ascii="Arial" w:hAnsi="Arial" w:cs="Arial"/>
                <w:sz w:val="20"/>
                <w:szCs w:val="20"/>
              </w:rPr>
            </w:pPr>
            <w:r w:rsidRPr="008576EF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428" w:rsidRPr="008576EF" w:rsidRDefault="0053042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576EF">
              <w:rPr>
                <w:rFonts w:ascii="Arial" w:hAnsi="Arial" w:cs="Arial"/>
                <w:sz w:val="20"/>
                <w:szCs w:val="20"/>
              </w:rPr>
              <w:t>17 999 €</w:t>
            </w:r>
          </w:p>
        </w:tc>
        <w:tc>
          <w:tcPr>
            <w:tcW w:w="160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0428" w:rsidRPr="008576EF" w:rsidRDefault="00530428">
            <w:pPr>
              <w:rPr>
                <w:rFonts w:ascii="Arial" w:hAnsi="Arial" w:cs="Arial"/>
                <w:sz w:val="20"/>
                <w:szCs w:val="20"/>
              </w:rPr>
            </w:pPr>
            <w:r w:rsidRPr="008576EF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530428" w:rsidTr="008576EF">
        <w:trPr>
          <w:trHeight w:val="264"/>
        </w:trPr>
        <w:tc>
          <w:tcPr>
            <w:tcW w:w="4382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0428" w:rsidRPr="008576EF" w:rsidRDefault="00530428">
            <w:pPr>
              <w:rPr>
                <w:rFonts w:ascii="Arial" w:hAnsi="Arial" w:cs="Arial"/>
                <w:sz w:val="20"/>
                <w:szCs w:val="20"/>
              </w:rPr>
            </w:pPr>
            <w:r w:rsidRPr="008576EF">
              <w:rPr>
                <w:rFonts w:ascii="Arial" w:hAnsi="Arial" w:cs="Arial"/>
                <w:sz w:val="20"/>
                <w:szCs w:val="20"/>
              </w:rPr>
              <w:t>Hlavný PC server</w:t>
            </w:r>
          </w:p>
        </w:tc>
        <w:tc>
          <w:tcPr>
            <w:tcW w:w="2618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428" w:rsidRPr="008576EF" w:rsidRDefault="00530428">
            <w:pPr>
              <w:rPr>
                <w:rFonts w:ascii="Arial" w:hAnsi="Arial" w:cs="Arial"/>
                <w:sz w:val="16"/>
                <w:szCs w:val="16"/>
              </w:rPr>
            </w:pPr>
            <w:r w:rsidRPr="008576EF">
              <w:rPr>
                <w:rFonts w:ascii="Arial" w:hAnsi="Arial" w:cs="Arial"/>
                <w:sz w:val="16"/>
                <w:szCs w:val="16"/>
              </w:rPr>
              <w:t>ĽN, n.o.</w:t>
            </w:r>
          </w:p>
        </w:tc>
        <w:tc>
          <w:tcPr>
            <w:tcW w:w="1341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428" w:rsidRPr="008576EF" w:rsidRDefault="0053042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576EF">
              <w:rPr>
                <w:rFonts w:ascii="Arial" w:hAnsi="Arial" w:cs="Arial"/>
                <w:sz w:val="20"/>
                <w:szCs w:val="20"/>
              </w:rPr>
              <w:t>5</w:t>
            </w:r>
            <w:r w:rsidR="008576EF" w:rsidRPr="008576EF">
              <w:rPr>
                <w:rFonts w:ascii="Arial" w:hAnsi="Arial" w:cs="Arial"/>
                <w:sz w:val="20"/>
                <w:szCs w:val="20"/>
              </w:rPr>
              <w:t>5</w:t>
            </w:r>
            <w:r w:rsidRPr="008576EF">
              <w:rPr>
                <w:rFonts w:ascii="Arial" w:hAnsi="Arial" w:cs="Arial"/>
                <w:sz w:val="20"/>
                <w:szCs w:val="20"/>
              </w:rPr>
              <w:t xml:space="preserve"> 000 €</w:t>
            </w:r>
          </w:p>
        </w:tc>
        <w:tc>
          <w:tcPr>
            <w:tcW w:w="1739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428" w:rsidRPr="008576EF" w:rsidRDefault="00530428">
            <w:pPr>
              <w:rPr>
                <w:rFonts w:ascii="Arial" w:hAnsi="Arial" w:cs="Arial"/>
                <w:sz w:val="20"/>
                <w:szCs w:val="20"/>
              </w:rPr>
            </w:pPr>
            <w:r w:rsidRPr="008576EF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428" w:rsidRPr="008576EF" w:rsidRDefault="00530428">
            <w:pPr>
              <w:rPr>
                <w:rFonts w:ascii="Arial" w:hAnsi="Arial" w:cs="Arial"/>
                <w:sz w:val="20"/>
                <w:szCs w:val="20"/>
              </w:rPr>
            </w:pPr>
            <w:r w:rsidRPr="008576EF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428" w:rsidRPr="008576EF" w:rsidRDefault="00530428" w:rsidP="00D844F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576EF">
              <w:rPr>
                <w:rFonts w:ascii="Arial" w:hAnsi="Arial" w:cs="Arial"/>
                <w:sz w:val="20"/>
                <w:szCs w:val="20"/>
              </w:rPr>
              <w:t>5</w:t>
            </w:r>
            <w:r w:rsidR="00D844FA" w:rsidRPr="008576EF">
              <w:rPr>
                <w:rFonts w:ascii="Arial" w:hAnsi="Arial" w:cs="Arial"/>
                <w:sz w:val="20"/>
                <w:szCs w:val="20"/>
              </w:rPr>
              <w:t>4</w:t>
            </w:r>
            <w:r w:rsidRPr="008576E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844FA" w:rsidRPr="008576EF">
              <w:rPr>
                <w:rFonts w:ascii="Arial" w:hAnsi="Arial" w:cs="Arial"/>
                <w:sz w:val="20"/>
                <w:szCs w:val="20"/>
              </w:rPr>
              <w:t>412</w:t>
            </w:r>
            <w:r w:rsidRPr="008576EF">
              <w:rPr>
                <w:rFonts w:ascii="Arial" w:hAnsi="Arial" w:cs="Arial"/>
                <w:sz w:val="20"/>
                <w:szCs w:val="20"/>
              </w:rPr>
              <w:t xml:space="preserve"> €</w:t>
            </w:r>
          </w:p>
        </w:tc>
        <w:tc>
          <w:tcPr>
            <w:tcW w:w="160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0428" w:rsidRPr="008576EF" w:rsidRDefault="00530428">
            <w:pPr>
              <w:rPr>
                <w:rFonts w:ascii="Arial" w:hAnsi="Arial" w:cs="Arial"/>
                <w:sz w:val="20"/>
                <w:szCs w:val="20"/>
              </w:rPr>
            </w:pPr>
            <w:r w:rsidRPr="008576EF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530428" w:rsidTr="008576EF">
        <w:trPr>
          <w:trHeight w:val="264"/>
        </w:trPr>
        <w:tc>
          <w:tcPr>
            <w:tcW w:w="4382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0428" w:rsidRPr="008576EF" w:rsidRDefault="00530428">
            <w:pPr>
              <w:rPr>
                <w:rFonts w:ascii="Arial" w:hAnsi="Arial" w:cs="Arial"/>
                <w:sz w:val="20"/>
                <w:szCs w:val="20"/>
              </w:rPr>
            </w:pPr>
            <w:r w:rsidRPr="008576EF">
              <w:rPr>
                <w:rFonts w:ascii="Arial" w:hAnsi="Arial" w:cs="Arial"/>
                <w:sz w:val="20"/>
                <w:szCs w:val="20"/>
              </w:rPr>
              <w:t>Regulačná stanica plynu</w:t>
            </w:r>
          </w:p>
        </w:tc>
        <w:tc>
          <w:tcPr>
            <w:tcW w:w="2618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428" w:rsidRPr="008576EF" w:rsidRDefault="00530428">
            <w:pPr>
              <w:rPr>
                <w:rFonts w:ascii="Arial" w:hAnsi="Arial" w:cs="Arial"/>
                <w:sz w:val="16"/>
                <w:szCs w:val="16"/>
              </w:rPr>
            </w:pPr>
            <w:r w:rsidRPr="008576EF">
              <w:rPr>
                <w:rFonts w:ascii="Arial" w:hAnsi="Arial" w:cs="Arial"/>
                <w:sz w:val="16"/>
                <w:szCs w:val="16"/>
              </w:rPr>
              <w:t>ĽN, n.o.</w:t>
            </w:r>
          </w:p>
        </w:tc>
        <w:tc>
          <w:tcPr>
            <w:tcW w:w="1341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428" w:rsidRPr="008576EF" w:rsidRDefault="0053042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576EF">
              <w:rPr>
                <w:rFonts w:ascii="Arial" w:hAnsi="Arial" w:cs="Arial"/>
                <w:sz w:val="20"/>
                <w:szCs w:val="20"/>
              </w:rPr>
              <w:t>1</w:t>
            </w:r>
            <w:r w:rsidR="008576EF" w:rsidRPr="008576EF">
              <w:rPr>
                <w:rFonts w:ascii="Arial" w:hAnsi="Arial" w:cs="Arial"/>
                <w:sz w:val="20"/>
                <w:szCs w:val="20"/>
              </w:rPr>
              <w:t>5</w:t>
            </w:r>
            <w:r w:rsidRPr="008576EF">
              <w:rPr>
                <w:rFonts w:ascii="Arial" w:hAnsi="Arial" w:cs="Arial"/>
                <w:sz w:val="20"/>
                <w:szCs w:val="20"/>
              </w:rPr>
              <w:t xml:space="preserve"> 000 €</w:t>
            </w:r>
          </w:p>
        </w:tc>
        <w:tc>
          <w:tcPr>
            <w:tcW w:w="1739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428" w:rsidRPr="008576EF" w:rsidRDefault="00530428">
            <w:pPr>
              <w:rPr>
                <w:rFonts w:ascii="Arial" w:hAnsi="Arial" w:cs="Arial"/>
                <w:sz w:val="20"/>
                <w:szCs w:val="20"/>
              </w:rPr>
            </w:pPr>
            <w:r w:rsidRPr="008576EF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428" w:rsidRPr="008576EF" w:rsidRDefault="00530428">
            <w:pPr>
              <w:rPr>
                <w:rFonts w:ascii="Arial" w:hAnsi="Arial" w:cs="Arial"/>
                <w:sz w:val="20"/>
                <w:szCs w:val="20"/>
              </w:rPr>
            </w:pPr>
            <w:r w:rsidRPr="008576EF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428" w:rsidRPr="008576EF" w:rsidRDefault="0053042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576EF">
              <w:rPr>
                <w:rFonts w:ascii="Arial" w:hAnsi="Arial" w:cs="Arial"/>
                <w:sz w:val="20"/>
                <w:szCs w:val="20"/>
              </w:rPr>
              <w:t>14 403 €</w:t>
            </w:r>
          </w:p>
        </w:tc>
        <w:tc>
          <w:tcPr>
            <w:tcW w:w="160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0428" w:rsidRPr="008576EF" w:rsidRDefault="00530428">
            <w:pPr>
              <w:rPr>
                <w:rFonts w:ascii="Arial" w:hAnsi="Arial" w:cs="Arial"/>
                <w:sz w:val="20"/>
                <w:szCs w:val="20"/>
              </w:rPr>
            </w:pPr>
            <w:r w:rsidRPr="008576EF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530428" w:rsidTr="008576EF">
        <w:trPr>
          <w:trHeight w:val="264"/>
        </w:trPr>
        <w:tc>
          <w:tcPr>
            <w:tcW w:w="4382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0428" w:rsidRPr="008576EF" w:rsidRDefault="00530428">
            <w:pPr>
              <w:rPr>
                <w:rFonts w:ascii="Arial" w:hAnsi="Arial" w:cs="Arial"/>
                <w:sz w:val="20"/>
                <w:szCs w:val="20"/>
              </w:rPr>
            </w:pPr>
            <w:r w:rsidRPr="008576EF">
              <w:rPr>
                <w:rFonts w:ascii="Arial" w:hAnsi="Arial" w:cs="Arial"/>
                <w:sz w:val="20"/>
                <w:szCs w:val="20"/>
              </w:rPr>
              <w:t>Anestéziologický prístroj 2 ks</w:t>
            </w:r>
          </w:p>
        </w:tc>
        <w:tc>
          <w:tcPr>
            <w:tcW w:w="2618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428" w:rsidRPr="008576EF" w:rsidRDefault="00530428">
            <w:pPr>
              <w:rPr>
                <w:rFonts w:ascii="Arial" w:hAnsi="Arial" w:cs="Arial"/>
                <w:sz w:val="16"/>
                <w:szCs w:val="16"/>
              </w:rPr>
            </w:pPr>
            <w:r w:rsidRPr="008576EF">
              <w:rPr>
                <w:rFonts w:ascii="Arial" w:hAnsi="Arial" w:cs="Arial"/>
                <w:sz w:val="16"/>
                <w:szCs w:val="16"/>
              </w:rPr>
              <w:t>OAIM</w:t>
            </w:r>
          </w:p>
        </w:tc>
        <w:tc>
          <w:tcPr>
            <w:tcW w:w="1341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428" w:rsidRPr="008576EF" w:rsidRDefault="0053042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576EF">
              <w:rPr>
                <w:rFonts w:ascii="Arial" w:hAnsi="Arial" w:cs="Arial"/>
                <w:sz w:val="20"/>
                <w:szCs w:val="20"/>
              </w:rPr>
              <w:t>4</w:t>
            </w:r>
            <w:r w:rsidR="008576EF" w:rsidRPr="008576EF">
              <w:rPr>
                <w:rFonts w:ascii="Arial" w:hAnsi="Arial" w:cs="Arial"/>
                <w:sz w:val="20"/>
                <w:szCs w:val="20"/>
              </w:rPr>
              <w:t>8</w:t>
            </w:r>
            <w:r w:rsidRPr="008576EF">
              <w:rPr>
                <w:rFonts w:ascii="Arial" w:hAnsi="Arial" w:cs="Arial"/>
                <w:sz w:val="20"/>
                <w:szCs w:val="20"/>
              </w:rPr>
              <w:t xml:space="preserve"> 000 €</w:t>
            </w:r>
          </w:p>
        </w:tc>
        <w:tc>
          <w:tcPr>
            <w:tcW w:w="1739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428" w:rsidRPr="008576EF" w:rsidRDefault="00530428">
            <w:pPr>
              <w:rPr>
                <w:rFonts w:ascii="Arial" w:hAnsi="Arial" w:cs="Arial"/>
                <w:sz w:val="20"/>
                <w:szCs w:val="20"/>
              </w:rPr>
            </w:pPr>
            <w:r w:rsidRPr="008576EF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428" w:rsidRPr="008576EF" w:rsidRDefault="00530428">
            <w:pPr>
              <w:rPr>
                <w:rFonts w:ascii="Arial" w:hAnsi="Arial" w:cs="Arial"/>
                <w:sz w:val="20"/>
                <w:szCs w:val="20"/>
              </w:rPr>
            </w:pPr>
            <w:r w:rsidRPr="008576EF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428" w:rsidRPr="008576EF" w:rsidRDefault="0053042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576EF">
              <w:rPr>
                <w:rFonts w:ascii="Arial" w:hAnsi="Arial" w:cs="Arial"/>
                <w:sz w:val="20"/>
                <w:szCs w:val="20"/>
              </w:rPr>
              <w:t>47 498 €</w:t>
            </w:r>
          </w:p>
        </w:tc>
        <w:tc>
          <w:tcPr>
            <w:tcW w:w="160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0428" w:rsidRPr="008576EF" w:rsidRDefault="00530428">
            <w:pPr>
              <w:rPr>
                <w:rFonts w:ascii="Arial" w:hAnsi="Arial" w:cs="Arial"/>
                <w:sz w:val="20"/>
                <w:szCs w:val="20"/>
              </w:rPr>
            </w:pPr>
            <w:r w:rsidRPr="008576EF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530428" w:rsidTr="008D387A">
        <w:trPr>
          <w:trHeight w:val="264"/>
        </w:trPr>
        <w:tc>
          <w:tcPr>
            <w:tcW w:w="4382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0428" w:rsidRPr="008576EF" w:rsidRDefault="00530428">
            <w:pPr>
              <w:rPr>
                <w:rFonts w:ascii="Arial" w:hAnsi="Arial" w:cs="Arial"/>
                <w:sz w:val="20"/>
                <w:szCs w:val="20"/>
              </w:rPr>
            </w:pPr>
            <w:r w:rsidRPr="008576EF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6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428" w:rsidRPr="008576EF" w:rsidRDefault="00530428">
            <w:pPr>
              <w:rPr>
                <w:rFonts w:ascii="Arial" w:hAnsi="Arial" w:cs="Arial"/>
                <w:sz w:val="16"/>
                <w:szCs w:val="16"/>
              </w:rPr>
            </w:pPr>
            <w:r w:rsidRPr="008576E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428" w:rsidRPr="008576EF" w:rsidRDefault="00530428">
            <w:pPr>
              <w:rPr>
                <w:rFonts w:ascii="Arial" w:hAnsi="Arial" w:cs="Arial"/>
                <w:sz w:val="20"/>
                <w:szCs w:val="20"/>
              </w:rPr>
            </w:pPr>
            <w:r w:rsidRPr="008576EF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39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428" w:rsidRPr="008576EF" w:rsidRDefault="00530428">
            <w:pPr>
              <w:rPr>
                <w:rFonts w:ascii="Arial" w:hAnsi="Arial" w:cs="Arial"/>
                <w:sz w:val="20"/>
                <w:szCs w:val="20"/>
              </w:rPr>
            </w:pPr>
            <w:r w:rsidRPr="008576EF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428" w:rsidRPr="008576EF" w:rsidRDefault="00530428">
            <w:pPr>
              <w:rPr>
                <w:rFonts w:ascii="Arial" w:hAnsi="Arial" w:cs="Arial"/>
                <w:sz w:val="20"/>
                <w:szCs w:val="20"/>
              </w:rPr>
            </w:pPr>
            <w:r w:rsidRPr="008576EF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428" w:rsidRPr="008576EF" w:rsidRDefault="00530428">
            <w:pPr>
              <w:rPr>
                <w:rFonts w:ascii="Arial" w:hAnsi="Arial" w:cs="Arial"/>
                <w:sz w:val="20"/>
                <w:szCs w:val="20"/>
              </w:rPr>
            </w:pPr>
            <w:r w:rsidRPr="008576EF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0428" w:rsidRPr="008576EF" w:rsidRDefault="00530428">
            <w:pPr>
              <w:rPr>
                <w:rFonts w:ascii="Arial" w:hAnsi="Arial" w:cs="Arial"/>
                <w:sz w:val="20"/>
                <w:szCs w:val="20"/>
              </w:rPr>
            </w:pPr>
            <w:r w:rsidRPr="008576EF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530428" w:rsidTr="008576EF">
        <w:trPr>
          <w:trHeight w:val="264"/>
        </w:trPr>
        <w:tc>
          <w:tcPr>
            <w:tcW w:w="4382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0428" w:rsidRPr="008576EF" w:rsidRDefault="00530428">
            <w:pPr>
              <w:rPr>
                <w:rFonts w:ascii="Arial" w:hAnsi="Arial" w:cs="Arial"/>
                <w:sz w:val="20"/>
                <w:szCs w:val="20"/>
              </w:rPr>
            </w:pPr>
            <w:r w:rsidRPr="008576EF">
              <w:rPr>
                <w:rFonts w:ascii="Arial" w:hAnsi="Arial" w:cs="Arial"/>
                <w:sz w:val="20"/>
                <w:szCs w:val="20"/>
              </w:rPr>
              <w:t xml:space="preserve">Výhrevné lôžko s </w:t>
            </w:r>
            <w:proofErr w:type="spellStart"/>
            <w:r w:rsidRPr="008576EF">
              <w:rPr>
                <w:rFonts w:ascii="Arial" w:hAnsi="Arial" w:cs="Arial"/>
                <w:sz w:val="20"/>
                <w:szCs w:val="20"/>
              </w:rPr>
              <w:t>fototerapiou</w:t>
            </w:r>
            <w:proofErr w:type="spellEnd"/>
          </w:p>
        </w:tc>
        <w:tc>
          <w:tcPr>
            <w:tcW w:w="2618" w:type="dxa"/>
            <w:tcBorders>
              <w:top w:val="dotted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428" w:rsidRPr="008576EF" w:rsidRDefault="00530428">
            <w:pPr>
              <w:rPr>
                <w:rFonts w:ascii="Arial" w:hAnsi="Arial" w:cs="Arial"/>
                <w:sz w:val="16"/>
                <w:szCs w:val="16"/>
              </w:rPr>
            </w:pPr>
            <w:r w:rsidRPr="008576EF">
              <w:rPr>
                <w:rFonts w:ascii="Arial" w:hAnsi="Arial" w:cs="Arial"/>
                <w:sz w:val="16"/>
                <w:szCs w:val="16"/>
              </w:rPr>
              <w:t>Novorodenecký úsek</w:t>
            </w:r>
          </w:p>
        </w:tc>
        <w:tc>
          <w:tcPr>
            <w:tcW w:w="1341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428" w:rsidRPr="008576EF" w:rsidRDefault="00530428" w:rsidP="008576E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576EF">
              <w:rPr>
                <w:rFonts w:ascii="Arial" w:hAnsi="Arial" w:cs="Arial"/>
                <w:sz w:val="20"/>
                <w:szCs w:val="20"/>
              </w:rPr>
              <w:t> </w:t>
            </w:r>
            <w:r w:rsidR="008576EF" w:rsidRPr="008576EF">
              <w:rPr>
                <w:rFonts w:ascii="Arial" w:hAnsi="Arial" w:cs="Arial"/>
                <w:sz w:val="20"/>
                <w:szCs w:val="20"/>
              </w:rPr>
              <w:t>11 300 €</w:t>
            </w:r>
          </w:p>
        </w:tc>
        <w:tc>
          <w:tcPr>
            <w:tcW w:w="1739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428" w:rsidRPr="008576EF" w:rsidRDefault="00530428">
            <w:pPr>
              <w:rPr>
                <w:rFonts w:ascii="Arial" w:hAnsi="Arial" w:cs="Arial"/>
                <w:sz w:val="20"/>
                <w:szCs w:val="20"/>
              </w:rPr>
            </w:pPr>
            <w:r w:rsidRPr="008576EF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428" w:rsidRPr="008576EF" w:rsidRDefault="00530428">
            <w:pPr>
              <w:rPr>
                <w:rFonts w:ascii="Arial" w:hAnsi="Arial" w:cs="Arial"/>
                <w:sz w:val="20"/>
                <w:szCs w:val="20"/>
              </w:rPr>
            </w:pPr>
            <w:r w:rsidRPr="008576EF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428" w:rsidRPr="008576EF" w:rsidRDefault="0053042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576EF">
              <w:rPr>
                <w:rFonts w:ascii="Arial" w:hAnsi="Arial" w:cs="Arial"/>
                <w:sz w:val="20"/>
                <w:szCs w:val="20"/>
              </w:rPr>
              <w:t>11 281 €</w:t>
            </w:r>
          </w:p>
        </w:tc>
        <w:tc>
          <w:tcPr>
            <w:tcW w:w="160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0428" w:rsidRPr="008576EF" w:rsidRDefault="00530428">
            <w:pPr>
              <w:rPr>
                <w:rFonts w:ascii="Arial" w:hAnsi="Arial" w:cs="Arial"/>
                <w:sz w:val="20"/>
                <w:szCs w:val="20"/>
              </w:rPr>
            </w:pPr>
            <w:r w:rsidRPr="008576EF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8576EF" w:rsidTr="008D387A">
        <w:trPr>
          <w:trHeight w:val="264"/>
        </w:trPr>
        <w:tc>
          <w:tcPr>
            <w:tcW w:w="4382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:rsidR="008576EF" w:rsidRPr="008576EF" w:rsidRDefault="008576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Operačné a vyšetrovacie lampy (súbor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2618" w:type="dxa"/>
            <w:tcBorders>
              <w:top w:val="dotted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6EF" w:rsidRPr="008576EF" w:rsidRDefault="008576EF">
            <w:pPr>
              <w:rPr>
                <w:rFonts w:ascii="Arial" w:hAnsi="Arial" w:cs="Arial"/>
                <w:sz w:val="16"/>
                <w:szCs w:val="16"/>
              </w:rPr>
            </w:pPr>
            <w:r w:rsidRPr="008576EF">
              <w:rPr>
                <w:rFonts w:ascii="Arial" w:hAnsi="Arial" w:cs="Arial"/>
                <w:sz w:val="16"/>
                <w:szCs w:val="16"/>
              </w:rPr>
              <w:t xml:space="preserve">ĽN, </w:t>
            </w:r>
            <w:proofErr w:type="spellStart"/>
            <w:r w:rsidRPr="008576EF">
              <w:rPr>
                <w:rFonts w:ascii="Arial" w:hAnsi="Arial" w:cs="Arial"/>
                <w:sz w:val="16"/>
                <w:szCs w:val="16"/>
              </w:rPr>
              <w:t>n.o</w:t>
            </w:r>
            <w:proofErr w:type="spellEnd"/>
            <w:r w:rsidRPr="008576EF"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1341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6EF" w:rsidRPr="008576EF" w:rsidRDefault="008576EF" w:rsidP="008576E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131 000 €</w:t>
            </w:r>
          </w:p>
        </w:tc>
        <w:tc>
          <w:tcPr>
            <w:tcW w:w="1739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6EF" w:rsidRPr="008576EF" w:rsidRDefault="008576E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6EF" w:rsidRPr="008576EF" w:rsidRDefault="008576E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6EF" w:rsidRPr="008576EF" w:rsidRDefault="008576E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8576EF" w:rsidRPr="008576EF" w:rsidRDefault="008576E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428" w:rsidTr="008D387A">
        <w:trPr>
          <w:trHeight w:val="264"/>
        </w:trPr>
        <w:tc>
          <w:tcPr>
            <w:tcW w:w="4382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0428" w:rsidRDefault="0053042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618" w:type="dxa"/>
            <w:tcBorders>
              <w:top w:val="dotted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428" w:rsidRDefault="0053042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428" w:rsidRDefault="0053042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39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428" w:rsidRDefault="0053042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428" w:rsidRDefault="0053042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428" w:rsidRDefault="0053042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0428" w:rsidRDefault="0053042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530428" w:rsidTr="008D387A">
        <w:trPr>
          <w:trHeight w:val="264"/>
        </w:trPr>
        <w:tc>
          <w:tcPr>
            <w:tcW w:w="4382" w:type="dxa"/>
            <w:tcBorders>
              <w:top w:val="nil"/>
              <w:left w:val="nil"/>
              <w:bottom w:val="nil"/>
              <w:right w:val="nil"/>
            </w:tcBorders>
            <w:shd w:val="clear" w:color="000000" w:fill="EBF1DE"/>
            <w:vAlign w:val="center"/>
            <w:hideMark/>
          </w:tcPr>
          <w:p w:rsidR="00530428" w:rsidRDefault="0053042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Centrálna sterilizácia - stavebná časť</w:t>
            </w:r>
          </w:p>
        </w:tc>
        <w:tc>
          <w:tcPr>
            <w:tcW w:w="2618" w:type="dxa"/>
            <w:tcBorders>
              <w:top w:val="dotted" w:sz="4" w:space="0" w:color="auto"/>
              <w:left w:val="nil"/>
              <w:bottom w:val="nil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530428" w:rsidRDefault="0053042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530428" w:rsidRDefault="0053042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530428" w:rsidRDefault="008576E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88</w:t>
            </w:r>
            <w:r w:rsidR="00530428">
              <w:rPr>
                <w:rFonts w:ascii="Arial" w:hAnsi="Arial" w:cs="Arial"/>
                <w:sz w:val="20"/>
                <w:szCs w:val="20"/>
              </w:rPr>
              <w:t xml:space="preserve"> 000 €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530428" w:rsidRDefault="0053042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530428" w:rsidRDefault="0053042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87 595 €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000000" w:fill="EBF1DE"/>
            <w:noWrap/>
            <w:vAlign w:val="bottom"/>
            <w:hideMark/>
          </w:tcPr>
          <w:p w:rsidR="00530428" w:rsidRDefault="0053042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530428" w:rsidTr="008D387A">
        <w:trPr>
          <w:trHeight w:val="264"/>
        </w:trPr>
        <w:tc>
          <w:tcPr>
            <w:tcW w:w="4382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000000" w:fill="EBF1DE"/>
            <w:vAlign w:val="center"/>
            <w:hideMark/>
          </w:tcPr>
          <w:p w:rsidR="00530428" w:rsidRDefault="0053042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Zateplenie, strecha PA </w:t>
            </w:r>
          </w:p>
        </w:tc>
        <w:tc>
          <w:tcPr>
            <w:tcW w:w="2618" w:type="dxa"/>
            <w:tcBorders>
              <w:top w:val="dotted" w:sz="4" w:space="0" w:color="auto"/>
              <w:left w:val="nil"/>
              <w:bottom w:val="nil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530428" w:rsidRDefault="0053042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41" w:type="dxa"/>
            <w:tcBorders>
              <w:top w:val="dotted" w:sz="4" w:space="0" w:color="auto"/>
              <w:left w:val="nil"/>
              <w:bottom w:val="nil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530428" w:rsidRDefault="0053042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39" w:type="dxa"/>
            <w:tcBorders>
              <w:top w:val="dotted" w:sz="4" w:space="0" w:color="auto"/>
              <w:left w:val="nil"/>
              <w:bottom w:val="nil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530428" w:rsidRDefault="008576E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371</w:t>
            </w:r>
            <w:r w:rsidR="00530428">
              <w:rPr>
                <w:rFonts w:ascii="Arial" w:hAnsi="Arial" w:cs="Arial"/>
                <w:sz w:val="20"/>
                <w:szCs w:val="20"/>
              </w:rPr>
              <w:t xml:space="preserve"> 000 €</w:t>
            </w:r>
          </w:p>
        </w:tc>
        <w:tc>
          <w:tcPr>
            <w:tcW w:w="1520" w:type="dxa"/>
            <w:tcBorders>
              <w:top w:val="dotted" w:sz="4" w:space="0" w:color="auto"/>
              <w:left w:val="nil"/>
              <w:bottom w:val="nil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530428" w:rsidRDefault="0053042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dotted" w:sz="4" w:space="0" w:color="auto"/>
              <w:left w:val="nil"/>
              <w:bottom w:val="nil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530428" w:rsidRDefault="0053042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371 032 €</w:t>
            </w:r>
          </w:p>
        </w:tc>
        <w:tc>
          <w:tcPr>
            <w:tcW w:w="1600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000000" w:fill="EBF1DE"/>
            <w:noWrap/>
            <w:vAlign w:val="bottom"/>
            <w:hideMark/>
          </w:tcPr>
          <w:p w:rsidR="00530428" w:rsidRDefault="0053042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530428" w:rsidTr="008D387A">
        <w:trPr>
          <w:trHeight w:val="264"/>
        </w:trPr>
        <w:tc>
          <w:tcPr>
            <w:tcW w:w="4382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000000" w:fill="EBF1DE"/>
            <w:vAlign w:val="center"/>
            <w:hideMark/>
          </w:tcPr>
          <w:p w:rsidR="00530428" w:rsidRDefault="0053042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Výťah poliklinika, projektová dokumentácia</w:t>
            </w:r>
          </w:p>
        </w:tc>
        <w:tc>
          <w:tcPr>
            <w:tcW w:w="2618" w:type="dxa"/>
            <w:tcBorders>
              <w:top w:val="dotted" w:sz="4" w:space="0" w:color="auto"/>
              <w:left w:val="nil"/>
              <w:bottom w:val="nil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530428" w:rsidRDefault="0053042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41" w:type="dxa"/>
            <w:tcBorders>
              <w:top w:val="dotted" w:sz="4" w:space="0" w:color="auto"/>
              <w:left w:val="nil"/>
              <w:bottom w:val="nil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530428" w:rsidRDefault="0053042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39" w:type="dxa"/>
            <w:tcBorders>
              <w:top w:val="dotted" w:sz="4" w:space="0" w:color="auto"/>
              <w:left w:val="nil"/>
              <w:bottom w:val="nil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530428" w:rsidRDefault="0053042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100 000 €</w:t>
            </w:r>
          </w:p>
        </w:tc>
        <w:tc>
          <w:tcPr>
            <w:tcW w:w="1520" w:type="dxa"/>
            <w:tcBorders>
              <w:top w:val="dotted" w:sz="4" w:space="0" w:color="auto"/>
              <w:left w:val="nil"/>
              <w:bottom w:val="nil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530428" w:rsidRDefault="0053042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dotted" w:sz="4" w:space="0" w:color="auto"/>
              <w:left w:val="nil"/>
              <w:bottom w:val="nil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530428" w:rsidRDefault="0053042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000000" w:fill="EBF1DE"/>
            <w:noWrap/>
            <w:vAlign w:val="bottom"/>
            <w:hideMark/>
          </w:tcPr>
          <w:p w:rsidR="00530428" w:rsidRDefault="0053042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530428" w:rsidTr="008D387A">
        <w:trPr>
          <w:trHeight w:val="528"/>
        </w:trPr>
        <w:tc>
          <w:tcPr>
            <w:tcW w:w="4382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000000" w:fill="EBF1DE"/>
            <w:vAlign w:val="center"/>
            <w:hideMark/>
          </w:tcPr>
          <w:p w:rsidR="00530428" w:rsidRDefault="0053042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Dobudovanie kapacít a modernizácia infraštruktúry ĽN, n.o. - NFP</w:t>
            </w:r>
          </w:p>
        </w:tc>
        <w:tc>
          <w:tcPr>
            <w:tcW w:w="2618" w:type="dxa"/>
            <w:tcBorders>
              <w:top w:val="dotted" w:sz="4" w:space="0" w:color="auto"/>
              <w:left w:val="nil"/>
              <w:bottom w:val="nil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530428" w:rsidRDefault="0053042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41" w:type="dxa"/>
            <w:tcBorders>
              <w:top w:val="dotted" w:sz="4" w:space="0" w:color="auto"/>
              <w:left w:val="nil"/>
              <w:bottom w:val="nil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530428" w:rsidRDefault="0053042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39" w:type="dxa"/>
            <w:tcBorders>
              <w:top w:val="dotted" w:sz="4" w:space="0" w:color="auto"/>
              <w:left w:val="nil"/>
              <w:bottom w:val="nil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530428" w:rsidRDefault="0053042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20" w:type="dxa"/>
            <w:tcBorders>
              <w:top w:val="dotted" w:sz="4" w:space="0" w:color="auto"/>
              <w:left w:val="nil"/>
              <w:bottom w:val="nil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530428" w:rsidRDefault="0053042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4 329 575 €</w:t>
            </w:r>
          </w:p>
        </w:tc>
        <w:tc>
          <w:tcPr>
            <w:tcW w:w="1600" w:type="dxa"/>
            <w:tcBorders>
              <w:top w:val="dotted" w:sz="4" w:space="0" w:color="auto"/>
              <w:left w:val="nil"/>
              <w:bottom w:val="nil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530428" w:rsidRDefault="0053042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000000" w:fill="EBF1DE"/>
            <w:noWrap/>
            <w:vAlign w:val="bottom"/>
            <w:hideMark/>
          </w:tcPr>
          <w:p w:rsidR="00530428" w:rsidRDefault="00AA147E" w:rsidP="005B4DD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803</w:t>
            </w:r>
            <w:r w:rsidR="00530428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951</w:t>
            </w:r>
            <w:r w:rsidR="00530428">
              <w:rPr>
                <w:rFonts w:ascii="Arial" w:hAnsi="Arial" w:cs="Arial"/>
                <w:sz w:val="20"/>
                <w:szCs w:val="20"/>
              </w:rPr>
              <w:t xml:space="preserve"> €</w:t>
            </w:r>
          </w:p>
        </w:tc>
      </w:tr>
      <w:tr w:rsidR="00530428" w:rsidTr="008D387A">
        <w:trPr>
          <w:trHeight w:val="528"/>
        </w:trPr>
        <w:tc>
          <w:tcPr>
            <w:tcW w:w="4382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000000" w:fill="EBF1DE"/>
            <w:vAlign w:val="center"/>
            <w:hideMark/>
          </w:tcPr>
          <w:p w:rsidR="00530428" w:rsidRDefault="0053042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Dobudovanie kapacít a modernizácia infraštruktúry ĽN, n.o. - Spolufinancovanie</w:t>
            </w:r>
          </w:p>
        </w:tc>
        <w:tc>
          <w:tcPr>
            <w:tcW w:w="2618" w:type="dxa"/>
            <w:tcBorders>
              <w:top w:val="dotted" w:sz="4" w:space="0" w:color="auto"/>
              <w:left w:val="nil"/>
              <w:bottom w:val="nil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530428" w:rsidRDefault="0053042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41" w:type="dxa"/>
            <w:tcBorders>
              <w:top w:val="dotted" w:sz="4" w:space="0" w:color="auto"/>
              <w:left w:val="nil"/>
              <w:bottom w:val="nil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530428" w:rsidRDefault="0053042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39" w:type="dxa"/>
            <w:tcBorders>
              <w:top w:val="dotted" w:sz="4" w:space="0" w:color="auto"/>
              <w:left w:val="nil"/>
              <w:bottom w:val="nil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530428" w:rsidRDefault="0053042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227 872 €</w:t>
            </w:r>
          </w:p>
        </w:tc>
        <w:tc>
          <w:tcPr>
            <w:tcW w:w="1520" w:type="dxa"/>
            <w:tcBorders>
              <w:top w:val="dotted" w:sz="4" w:space="0" w:color="auto"/>
              <w:left w:val="nil"/>
              <w:bottom w:val="nil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530428" w:rsidRDefault="0053042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dotted" w:sz="4" w:space="0" w:color="auto"/>
              <w:left w:val="nil"/>
              <w:bottom w:val="nil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530428" w:rsidRDefault="0053042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000000" w:fill="EBF1DE"/>
            <w:noWrap/>
            <w:vAlign w:val="bottom"/>
            <w:hideMark/>
          </w:tcPr>
          <w:p w:rsidR="00530428" w:rsidRDefault="00AA147E" w:rsidP="005B4DD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="005B4DDE">
              <w:rPr>
                <w:rFonts w:ascii="Arial" w:hAnsi="Arial" w:cs="Arial"/>
                <w:sz w:val="20"/>
                <w:szCs w:val="20"/>
              </w:rPr>
              <w:t>2</w:t>
            </w:r>
            <w:r w:rsidR="00530428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313</w:t>
            </w:r>
            <w:r w:rsidR="00530428">
              <w:rPr>
                <w:rFonts w:ascii="Arial" w:hAnsi="Arial" w:cs="Arial"/>
                <w:sz w:val="20"/>
                <w:szCs w:val="20"/>
              </w:rPr>
              <w:t xml:space="preserve"> €</w:t>
            </w:r>
          </w:p>
        </w:tc>
      </w:tr>
      <w:tr w:rsidR="00530428" w:rsidTr="008D387A">
        <w:trPr>
          <w:trHeight w:val="528"/>
        </w:trPr>
        <w:tc>
          <w:tcPr>
            <w:tcW w:w="4382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000000" w:fill="EBF1DE"/>
            <w:vAlign w:val="center"/>
            <w:hideMark/>
          </w:tcPr>
          <w:p w:rsidR="00530428" w:rsidRDefault="0053042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Dobudovanie kapacít a modernizácia infraštruktúry ĽN, n.o. - Neoprávnené výdavky</w:t>
            </w:r>
          </w:p>
        </w:tc>
        <w:tc>
          <w:tcPr>
            <w:tcW w:w="2618" w:type="dxa"/>
            <w:tcBorders>
              <w:top w:val="dotted" w:sz="4" w:space="0" w:color="auto"/>
              <w:left w:val="nil"/>
              <w:bottom w:val="nil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530428" w:rsidRDefault="0053042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41" w:type="dxa"/>
            <w:tcBorders>
              <w:top w:val="dotted" w:sz="4" w:space="0" w:color="auto"/>
              <w:left w:val="nil"/>
              <w:bottom w:val="nil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530428" w:rsidRDefault="0053042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39" w:type="dxa"/>
            <w:tcBorders>
              <w:top w:val="dotted" w:sz="4" w:space="0" w:color="auto"/>
              <w:left w:val="nil"/>
              <w:bottom w:val="nil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530428" w:rsidRDefault="0053042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360 946 €</w:t>
            </w:r>
          </w:p>
        </w:tc>
        <w:tc>
          <w:tcPr>
            <w:tcW w:w="1520" w:type="dxa"/>
            <w:tcBorders>
              <w:top w:val="dotted" w:sz="4" w:space="0" w:color="auto"/>
              <w:left w:val="nil"/>
              <w:bottom w:val="nil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530428" w:rsidRDefault="0053042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dotted" w:sz="4" w:space="0" w:color="auto"/>
              <w:left w:val="nil"/>
              <w:bottom w:val="nil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530428" w:rsidRDefault="0053042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000000" w:fill="EBF1DE"/>
            <w:noWrap/>
            <w:vAlign w:val="bottom"/>
            <w:hideMark/>
          </w:tcPr>
          <w:p w:rsidR="00530428" w:rsidRDefault="0053042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AA147E">
              <w:rPr>
                <w:rFonts w:ascii="Arial" w:hAnsi="Arial" w:cs="Arial"/>
                <w:sz w:val="20"/>
                <w:szCs w:val="20"/>
              </w:rPr>
              <w:t>14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A147E">
              <w:rPr>
                <w:rFonts w:ascii="Arial" w:hAnsi="Arial" w:cs="Arial"/>
                <w:sz w:val="20"/>
                <w:szCs w:val="20"/>
              </w:rPr>
              <w:t>416</w:t>
            </w:r>
            <w:r>
              <w:rPr>
                <w:rFonts w:ascii="Arial" w:hAnsi="Arial" w:cs="Arial"/>
                <w:sz w:val="20"/>
                <w:szCs w:val="20"/>
              </w:rPr>
              <w:t xml:space="preserve"> €</w:t>
            </w:r>
          </w:p>
        </w:tc>
      </w:tr>
      <w:tr w:rsidR="00530428" w:rsidTr="008D387A">
        <w:trPr>
          <w:trHeight w:val="528"/>
        </w:trPr>
        <w:tc>
          <w:tcPr>
            <w:tcW w:w="4382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000000" w:fill="EBF1DE"/>
            <w:vAlign w:val="center"/>
            <w:hideMark/>
          </w:tcPr>
          <w:p w:rsidR="00530428" w:rsidRDefault="0053042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Dobudovanie kapacít a modernizácia infraštruktúry ĽN, n.o. - Doplňujúce práce</w:t>
            </w:r>
          </w:p>
        </w:tc>
        <w:tc>
          <w:tcPr>
            <w:tcW w:w="2618" w:type="dxa"/>
            <w:tcBorders>
              <w:top w:val="dotted" w:sz="4" w:space="0" w:color="auto"/>
              <w:left w:val="nil"/>
              <w:bottom w:val="nil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530428" w:rsidRDefault="0053042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41" w:type="dxa"/>
            <w:tcBorders>
              <w:top w:val="dotted" w:sz="4" w:space="0" w:color="auto"/>
              <w:left w:val="nil"/>
              <w:bottom w:val="nil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530428" w:rsidRDefault="0053042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39" w:type="dxa"/>
            <w:tcBorders>
              <w:top w:val="dotted" w:sz="4" w:space="0" w:color="auto"/>
              <w:left w:val="nil"/>
              <w:bottom w:val="nil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530428" w:rsidRDefault="0053042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109 609 €</w:t>
            </w:r>
          </w:p>
        </w:tc>
        <w:tc>
          <w:tcPr>
            <w:tcW w:w="1520" w:type="dxa"/>
            <w:tcBorders>
              <w:top w:val="dotted" w:sz="4" w:space="0" w:color="auto"/>
              <w:left w:val="nil"/>
              <w:bottom w:val="nil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530428" w:rsidRDefault="0053042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dotted" w:sz="4" w:space="0" w:color="auto"/>
              <w:left w:val="nil"/>
              <w:bottom w:val="nil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530428" w:rsidRDefault="0053042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000000" w:fill="EBF1DE"/>
            <w:noWrap/>
            <w:vAlign w:val="bottom"/>
            <w:hideMark/>
          </w:tcPr>
          <w:p w:rsidR="00530428" w:rsidRDefault="0053042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530428" w:rsidTr="008D387A">
        <w:trPr>
          <w:trHeight w:val="264"/>
        </w:trPr>
        <w:tc>
          <w:tcPr>
            <w:tcW w:w="4382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30428" w:rsidRDefault="00530428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618" w:type="dxa"/>
            <w:tcBorders>
              <w:top w:val="dotted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428" w:rsidRDefault="00530428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Investície - stavebné (medzisúčet)</w:t>
            </w:r>
          </w:p>
        </w:tc>
        <w:tc>
          <w:tcPr>
            <w:tcW w:w="1341" w:type="dxa"/>
            <w:tcBorders>
              <w:top w:val="dotted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428" w:rsidRDefault="00530428">
            <w:pPr>
              <w:jc w:val="right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739" w:type="dxa"/>
            <w:tcBorders>
              <w:top w:val="dotted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428" w:rsidRDefault="00530428">
            <w:pPr>
              <w:jc w:val="right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1 2</w:t>
            </w:r>
            <w:r w:rsidR="0017710E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57</w:t>
            </w: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 427 €</w:t>
            </w:r>
          </w:p>
        </w:tc>
        <w:tc>
          <w:tcPr>
            <w:tcW w:w="1520" w:type="dxa"/>
            <w:tcBorders>
              <w:top w:val="dotted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428" w:rsidRDefault="0053042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dotted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428" w:rsidRDefault="0053042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0428" w:rsidRDefault="0053042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530428" w:rsidTr="008D387A">
        <w:trPr>
          <w:trHeight w:val="264"/>
        </w:trPr>
        <w:tc>
          <w:tcPr>
            <w:tcW w:w="4382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000000" w:fill="EBF1DE"/>
            <w:vAlign w:val="center"/>
            <w:hideMark/>
          </w:tcPr>
          <w:p w:rsidR="00530428" w:rsidRDefault="0053042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618" w:type="dxa"/>
            <w:tcBorders>
              <w:top w:val="dotted" w:sz="4" w:space="0" w:color="auto"/>
              <w:left w:val="nil"/>
              <w:bottom w:val="nil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530428" w:rsidRDefault="0053042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41" w:type="dxa"/>
            <w:tcBorders>
              <w:top w:val="dotted" w:sz="4" w:space="0" w:color="auto"/>
              <w:left w:val="nil"/>
              <w:bottom w:val="nil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530428" w:rsidRDefault="0053042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39" w:type="dxa"/>
            <w:tcBorders>
              <w:top w:val="dotted" w:sz="4" w:space="0" w:color="auto"/>
              <w:left w:val="nil"/>
              <w:bottom w:val="nil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530428" w:rsidRDefault="0053042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20" w:type="dxa"/>
            <w:tcBorders>
              <w:top w:val="dotted" w:sz="4" w:space="0" w:color="auto"/>
              <w:left w:val="nil"/>
              <w:bottom w:val="nil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530428" w:rsidRDefault="0053042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dotted" w:sz="4" w:space="0" w:color="auto"/>
              <w:left w:val="nil"/>
              <w:bottom w:val="nil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530428" w:rsidRDefault="0053042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000000" w:fill="EBF1DE"/>
            <w:noWrap/>
            <w:vAlign w:val="bottom"/>
            <w:hideMark/>
          </w:tcPr>
          <w:p w:rsidR="00530428" w:rsidRDefault="0053042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530428" w:rsidTr="008D387A">
        <w:trPr>
          <w:trHeight w:val="528"/>
        </w:trPr>
        <w:tc>
          <w:tcPr>
            <w:tcW w:w="4382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000000" w:fill="EBF1DE"/>
            <w:vAlign w:val="center"/>
            <w:hideMark/>
          </w:tcPr>
          <w:p w:rsidR="00530428" w:rsidRDefault="0053042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Dobudovanie kapacít a modernizácia infraštruktúry ĽN, n.o. - Prístrojové vybavenie a zariadenie - odhad</w:t>
            </w:r>
          </w:p>
        </w:tc>
        <w:tc>
          <w:tcPr>
            <w:tcW w:w="2618" w:type="dxa"/>
            <w:tcBorders>
              <w:top w:val="dotted" w:sz="4" w:space="0" w:color="auto"/>
              <w:left w:val="nil"/>
              <w:bottom w:val="nil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530428" w:rsidRDefault="0053042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41" w:type="dxa"/>
            <w:tcBorders>
              <w:top w:val="dotted" w:sz="4" w:space="0" w:color="auto"/>
              <w:left w:val="nil"/>
              <w:bottom w:val="nil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530428" w:rsidRDefault="0053042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39" w:type="dxa"/>
            <w:tcBorders>
              <w:top w:val="dotted" w:sz="4" w:space="0" w:color="auto"/>
              <w:left w:val="nil"/>
              <w:bottom w:val="nil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530428" w:rsidRDefault="008576E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798</w:t>
            </w:r>
            <w:r w:rsidR="00530428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700</w:t>
            </w:r>
            <w:r w:rsidR="00530428">
              <w:rPr>
                <w:rFonts w:ascii="Arial" w:hAnsi="Arial" w:cs="Arial"/>
                <w:sz w:val="20"/>
                <w:szCs w:val="20"/>
              </w:rPr>
              <w:t xml:space="preserve"> €</w:t>
            </w:r>
          </w:p>
        </w:tc>
        <w:tc>
          <w:tcPr>
            <w:tcW w:w="1520" w:type="dxa"/>
            <w:tcBorders>
              <w:top w:val="dotted" w:sz="4" w:space="0" w:color="auto"/>
              <w:left w:val="nil"/>
              <w:bottom w:val="nil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530428" w:rsidRDefault="0053042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dotted" w:sz="4" w:space="0" w:color="auto"/>
              <w:left w:val="nil"/>
              <w:bottom w:val="nil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530428" w:rsidRDefault="0053042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000000" w:fill="EBF1DE"/>
            <w:noWrap/>
            <w:vAlign w:val="bottom"/>
            <w:hideMark/>
          </w:tcPr>
          <w:p w:rsidR="00530428" w:rsidRDefault="0053042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530428" w:rsidTr="008D387A">
        <w:trPr>
          <w:trHeight w:val="264"/>
        </w:trPr>
        <w:tc>
          <w:tcPr>
            <w:tcW w:w="4382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000000" w:fill="EBF1DE"/>
            <w:vAlign w:val="center"/>
            <w:hideMark/>
          </w:tcPr>
          <w:p w:rsidR="00530428" w:rsidRDefault="0053042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Parkovací dom</w:t>
            </w:r>
          </w:p>
        </w:tc>
        <w:tc>
          <w:tcPr>
            <w:tcW w:w="2618" w:type="dxa"/>
            <w:tcBorders>
              <w:top w:val="dotted" w:sz="4" w:space="0" w:color="auto"/>
              <w:left w:val="nil"/>
              <w:bottom w:val="nil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530428" w:rsidRDefault="0053042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41" w:type="dxa"/>
            <w:tcBorders>
              <w:top w:val="dotted" w:sz="4" w:space="0" w:color="auto"/>
              <w:left w:val="nil"/>
              <w:bottom w:val="nil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530428" w:rsidRDefault="0053042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39" w:type="dxa"/>
            <w:tcBorders>
              <w:top w:val="dotted" w:sz="4" w:space="0" w:color="auto"/>
              <w:left w:val="nil"/>
              <w:bottom w:val="nil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530428" w:rsidRDefault="008576E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675</w:t>
            </w:r>
            <w:r w:rsidR="00530428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732</w:t>
            </w:r>
            <w:r w:rsidR="00530428">
              <w:rPr>
                <w:rFonts w:ascii="Arial" w:hAnsi="Arial" w:cs="Arial"/>
                <w:sz w:val="20"/>
                <w:szCs w:val="20"/>
              </w:rPr>
              <w:t xml:space="preserve"> €</w:t>
            </w:r>
          </w:p>
        </w:tc>
        <w:tc>
          <w:tcPr>
            <w:tcW w:w="1520" w:type="dxa"/>
            <w:tcBorders>
              <w:top w:val="dotted" w:sz="4" w:space="0" w:color="auto"/>
              <w:left w:val="nil"/>
              <w:bottom w:val="nil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530428" w:rsidRDefault="0053042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dotted" w:sz="4" w:space="0" w:color="auto"/>
              <w:left w:val="nil"/>
              <w:bottom w:val="nil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530428" w:rsidRDefault="0053042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000000" w:fill="EBF1DE"/>
            <w:noWrap/>
            <w:vAlign w:val="bottom"/>
            <w:hideMark/>
          </w:tcPr>
          <w:p w:rsidR="00530428" w:rsidRDefault="0053042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530428" w:rsidTr="008D387A">
        <w:trPr>
          <w:trHeight w:val="276"/>
        </w:trPr>
        <w:tc>
          <w:tcPr>
            <w:tcW w:w="4382" w:type="dxa"/>
            <w:tcBorders>
              <w:top w:val="dotted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vAlign w:val="center"/>
            <w:hideMark/>
          </w:tcPr>
          <w:p w:rsidR="00530428" w:rsidRDefault="0053042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618" w:type="dxa"/>
            <w:tcBorders>
              <w:top w:val="dotted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428" w:rsidRDefault="0053042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41" w:type="dxa"/>
            <w:tcBorders>
              <w:top w:val="dotted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428" w:rsidRDefault="0053042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39" w:type="dxa"/>
            <w:tcBorders>
              <w:top w:val="dotted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428" w:rsidRDefault="0053042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20" w:type="dxa"/>
            <w:tcBorders>
              <w:top w:val="dotted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428" w:rsidRDefault="0053042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dotted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428" w:rsidRDefault="0053042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dotted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0428" w:rsidRDefault="0053042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530428" w:rsidTr="008D387A">
        <w:trPr>
          <w:trHeight w:val="276"/>
        </w:trPr>
        <w:tc>
          <w:tcPr>
            <w:tcW w:w="4382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0428" w:rsidRDefault="0053042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Spolu</w:t>
            </w:r>
          </w:p>
        </w:tc>
        <w:tc>
          <w:tcPr>
            <w:tcW w:w="2618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428" w:rsidRDefault="0053042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428" w:rsidRDefault="0017710E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  <w:r w:rsidR="00530428"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5</w:t>
            </w:r>
            <w:r w:rsidR="0053042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  <w:r w:rsidR="00530428">
              <w:rPr>
                <w:rFonts w:ascii="Arial" w:hAnsi="Arial" w:cs="Arial"/>
                <w:b/>
                <w:bCs/>
                <w:sz w:val="20"/>
                <w:szCs w:val="20"/>
              </w:rPr>
              <w:t>00 €</w:t>
            </w:r>
          </w:p>
        </w:tc>
        <w:tc>
          <w:tcPr>
            <w:tcW w:w="1739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428" w:rsidRDefault="0017710E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  <w:r w:rsidR="0053042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731</w:t>
            </w:r>
            <w:r w:rsidR="0053042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859</w:t>
            </w:r>
            <w:r w:rsidR="0053042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€</w:t>
            </w:r>
          </w:p>
        </w:tc>
        <w:tc>
          <w:tcPr>
            <w:tcW w:w="152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428" w:rsidRDefault="00530428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4 329 575 €</w:t>
            </w:r>
          </w:p>
        </w:tc>
        <w:tc>
          <w:tcPr>
            <w:tcW w:w="160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428" w:rsidRDefault="00530428" w:rsidP="00D844FA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65</w:t>
            </w:r>
            <w:r w:rsidR="00D844FA">
              <w:rPr>
                <w:rFonts w:ascii="Arial" w:hAnsi="Arial" w:cs="Arial"/>
                <w:b/>
                <w:bCs/>
                <w:sz w:val="20"/>
                <w:szCs w:val="20"/>
              </w:rPr>
              <w:t>7 614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€</w:t>
            </w:r>
          </w:p>
        </w:tc>
        <w:tc>
          <w:tcPr>
            <w:tcW w:w="160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0428" w:rsidRDefault="00AA147E" w:rsidP="005B4DDE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960</w:t>
            </w:r>
            <w:r w:rsidR="0053042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5B4DDE">
              <w:rPr>
                <w:rFonts w:ascii="Arial" w:hAnsi="Arial" w:cs="Arial"/>
                <w:b/>
                <w:bCs/>
                <w:sz w:val="20"/>
                <w:szCs w:val="20"/>
              </w:rPr>
              <w:t>6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8</w:t>
            </w:r>
            <w:r w:rsidR="00530428">
              <w:rPr>
                <w:rFonts w:ascii="Arial" w:hAnsi="Arial" w:cs="Arial"/>
                <w:b/>
                <w:bCs/>
                <w:sz w:val="20"/>
                <w:szCs w:val="20"/>
              </w:rPr>
              <w:t>0 €</w:t>
            </w:r>
          </w:p>
        </w:tc>
      </w:tr>
    </w:tbl>
    <w:p w:rsidR="00D913E8" w:rsidRDefault="00D913E8" w:rsidP="00422634">
      <w:pPr>
        <w:widowControl w:val="0"/>
        <w:autoSpaceDE w:val="0"/>
        <w:autoSpaceDN w:val="0"/>
        <w:adjustRightInd w:val="0"/>
        <w:rPr>
          <w:b/>
          <w:u w:val="single"/>
        </w:rPr>
      </w:pPr>
    </w:p>
    <w:p w:rsidR="00D913E8" w:rsidRDefault="00D913E8" w:rsidP="00422634">
      <w:pPr>
        <w:widowControl w:val="0"/>
        <w:autoSpaceDE w:val="0"/>
        <w:autoSpaceDN w:val="0"/>
        <w:adjustRightInd w:val="0"/>
        <w:rPr>
          <w:b/>
          <w:u w:val="single"/>
        </w:rPr>
      </w:pPr>
    </w:p>
    <w:p w:rsidR="00D061D3" w:rsidRPr="00502E6B" w:rsidRDefault="00D061D3" w:rsidP="0062180D">
      <w:pPr>
        <w:widowControl w:val="0"/>
        <w:autoSpaceDE w:val="0"/>
        <w:autoSpaceDN w:val="0"/>
        <w:adjustRightInd w:val="0"/>
        <w:rPr>
          <w:b/>
          <w:bCs/>
        </w:rPr>
      </w:pPr>
    </w:p>
    <w:p w:rsidR="002F2031" w:rsidRDefault="002F2031">
      <w:pPr>
        <w:rPr>
          <w:b/>
          <w:bCs/>
        </w:rPr>
      </w:pPr>
    </w:p>
    <w:p w:rsidR="002F2031" w:rsidRDefault="002F2031">
      <w:pPr>
        <w:rPr>
          <w:b/>
          <w:bCs/>
        </w:rPr>
      </w:pPr>
    </w:p>
    <w:p w:rsidR="002F2031" w:rsidRDefault="002F2031">
      <w:pPr>
        <w:rPr>
          <w:b/>
          <w:bCs/>
        </w:rPr>
      </w:pPr>
    </w:p>
    <w:p w:rsidR="008D387A" w:rsidRDefault="00530428">
      <w:pPr>
        <w:rPr>
          <w:b/>
          <w:sz w:val="28"/>
          <w:szCs w:val="28"/>
          <w:highlight w:val="yellow"/>
        </w:rPr>
        <w:sectPr w:rsidR="008D387A" w:rsidSect="008D387A">
          <w:pgSz w:w="16834" w:h="11909" w:orient="landscape" w:code="9"/>
          <w:pgMar w:top="1418" w:right="1418" w:bottom="1418" w:left="1418" w:header="709" w:footer="1077" w:gutter="0"/>
          <w:cols w:space="708"/>
          <w:noEndnote/>
          <w:titlePg/>
        </w:sectPr>
      </w:pPr>
      <w:r>
        <w:rPr>
          <w:b/>
          <w:sz w:val="28"/>
          <w:szCs w:val="28"/>
          <w:highlight w:val="yellow"/>
        </w:rPr>
        <w:br w:type="page"/>
      </w:r>
    </w:p>
    <w:p w:rsidR="00530428" w:rsidRDefault="00530428">
      <w:pPr>
        <w:rPr>
          <w:b/>
          <w:sz w:val="28"/>
          <w:szCs w:val="28"/>
          <w:highlight w:val="yellow"/>
        </w:rPr>
      </w:pPr>
    </w:p>
    <w:p w:rsidR="002F2031" w:rsidRPr="00733535" w:rsidRDefault="002F2031" w:rsidP="002F2031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  <w:r w:rsidRPr="00733535">
        <w:rPr>
          <w:b/>
          <w:sz w:val="28"/>
          <w:szCs w:val="28"/>
        </w:rPr>
        <w:t xml:space="preserve">Cash – </w:t>
      </w:r>
      <w:proofErr w:type="spellStart"/>
      <w:r w:rsidRPr="00733535">
        <w:rPr>
          <w:b/>
          <w:sz w:val="28"/>
          <w:szCs w:val="28"/>
        </w:rPr>
        <w:t>flow</w:t>
      </w:r>
      <w:proofErr w:type="spellEnd"/>
    </w:p>
    <w:p w:rsidR="002F2031" w:rsidRDefault="002F2031" w:rsidP="002F2031">
      <w:pPr>
        <w:widowControl w:val="0"/>
        <w:autoSpaceDE w:val="0"/>
        <w:autoSpaceDN w:val="0"/>
        <w:adjustRightInd w:val="0"/>
        <w:rPr>
          <w:highlight w:val="yellow"/>
        </w:rPr>
      </w:pPr>
    </w:p>
    <w:p w:rsidR="002F2031" w:rsidRPr="006538BC" w:rsidRDefault="002F2031" w:rsidP="002F2031">
      <w:pPr>
        <w:widowControl w:val="0"/>
        <w:autoSpaceDE w:val="0"/>
        <w:autoSpaceDN w:val="0"/>
        <w:adjustRightInd w:val="0"/>
      </w:pPr>
      <w:r w:rsidRPr="00592FA3">
        <w:rPr>
          <w:i/>
        </w:rPr>
        <w:t>Tvorba:</w:t>
      </w:r>
      <w:r w:rsidRPr="006538BC">
        <w:tab/>
      </w:r>
      <w:r w:rsidRPr="006538BC">
        <w:tab/>
      </w:r>
      <w:r w:rsidRPr="006538BC">
        <w:tab/>
      </w:r>
      <w:r w:rsidRPr="006538BC">
        <w:tab/>
      </w:r>
      <w:r w:rsidRPr="006538BC">
        <w:tab/>
      </w:r>
      <w:r w:rsidRPr="006538BC">
        <w:tab/>
        <w:t>Plán</w:t>
      </w:r>
      <w:r w:rsidR="006538BC" w:rsidRPr="006538BC">
        <w:t xml:space="preserve"> k </w:t>
      </w:r>
      <w:r w:rsidRPr="006538BC">
        <w:tab/>
      </w:r>
      <w:r w:rsidRPr="006538BC">
        <w:tab/>
      </w:r>
      <w:r w:rsidR="006538BC" w:rsidRPr="006538BC">
        <w:tab/>
      </w:r>
      <w:r w:rsidR="0095582A">
        <w:tab/>
      </w:r>
      <w:r w:rsidRPr="006538BC">
        <w:t>Skutočnosť</w:t>
      </w:r>
    </w:p>
    <w:p w:rsidR="006538BC" w:rsidRPr="006538BC" w:rsidRDefault="006538BC" w:rsidP="002F2031">
      <w:pPr>
        <w:widowControl w:val="0"/>
        <w:autoSpaceDE w:val="0"/>
        <w:autoSpaceDN w:val="0"/>
        <w:adjustRightInd w:val="0"/>
        <w:rPr>
          <w:u w:val="single"/>
        </w:rPr>
      </w:pPr>
      <w:r w:rsidRPr="006538BC">
        <w:rPr>
          <w:u w:val="single"/>
        </w:rPr>
        <w:tab/>
      </w:r>
      <w:r w:rsidRPr="006538BC">
        <w:rPr>
          <w:u w:val="single"/>
        </w:rPr>
        <w:tab/>
      </w:r>
      <w:r w:rsidRPr="006538BC">
        <w:rPr>
          <w:u w:val="single"/>
        </w:rPr>
        <w:tab/>
      </w:r>
      <w:r w:rsidRPr="006538BC">
        <w:rPr>
          <w:u w:val="single"/>
        </w:rPr>
        <w:tab/>
      </w:r>
      <w:r w:rsidRPr="006538BC">
        <w:rPr>
          <w:u w:val="single"/>
        </w:rPr>
        <w:tab/>
      </w:r>
      <w:r w:rsidRPr="006538BC">
        <w:rPr>
          <w:u w:val="single"/>
        </w:rPr>
        <w:tab/>
      </w:r>
      <w:r w:rsidRPr="006538BC">
        <w:rPr>
          <w:u w:val="single"/>
        </w:rPr>
        <w:tab/>
        <w:t>31.12.2019</w:t>
      </w:r>
      <w:r w:rsidRPr="006538BC">
        <w:rPr>
          <w:u w:val="single"/>
        </w:rPr>
        <w:tab/>
      </w:r>
      <w:r w:rsidR="0095582A">
        <w:rPr>
          <w:u w:val="single"/>
        </w:rPr>
        <w:tab/>
      </w:r>
      <w:r w:rsidRPr="006538BC">
        <w:rPr>
          <w:u w:val="single"/>
        </w:rPr>
        <w:tab/>
        <w:t>3</w:t>
      </w:r>
      <w:r w:rsidR="005D558D">
        <w:rPr>
          <w:u w:val="single"/>
        </w:rPr>
        <w:t>0</w:t>
      </w:r>
      <w:r w:rsidRPr="006538BC">
        <w:rPr>
          <w:u w:val="single"/>
        </w:rPr>
        <w:t>.0</w:t>
      </w:r>
      <w:r w:rsidR="005D558D">
        <w:rPr>
          <w:u w:val="single"/>
        </w:rPr>
        <w:t>6</w:t>
      </w:r>
      <w:r w:rsidRPr="006538BC">
        <w:rPr>
          <w:u w:val="single"/>
        </w:rPr>
        <w:t>.2019</w:t>
      </w:r>
    </w:p>
    <w:p w:rsidR="006538BC" w:rsidRPr="006538BC" w:rsidRDefault="002F2031" w:rsidP="002F2031">
      <w:pPr>
        <w:widowControl w:val="0"/>
        <w:autoSpaceDE w:val="0"/>
        <w:autoSpaceDN w:val="0"/>
        <w:adjustRightInd w:val="0"/>
      </w:pPr>
      <w:r w:rsidRPr="006538BC">
        <w:tab/>
      </w:r>
    </w:p>
    <w:p w:rsidR="002F2031" w:rsidRPr="00FD301A" w:rsidRDefault="002F2031" w:rsidP="006538BC">
      <w:pPr>
        <w:widowControl w:val="0"/>
        <w:autoSpaceDE w:val="0"/>
        <w:autoSpaceDN w:val="0"/>
        <w:adjustRightInd w:val="0"/>
        <w:ind w:firstLine="720"/>
      </w:pPr>
      <w:r w:rsidRPr="006538BC">
        <w:t>Plánovaná tvorba</w:t>
      </w:r>
      <w:r w:rsidRPr="00FD301A">
        <w:t xml:space="preserve"> cash – </w:t>
      </w:r>
      <w:proofErr w:type="spellStart"/>
      <w:r w:rsidRPr="00FD301A">
        <w:t>flow</w:t>
      </w:r>
      <w:proofErr w:type="spellEnd"/>
      <w:r w:rsidRPr="00FD301A">
        <w:t>:</w:t>
      </w:r>
      <w:r w:rsidRPr="00FD301A">
        <w:tab/>
      </w:r>
      <w:r>
        <w:tab/>
        <w:t>1.590</w:t>
      </w:r>
      <w:r w:rsidRPr="00FD301A">
        <w:t>.</w:t>
      </w:r>
      <w:r>
        <w:t>247</w:t>
      </w:r>
      <w:r w:rsidRPr="00FD301A">
        <w:t xml:space="preserve"> </w:t>
      </w:r>
      <w:r>
        <w:t>€</w:t>
      </w:r>
      <w:r w:rsidR="004F263E">
        <w:tab/>
      </w:r>
      <w:r w:rsidR="00CD597E">
        <w:tab/>
      </w:r>
      <w:r w:rsidR="004F263E">
        <w:tab/>
        <w:t xml:space="preserve">   6</w:t>
      </w:r>
      <w:r w:rsidR="005D558D">
        <w:t>44</w:t>
      </w:r>
      <w:r w:rsidR="004F263E">
        <w:t>.</w:t>
      </w:r>
      <w:r w:rsidR="005D558D">
        <w:t>830</w:t>
      </w:r>
      <w:r w:rsidR="004F263E">
        <w:t xml:space="preserve"> €</w:t>
      </w:r>
    </w:p>
    <w:p w:rsidR="002F2031" w:rsidRPr="002F2031" w:rsidRDefault="002F2031" w:rsidP="002F2031">
      <w:pPr>
        <w:widowControl w:val="0"/>
        <w:autoSpaceDE w:val="0"/>
        <w:autoSpaceDN w:val="0"/>
        <w:adjustRightInd w:val="0"/>
        <w:rPr>
          <w:u w:val="single"/>
        </w:rPr>
      </w:pPr>
      <w:r w:rsidRPr="00FD301A">
        <w:tab/>
      </w:r>
      <w:r w:rsidRPr="002F2031">
        <w:rPr>
          <w:u w:val="single"/>
        </w:rPr>
        <w:t>Prevod z roku 2018</w:t>
      </w:r>
      <w:r w:rsidRPr="002F2031">
        <w:rPr>
          <w:u w:val="single"/>
        </w:rPr>
        <w:tab/>
      </w:r>
      <w:r w:rsidRPr="002F2031">
        <w:rPr>
          <w:u w:val="single"/>
        </w:rPr>
        <w:tab/>
      </w:r>
      <w:r w:rsidRPr="002F2031">
        <w:rPr>
          <w:u w:val="single"/>
        </w:rPr>
        <w:tab/>
      </w:r>
      <w:r w:rsidRPr="002F2031">
        <w:rPr>
          <w:u w:val="single"/>
        </w:rPr>
        <w:tab/>
        <w:t>1.800.000 €</w:t>
      </w:r>
      <w:r w:rsidR="004F263E">
        <w:rPr>
          <w:u w:val="single"/>
        </w:rPr>
        <w:tab/>
      </w:r>
      <w:r w:rsidR="00CD597E">
        <w:rPr>
          <w:u w:val="single"/>
        </w:rPr>
        <w:tab/>
      </w:r>
      <w:r w:rsidR="004F263E">
        <w:rPr>
          <w:u w:val="single"/>
        </w:rPr>
        <w:tab/>
      </w:r>
      <w:r w:rsidR="004F263E" w:rsidRPr="002F2031">
        <w:rPr>
          <w:u w:val="single"/>
        </w:rPr>
        <w:t>1.800.000 €</w:t>
      </w:r>
    </w:p>
    <w:p w:rsidR="002F2031" w:rsidRDefault="002F2031" w:rsidP="002F2031">
      <w:pPr>
        <w:widowControl w:val="0"/>
        <w:autoSpaceDE w:val="0"/>
        <w:autoSpaceDN w:val="0"/>
        <w:adjustRightInd w:val="0"/>
      </w:pPr>
      <w:r w:rsidRPr="00FD301A"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3.390.247</w:t>
      </w:r>
      <w:r w:rsidRPr="00FD301A">
        <w:t xml:space="preserve"> </w:t>
      </w:r>
      <w:r>
        <w:t>€</w:t>
      </w:r>
      <w:r w:rsidR="004F263E">
        <w:tab/>
      </w:r>
      <w:r w:rsidR="00CD597E">
        <w:tab/>
      </w:r>
      <w:r w:rsidR="004F263E">
        <w:tab/>
        <w:t>2.</w:t>
      </w:r>
      <w:r w:rsidR="005D558D">
        <w:t>444</w:t>
      </w:r>
      <w:r w:rsidR="004F263E">
        <w:t>.</w:t>
      </w:r>
      <w:r w:rsidR="005D558D">
        <w:t>830</w:t>
      </w:r>
      <w:r w:rsidR="004F263E" w:rsidRPr="00FD301A">
        <w:t xml:space="preserve"> </w:t>
      </w:r>
      <w:r w:rsidR="004F263E">
        <w:t>€</w:t>
      </w:r>
    </w:p>
    <w:p w:rsidR="002F2031" w:rsidRDefault="002F2031" w:rsidP="002F2031">
      <w:pPr>
        <w:widowControl w:val="0"/>
        <w:autoSpaceDE w:val="0"/>
        <w:autoSpaceDN w:val="0"/>
        <w:adjustRightInd w:val="0"/>
      </w:pPr>
    </w:p>
    <w:p w:rsidR="00754189" w:rsidRDefault="00754189" w:rsidP="002F2031">
      <w:pPr>
        <w:widowControl w:val="0"/>
        <w:autoSpaceDE w:val="0"/>
        <w:autoSpaceDN w:val="0"/>
        <w:adjustRightInd w:val="0"/>
        <w:rPr>
          <w:i/>
        </w:rPr>
      </w:pPr>
    </w:p>
    <w:p w:rsidR="002F2031" w:rsidRPr="00592FA3" w:rsidRDefault="002F2031" w:rsidP="002F2031">
      <w:pPr>
        <w:widowControl w:val="0"/>
        <w:autoSpaceDE w:val="0"/>
        <w:autoSpaceDN w:val="0"/>
        <w:adjustRightInd w:val="0"/>
        <w:rPr>
          <w:i/>
        </w:rPr>
      </w:pPr>
      <w:r w:rsidRPr="00592FA3">
        <w:rPr>
          <w:i/>
        </w:rPr>
        <w:t>Použite:</w:t>
      </w:r>
    </w:p>
    <w:p w:rsidR="002F2031" w:rsidRDefault="00E47D21" w:rsidP="002F2031">
      <w:pPr>
        <w:widowControl w:val="0"/>
        <w:autoSpaceDE w:val="0"/>
        <w:autoSpaceDN w:val="0"/>
        <w:adjustRightInd w:val="0"/>
      </w:pPr>
      <w:r>
        <w:tab/>
      </w:r>
      <w:r w:rsidR="002F2031">
        <w:t>Ú</w:t>
      </w:r>
      <w:r w:rsidR="002F2031" w:rsidRPr="00FD301A">
        <w:t>ver</w:t>
      </w:r>
      <w:r w:rsidR="002F2031">
        <w:tab/>
      </w:r>
      <w:r w:rsidR="002F2031">
        <w:tab/>
      </w:r>
      <w:r w:rsidR="002F2031">
        <w:tab/>
      </w:r>
      <w:r w:rsidR="002F2031">
        <w:tab/>
        <w:t xml:space="preserve">   </w:t>
      </w:r>
      <w:r w:rsidR="002F2031">
        <w:tab/>
        <w:t xml:space="preserve">   </w:t>
      </w:r>
      <w:r>
        <w:tab/>
        <w:t xml:space="preserve">   </w:t>
      </w:r>
      <w:r w:rsidR="002F2031">
        <w:t>165.600 €</w:t>
      </w:r>
      <w:r w:rsidR="00CD597E">
        <w:tab/>
      </w:r>
      <w:r w:rsidR="00CD597E">
        <w:tab/>
      </w:r>
      <w:r w:rsidR="00CD597E">
        <w:tab/>
        <w:t xml:space="preserve">    </w:t>
      </w:r>
      <w:r w:rsidR="00620D6C">
        <w:t>82</w:t>
      </w:r>
      <w:r w:rsidR="00CD597E">
        <w:t>.</w:t>
      </w:r>
      <w:r w:rsidR="00620D6C">
        <w:t>8</w:t>
      </w:r>
      <w:r w:rsidR="00CD597E">
        <w:t>00 €</w:t>
      </w:r>
    </w:p>
    <w:p w:rsidR="002F2031" w:rsidRDefault="002F2031" w:rsidP="00E47D21">
      <w:pPr>
        <w:widowControl w:val="0"/>
        <w:autoSpaceDE w:val="0"/>
        <w:autoSpaceDN w:val="0"/>
        <w:adjustRightInd w:val="0"/>
        <w:ind w:firstLine="720"/>
      </w:pPr>
      <w:r>
        <w:t>Leasing</w:t>
      </w:r>
      <w:r w:rsidRPr="00FD301A">
        <w:tab/>
      </w:r>
      <w:r>
        <w:tab/>
      </w:r>
      <w:r>
        <w:tab/>
        <w:t xml:space="preserve">     </w:t>
      </w:r>
      <w:r>
        <w:tab/>
        <w:t xml:space="preserve">   </w:t>
      </w:r>
      <w:r w:rsidR="00E47D21">
        <w:tab/>
      </w:r>
      <w:r>
        <w:t xml:space="preserve">  </w:t>
      </w:r>
      <w:r w:rsidR="00E47D21">
        <w:t xml:space="preserve">   </w:t>
      </w:r>
      <w:r>
        <w:t>32.220 €</w:t>
      </w:r>
      <w:r w:rsidR="00CD597E">
        <w:tab/>
      </w:r>
      <w:r w:rsidR="00CD597E">
        <w:tab/>
      </w:r>
      <w:r w:rsidR="00CD597E">
        <w:tab/>
        <w:t xml:space="preserve">    </w:t>
      </w:r>
      <w:r w:rsidR="00620D6C">
        <w:t>16</w:t>
      </w:r>
      <w:r w:rsidR="00CD597E">
        <w:t>.</w:t>
      </w:r>
      <w:r w:rsidR="00620D6C">
        <w:t>112</w:t>
      </w:r>
      <w:r w:rsidR="00CD597E">
        <w:t xml:space="preserve"> €</w:t>
      </w:r>
    </w:p>
    <w:p w:rsidR="002F2031" w:rsidRDefault="002F2031" w:rsidP="00E47D21">
      <w:pPr>
        <w:widowControl w:val="0"/>
        <w:autoSpaceDE w:val="0"/>
        <w:autoSpaceDN w:val="0"/>
        <w:adjustRightInd w:val="0"/>
        <w:ind w:firstLine="720"/>
      </w:pPr>
      <w:r w:rsidRPr="001D3B74">
        <w:t>I</w:t>
      </w:r>
      <w:r w:rsidR="00E47D21">
        <w:t>NV</w:t>
      </w:r>
      <w:r w:rsidRPr="001D3B74">
        <w:t xml:space="preserve"> </w:t>
      </w:r>
      <w:r w:rsidR="00E47D21">
        <w:t>–</w:t>
      </w:r>
      <w:r>
        <w:t xml:space="preserve"> prístrojové</w:t>
      </w:r>
      <w:r w:rsidR="00E47D21">
        <w:t xml:space="preserve">  2019</w:t>
      </w:r>
      <w:r>
        <w:tab/>
        <w:t xml:space="preserve">   </w:t>
      </w:r>
      <w:r>
        <w:tab/>
      </w:r>
      <w:r w:rsidR="00E47D21">
        <w:tab/>
      </w:r>
      <w:r>
        <w:t xml:space="preserve">   144.000 €</w:t>
      </w:r>
      <w:r w:rsidR="00CD597E">
        <w:tab/>
      </w:r>
      <w:r w:rsidR="00CD597E">
        <w:tab/>
      </w:r>
      <w:r w:rsidR="00CD597E">
        <w:tab/>
        <w:t xml:space="preserve">  </w:t>
      </w:r>
      <w:r w:rsidR="00CD597E" w:rsidRPr="00CD597E">
        <w:t>198</w:t>
      </w:r>
      <w:r w:rsidR="00CD597E">
        <w:t>.</w:t>
      </w:r>
      <w:r w:rsidR="00CD597E" w:rsidRPr="00CD597E">
        <w:t>987</w:t>
      </w:r>
      <w:r w:rsidR="00CD597E">
        <w:t xml:space="preserve"> €</w:t>
      </w:r>
    </w:p>
    <w:p w:rsidR="002F2031" w:rsidRDefault="002F2031" w:rsidP="002F2031">
      <w:pPr>
        <w:widowControl w:val="0"/>
        <w:autoSpaceDE w:val="0"/>
        <w:autoSpaceDN w:val="0"/>
        <w:adjustRightInd w:val="0"/>
      </w:pPr>
      <w:r>
        <w:tab/>
      </w:r>
      <w:r w:rsidR="00E47D21" w:rsidRPr="00E47D21">
        <w:t>INV - prístroje projekt</w:t>
      </w:r>
      <w:r>
        <w:tab/>
      </w:r>
      <w:r w:rsidR="00E47D21">
        <w:tab/>
      </w:r>
      <w:r w:rsidR="00E47D21">
        <w:tab/>
      </w:r>
      <w:r>
        <w:t>1.000</w:t>
      </w:r>
      <w:r w:rsidRPr="00031F29">
        <w:t>.</w:t>
      </w:r>
      <w:r>
        <w:t>000</w:t>
      </w:r>
      <w:r w:rsidRPr="00031F29">
        <w:t xml:space="preserve"> €</w:t>
      </w:r>
      <w:r w:rsidR="00A655FD">
        <w:tab/>
      </w:r>
      <w:r w:rsidR="00A655FD">
        <w:tab/>
      </w:r>
      <w:r w:rsidR="00A655FD">
        <w:tab/>
        <w:t xml:space="preserve">    71.871 €</w:t>
      </w:r>
    </w:p>
    <w:p w:rsidR="00E47D21" w:rsidRDefault="00E47D21" w:rsidP="002F2031">
      <w:pPr>
        <w:widowControl w:val="0"/>
        <w:autoSpaceDE w:val="0"/>
        <w:autoSpaceDN w:val="0"/>
        <w:adjustRightInd w:val="0"/>
      </w:pPr>
      <w:r>
        <w:tab/>
      </w:r>
      <w:r w:rsidRPr="00E47D21">
        <w:t>INV - Centrálna sterilizácia - stavebná časť</w:t>
      </w:r>
      <w:r>
        <w:tab/>
        <w:t xml:space="preserve">     79.000 €</w:t>
      </w:r>
      <w:r w:rsidR="00CD597E">
        <w:tab/>
      </w:r>
      <w:r w:rsidR="00CD597E">
        <w:tab/>
      </w:r>
      <w:r w:rsidR="00CD597E">
        <w:tab/>
        <w:t xml:space="preserve">    </w:t>
      </w:r>
      <w:r w:rsidR="00CD597E" w:rsidRPr="00CD597E">
        <w:t>87</w:t>
      </w:r>
      <w:r w:rsidR="00CD597E">
        <w:t>.</w:t>
      </w:r>
      <w:r w:rsidR="00CD597E" w:rsidRPr="00CD597E">
        <w:t>595</w:t>
      </w:r>
      <w:r w:rsidR="00CD597E">
        <w:t xml:space="preserve"> €</w:t>
      </w:r>
    </w:p>
    <w:p w:rsidR="00E47D21" w:rsidRDefault="00E47D21" w:rsidP="002F2031">
      <w:pPr>
        <w:widowControl w:val="0"/>
        <w:autoSpaceDE w:val="0"/>
        <w:autoSpaceDN w:val="0"/>
        <w:adjustRightInd w:val="0"/>
      </w:pPr>
      <w:r>
        <w:tab/>
      </w:r>
      <w:r w:rsidRPr="00E47D21">
        <w:t>INV - Zateplenie, strecha PA</w:t>
      </w:r>
      <w:r>
        <w:tab/>
      </w:r>
      <w:r>
        <w:tab/>
      </w:r>
      <w:r>
        <w:tab/>
        <w:t xml:space="preserve">   371.000 €</w:t>
      </w:r>
      <w:r w:rsidR="00CD597E">
        <w:tab/>
      </w:r>
      <w:r w:rsidR="00CD597E">
        <w:tab/>
      </w:r>
      <w:r w:rsidR="00CD597E">
        <w:tab/>
        <w:t xml:space="preserve">  </w:t>
      </w:r>
      <w:r w:rsidR="00CD597E" w:rsidRPr="00CD597E">
        <w:t>371</w:t>
      </w:r>
      <w:r w:rsidR="00CD597E">
        <w:t>.</w:t>
      </w:r>
      <w:r w:rsidR="00CD597E" w:rsidRPr="00CD597E">
        <w:t>032</w:t>
      </w:r>
      <w:r w:rsidR="00CD597E">
        <w:t xml:space="preserve"> €</w:t>
      </w:r>
    </w:p>
    <w:p w:rsidR="00E47D21" w:rsidRDefault="00E47D21" w:rsidP="002F2031">
      <w:pPr>
        <w:widowControl w:val="0"/>
        <w:autoSpaceDE w:val="0"/>
        <w:autoSpaceDN w:val="0"/>
        <w:adjustRightInd w:val="0"/>
      </w:pPr>
      <w:r>
        <w:tab/>
      </w:r>
      <w:r w:rsidRPr="00E47D21">
        <w:t>INV - Výťah poliklinika</w:t>
      </w:r>
      <w:r>
        <w:tab/>
      </w:r>
      <w:r>
        <w:tab/>
      </w:r>
      <w:r>
        <w:tab/>
        <w:t xml:space="preserve">   100.000 €</w:t>
      </w:r>
    </w:p>
    <w:p w:rsidR="00E47D21" w:rsidRDefault="00E47D21" w:rsidP="002F2031">
      <w:pPr>
        <w:widowControl w:val="0"/>
        <w:autoSpaceDE w:val="0"/>
        <w:autoSpaceDN w:val="0"/>
        <w:adjustRightInd w:val="0"/>
      </w:pPr>
      <w:r>
        <w:tab/>
      </w:r>
      <w:r w:rsidRPr="00E47D21">
        <w:t xml:space="preserve">PROJEKT </w:t>
      </w:r>
      <w:r>
        <w:t>–</w:t>
      </w:r>
      <w:r w:rsidRPr="00E47D21">
        <w:t xml:space="preserve"> Spolufinancovanie</w:t>
      </w:r>
      <w:r>
        <w:tab/>
      </w:r>
      <w:r>
        <w:tab/>
        <w:t xml:space="preserve">   </w:t>
      </w:r>
      <w:r w:rsidRPr="00E47D21">
        <w:t>227</w:t>
      </w:r>
      <w:r>
        <w:t>.</w:t>
      </w:r>
      <w:r w:rsidRPr="00E47D21">
        <w:t>873</w:t>
      </w:r>
      <w:r>
        <w:t xml:space="preserve"> €</w:t>
      </w:r>
      <w:r w:rsidR="00CD597E">
        <w:tab/>
      </w:r>
      <w:r w:rsidR="00CD597E">
        <w:tab/>
      </w:r>
      <w:r w:rsidR="00CD597E">
        <w:tab/>
        <w:t xml:space="preserve">    </w:t>
      </w:r>
      <w:r w:rsidR="00107153">
        <w:t>4</w:t>
      </w:r>
      <w:r w:rsidR="00CD597E" w:rsidRPr="00CD597E">
        <w:t>2</w:t>
      </w:r>
      <w:r w:rsidR="00CD597E">
        <w:t>.</w:t>
      </w:r>
      <w:r w:rsidR="00107153">
        <w:t>313</w:t>
      </w:r>
      <w:r w:rsidR="00CD597E">
        <w:t xml:space="preserve"> €</w:t>
      </w:r>
    </w:p>
    <w:p w:rsidR="00E47D21" w:rsidRDefault="00E47D21" w:rsidP="002F2031">
      <w:pPr>
        <w:widowControl w:val="0"/>
        <w:autoSpaceDE w:val="0"/>
        <w:autoSpaceDN w:val="0"/>
        <w:adjustRightInd w:val="0"/>
      </w:pPr>
      <w:r>
        <w:tab/>
      </w:r>
      <w:r w:rsidRPr="00E47D21">
        <w:t>PROJEKT - Neoprávnené výdavky</w:t>
      </w:r>
      <w:r>
        <w:tab/>
      </w:r>
      <w:r>
        <w:tab/>
        <w:t xml:space="preserve">   </w:t>
      </w:r>
      <w:r w:rsidRPr="00E47D21">
        <w:t>360</w:t>
      </w:r>
      <w:r>
        <w:t>.</w:t>
      </w:r>
      <w:r w:rsidRPr="00E47D21">
        <w:t>946</w:t>
      </w:r>
      <w:r>
        <w:t xml:space="preserve"> €</w:t>
      </w:r>
      <w:r w:rsidR="00CD597E">
        <w:tab/>
      </w:r>
      <w:r w:rsidR="00CD597E">
        <w:tab/>
      </w:r>
      <w:r w:rsidR="00CD597E">
        <w:tab/>
        <w:t xml:space="preserve">  1</w:t>
      </w:r>
      <w:r w:rsidR="00107153">
        <w:t>14</w:t>
      </w:r>
      <w:r w:rsidR="00CD597E">
        <w:t>.</w:t>
      </w:r>
      <w:r w:rsidR="00107153">
        <w:t>416</w:t>
      </w:r>
      <w:r w:rsidR="00CD597E">
        <w:t xml:space="preserve"> €</w:t>
      </w:r>
    </w:p>
    <w:p w:rsidR="00E47D21" w:rsidRDefault="00E47D21" w:rsidP="002F2031">
      <w:pPr>
        <w:widowControl w:val="0"/>
        <w:autoSpaceDE w:val="0"/>
        <w:autoSpaceDN w:val="0"/>
        <w:adjustRightInd w:val="0"/>
      </w:pPr>
      <w:r>
        <w:tab/>
      </w:r>
      <w:r w:rsidRPr="00E47D21">
        <w:t>PROJEKT - Doplňujúce práce</w:t>
      </w:r>
      <w:r>
        <w:tab/>
      </w:r>
      <w:r>
        <w:tab/>
        <w:t xml:space="preserve">   100.608 €</w:t>
      </w:r>
    </w:p>
    <w:p w:rsidR="002F2031" w:rsidRPr="00FD301A" w:rsidRDefault="002F2031" w:rsidP="002F2031">
      <w:pPr>
        <w:widowControl w:val="0"/>
        <w:autoSpaceDE w:val="0"/>
        <w:autoSpaceDN w:val="0"/>
        <w:adjustRightInd w:val="0"/>
      </w:pPr>
      <w:r>
        <w:tab/>
      </w:r>
      <w:r w:rsidRPr="00E47D21">
        <w:rPr>
          <w:u w:val="single"/>
        </w:rPr>
        <w:t>Investície – parkovací dom</w:t>
      </w:r>
      <w:r w:rsidRPr="00E47D21">
        <w:rPr>
          <w:u w:val="single"/>
        </w:rPr>
        <w:tab/>
      </w:r>
      <w:r w:rsidR="00E47D21">
        <w:rPr>
          <w:u w:val="single"/>
        </w:rPr>
        <w:tab/>
      </w:r>
      <w:r w:rsidRPr="00E47D21">
        <w:rPr>
          <w:u w:val="single"/>
        </w:rPr>
        <w:tab/>
        <w:t xml:space="preserve">   800.000 €</w:t>
      </w:r>
      <w:r w:rsidR="00E47D21">
        <w:rPr>
          <w:u w:val="single"/>
        </w:rPr>
        <w:tab/>
      </w:r>
      <w:r w:rsidR="00CD597E">
        <w:rPr>
          <w:u w:val="single"/>
        </w:rPr>
        <w:t xml:space="preserve">      </w:t>
      </w:r>
      <w:r w:rsidR="00CD597E">
        <w:rPr>
          <w:u w:val="single"/>
        </w:rPr>
        <w:tab/>
      </w:r>
      <w:r w:rsidR="00E47D21">
        <w:rPr>
          <w:u w:val="single"/>
        </w:rPr>
        <w:tab/>
      </w:r>
      <w:r w:rsidR="00CD597E">
        <w:rPr>
          <w:u w:val="single"/>
        </w:rPr>
        <w:t xml:space="preserve"> </w:t>
      </w:r>
      <w:r w:rsidR="00E47D21">
        <w:rPr>
          <w:u w:val="single"/>
        </w:rPr>
        <w:tab/>
      </w:r>
      <w:r w:rsidR="0086695F">
        <w:rPr>
          <w:u w:val="single"/>
        </w:rPr>
        <w:t xml:space="preserve">      .</w:t>
      </w:r>
      <w:r w:rsidRPr="00FD301A">
        <w:rPr>
          <w:b/>
          <w:sz w:val="28"/>
          <w:szCs w:val="28"/>
        </w:rPr>
        <w:tab/>
      </w:r>
      <w:r w:rsidRPr="00FD301A">
        <w:tab/>
      </w:r>
      <w:r w:rsidRPr="00FD301A">
        <w:tab/>
      </w:r>
      <w:r w:rsidRPr="00FD301A">
        <w:tab/>
      </w:r>
      <w:r>
        <w:t xml:space="preserve">       </w:t>
      </w:r>
      <w:r>
        <w:tab/>
      </w:r>
      <w:r>
        <w:tab/>
      </w:r>
      <w:r>
        <w:tab/>
        <w:t>3.390</w:t>
      </w:r>
      <w:r w:rsidRPr="00FD301A">
        <w:t>.</w:t>
      </w:r>
      <w:r>
        <w:t>24</w:t>
      </w:r>
      <w:r w:rsidR="00E47D21">
        <w:t>7</w:t>
      </w:r>
      <w:r w:rsidRPr="00FD301A">
        <w:t xml:space="preserve"> </w:t>
      </w:r>
      <w:r>
        <w:t>€</w:t>
      </w:r>
      <w:r w:rsidR="00CD597E">
        <w:tab/>
      </w:r>
      <w:r w:rsidR="00CD597E">
        <w:tab/>
        <w:t xml:space="preserve"> </w:t>
      </w:r>
      <w:r w:rsidR="00CD597E">
        <w:tab/>
        <w:t xml:space="preserve"> </w:t>
      </w:r>
      <w:r w:rsidR="006B73BA">
        <w:t>985</w:t>
      </w:r>
      <w:r w:rsidR="00CD597E">
        <w:t>.</w:t>
      </w:r>
      <w:r w:rsidR="006B73BA">
        <w:t>126</w:t>
      </w:r>
      <w:r w:rsidR="00CD597E">
        <w:t xml:space="preserve"> € </w:t>
      </w:r>
    </w:p>
    <w:p w:rsidR="002F2031" w:rsidRDefault="002F2031">
      <w:pPr>
        <w:rPr>
          <w:b/>
          <w:bCs/>
        </w:rPr>
      </w:pPr>
    </w:p>
    <w:p w:rsidR="002F2031" w:rsidRDefault="002F2031">
      <w:pPr>
        <w:rPr>
          <w:b/>
          <w:bCs/>
        </w:rPr>
      </w:pPr>
    </w:p>
    <w:p w:rsidR="002F2031" w:rsidRDefault="002F2031">
      <w:pPr>
        <w:rPr>
          <w:b/>
          <w:bCs/>
        </w:rPr>
      </w:pPr>
    </w:p>
    <w:p w:rsidR="002F2031" w:rsidRDefault="002F2031">
      <w:pPr>
        <w:rPr>
          <w:b/>
          <w:bCs/>
        </w:rPr>
      </w:pPr>
    </w:p>
    <w:p w:rsidR="002F2031" w:rsidRDefault="002F2031">
      <w:pPr>
        <w:rPr>
          <w:b/>
          <w:bCs/>
        </w:rPr>
      </w:pPr>
    </w:p>
    <w:p w:rsidR="00754189" w:rsidRDefault="00754189" w:rsidP="002F2031">
      <w:pPr>
        <w:widowControl w:val="0"/>
        <w:autoSpaceDE w:val="0"/>
        <w:autoSpaceDN w:val="0"/>
        <w:adjustRightInd w:val="0"/>
        <w:rPr>
          <w:bCs/>
        </w:rPr>
      </w:pPr>
    </w:p>
    <w:p w:rsidR="00754189" w:rsidRDefault="00754189" w:rsidP="002F2031">
      <w:pPr>
        <w:widowControl w:val="0"/>
        <w:autoSpaceDE w:val="0"/>
        <w:autoSpaceDN w:val="0"/>
        <w:adjustRightInd w:val="0"/>
        <w:rPr>
          <w:bCs/>
        </w:rPr>
      </w:pPr>
    </w:p>
    <w:p w:rsidR="00754189" w:rsidRDefault="00754189" w:rsidP="002F2031">
      <w:pPr>
        <w:widowControl w:val="0"/>
        <w:autoSpaceDE w:val="0"/>
        <w:autoSpaceDN w:val="0"/>
        <w:adjustRightInd w:val="0"/>
        <w:rPr>
          <w:bCs/>
        </w:rPr>
      </w:pPr>
    </w:p>
    <w:p w:rsidR="002F2031" w:rsidRPr="00D061D3" w:rsidRDefault="002F2031" w:rsidP="002F2031">
      <w:pPr>
        <w:widowControl w:val="0"/>
        <w:autoSpaceDE w:val="0"/>
        <w:autoSpaceDN w:val="0"/>
        <w:adjustRightInd w:val="0"/>
        <w:rPr>
          <w:bCs/>
        </w:rPr>
      </w:pPr>
      <w:r w:rsidRPr="00502E6B">
        <w:rPr>
          <w:bCs/>
        </w:rPr>
        <w:t>Disponibilný cash–</w:t>
      </w:r>
      <w:proofErr w:type="spellStart"/>
      <w:r w:rsidRPr="00502E6B">
        <w:rPr>
          <w:bCs/>
        </w:rPr>
        <w:t>flow</w:t>
      </w:r>
      <w:proofErr w:type="spellEnd"/>
      <w:r w:rsidRPr="00502E6B">
        <w:rPr>
          <w:bCs/>
        </w:rPr>
        <w:t xml:space="preserve"> </w:t>
      </w:r>
      <w:r>
        <w:rPr>
          <w:bCs/>
        </w:rPr>
        <w:t xml:space="preserve">pre investície a rozvoj </w:t>
      </w:r>
      <w:r w:rsidRPr="00502E6B">
        <w:rPr>
          <w:bCs/>
        </w:rPr>
        <w:t>k 3</w:t>
      </w:r>
      <w:r w:rsidR="005D558D">
        <w:rPr>
          <w:bCs/>
        </w:rPr>
        <w:t>0</w:t>
      </w:r>
      <w:r w:rsidRPr="00502E6B">
        <w:rPr>
          <w:bCs/>
        </w:rPr>
        <w:t>.</w:t>
      </w:r>
      <w:r w:rsidR="003F545B">
        <w:rPr>
          <w:bCs/>
        </w:rPr>
        <w:t>0</w:t>
      </w:r>
      <w:r w:rsidR="005D558D">
        <w:rPr>
          <w:bCs/>
        </w:rPr>
        <w:t>6</w:t>
      </w:r>
      <w:r w:rsidRPr="00502E6B">
        <w:rPr>
          <w:bCs/>
        </w:rPr>
        <w:t>.201</w:t>
      </w:r>
      <w:r w:rsidR="003F545B">
        <w:rPr>
          <w:bCs/>
        </w:rPr>
        <w:t>9</w:t>
      </w:r>
      <w:r w:rsidRPr="00502E6B">
        <w:rPr>
          <w:bCs/>
        </w:rPr>
        <w:tab/>
      </w:r>
      <w:r w:rsidR="003F545B" w:rsidRPr="003F545B">
        <w:rPr>
          <w:bCs/>
        </w:rPr>
        <w:t>1</w:t>
      </w:r>
      <w:r w:rsidR="003F545B">
        <w:rPr>
          <w:bCs/>
        </w:rPr>
        <w:t>.</w:t>
      </w:r>
      <w:r w:rsidR="00A655FD">
        <w:rPr>
          <w:bCs/>
        </w:rPr>
        <w:t>860</w:t>
      </w:r>
      <w:r w:rsidR="003F545B">
        <w:rPr>
          <w:bCs/>
        </w:rPr>
        <w:t>.</w:t>
      </w:r>
      <w:r w:rsidR="00A655FD">
        <w:rPr>
          <w:bCs/>
        </w:rPr>
        <w:t>363</w:t>
      </w:r>
      <w:r w:rsidR="003F545B" w:rsidRPr="003F545B">
        <w:rPr>
          <w:bCs/>
        </w:rPr>
        <w:t>,2</w:t>
      </w:r>
      <w:r w:rsidR="00A655FD">
        <w:rPr>
          <w:bCs/>
        </w:rPr>
        <w:t>2</w:t>
      </w:r>
      <w:r w:rsidR="003F545B" w:rsidRPr="003F545B">
        <w:rPr>
          <w:bCs/>
        </w:rPr>
        <w:t xml:space="preserve"> </w:t>
      </w:r>
      <w:r w:rsidRPr="00502E6B">
        <w:rPr>
          <w:bCs/>
        </w:rPr>
        <w:t>€</w:t>
      </w:r>
    </w:p>
    <w:p w:rsidR="00342E13" w:rsidRDefault="00342E13">
      <w:pPr>
        <w:rPr>
          <w:b/>
          <w:bCs/>
        </w:rPr>
      </w:pPr>
      <w:r>
        <w:rPr>
          <w:b/>
          <w:bCs/>
        </w:rPr>
        <w:br w:type="page"/>
      </w:r>
    </w:p>
    <w:p w:rsidR="00342E13" w:rsidRPr="000E202E" w:rsidRDefault="00342E13" w:rsidP="00342E13">
      <w:pPr>
        <w:widowControl w:val="0"/>
        <w:autoSpaceDE w:val="0"/>
        <w:autoSpaceDN w:val="0"/>
        <w:adjustRightInd w:val="0"/>
        <w:rPr>
          <w:b/>
          <w:bCs/>
        </w:rPr>
      </w:pPr>
      <w:r w:rsidRPr="001A4026">
        <w:rPr>
          <w:b/>
          <w:bCs/>
        </w:rPr>
        <w:lastRenderedPageBreak/>
        <w:t>Zjednodušená finančná bilancia k 3</w:t>
      </w:r>
      <w:r w:rsidR="0084445D">
        <w:rPr>
          <w:b/>
          <w:bCs/>
        </w:rPr>
        <w:t>0</w:t>
      </w:r>
      <w:r w:rsidR="001F41E9" w:rsidRPr="001A4026">
        <w:rPr>
          <w:b/>
          <w:bCs/>
        </w:rPr>
        <w:t>.</w:t>
      </w:r>
      <w:r w:rsidR="00196544" w:rsidRPr="001A4026">
        <w:rPr>
          <w:b/>
          <w:bCs/>
        </w:rPr>
        <w:t>0</w:t>
      </w:r>
      <w:r w:rsidR="0084445D">
        <w:rPr>
          <w:b/>
          <w:bCs/>
        </w:rPr>
        <w:t>6</w:t>
      </w:r>
      <w:r w:rsidRPr="001A4026">
        <w:rPr>
          <w:b/>
          <w:bCs/>
        </w:rPr>
        <w:t>.201</w:t>
      </w:r>
      <w:r w:rsidR="00196544" w:rsidRPr="001A4026">
        <w:rPr>
          <w:b/>
          <w:bCs/>
        </w:rPr>
        <w:t>9</w:t>
      </w:r>
      <w:r w:rsidRPr="001A4026">
        <w:rPr>
          <w:b/>
          <w:bCs/>
        </w:rPr>
        <w:t>:</w:t>
      </w:r>
    </w:p>
    <w:p w:rsidR="00342E13" w:rsidRPr="000E202E" w:rsidRDefault="00342E13" w:rsidP="00342E13">
      <w:pPr>
        <w:widowControl w:val="0"/>
        <w:autoSpaceDE w:val="0"/>
        <w:autoSpaceDN w:val="0"/>
        <w:adjustRightInd w:val="0"/>
        <w:rPr>
          <w:bCs/>
        </w:rPr>
      </w:pPr>
    </w:p>
    <w:p w:rsidR="00342E13" w:rsidRPr="001F41E9" w:rsidRDefault="00342E13" w:rsidP="00342E13">
      <w:pPr>
        <w:widowControl w:val="0"/>
        <w:autoSpaceDE w:val="0"/>
        <w:autoSpaceDN w:val="0"/>
        <w:adjustRightInd w:val="0"/>
        <w:rPr>
          <w:bCs/>
        </w:rPr>
      </w:pPr>
      <w:r w:rsidRPr="000E202E">
        <w:rPr>
          <w:bCs/>
        </w:rPr>
        <w:t>Aktíva (majetok)</w:t>
      </w:r>
      <w:r w:rsidRPr="00342E13">
        <w:rPr>
          <w:bCs/>
        </w:rPr>
        <w:t xml:space="preserve"> </w:t>
      </w:r>
      <w:r w:rsidRPr="00342E13">
        <w:rPr>
          <w:bCs/>
        </w:rPr>
        <w:tab/>
        <w:t xml:space="preserve">    </w:t>
      </w:r>
      <w:r w:rsidRPr="00342E13">
        <w:rPr>
          <w:bCs/>
        </w:rPr>
        <w:tab/>
      </w:r>
      <w:r w:rsidR="00FB38D5">
        <w:rPr>
          <w:bCs/>
        </w:rPr>
        <w:t>9</w:t>
      </w:r>
      <w:r w:rsidR="001F41E9">
        <w:rPr>
          <w:bCs/>
        </w:rPr>
        <w:t>.</w:t>
      </w:r>
      <w:r w:rsidR="00FB38D5">
        <w:rPr>
          <w:bCs/>
        </w:rPr>
        <w:t>452</w:t>
      </w:r>
      <w:r w:rsidR="001F41E9">
        <w:rPr>
          <w:bCs/>
        </w:rPr>
        <w:t>.</w:t>
      </w:r>
      <w:r w:rsidR="00FB38D5">
        <w:rPr>
          <w:bCs/>
        </w:rPr>
        <w:t>824</w:t>
      </w:r>
      <w:r w:rsidRPr="001F41E9">
        <w:rPr>
          <w:bCs/>
        </w:rPr>
        <w:t xml:space="preserve"> €</w:t>
      </w:r>
    </w:p>
    <w:p w:rsidR="00342E13" w:rsidRPr="00342E13" w:rsidRDefault="00342E13" w:rsidP="00342E13">
      <w:pPr>
        <w:widowControl w:val="0"/>
        <w:autoSpaceDE w:val="0"/>
        <w:autoSpaceDN w:val="0"/>
        <w:adjustRightInd w:val="0"/>
        <w:rPr>
          <w:bCs/>
        </w:rPr>
      </w:pPr>
      <w:r w:rsidRPr="00342E13">
        <w:rPr>
          <w:bCs/>
        </w:rPr>
        <w:t>Celkový obrat</w:t>
      </w:r>
      <w:r w:rsidR="00F1479F">
        <w:rPr>
          <w:bCs/>
        </w:rPr>
        <w:tab/>
      </w:r>
      <w:r w:rsidR="00F1479F">
        <w:rPr>
          <w:bCs/>
        </w:rPr>
        <w:tab/>
        <w:t xml:space="preserve">            </w:t>
      </w:r>
      <w:r w:rsidR="00712E0F">
        <w:rPr>
          <w:bCs/>
        </w:rPr>
        <w:t>7</w:t>
      </w:r>
      <w:r w:rsidRPr="00342E13">
        <w:rPr>
          <w:bCs/>
        </w:rPr>
        <w:t>.</w:t>
      </w:r>
      <w:r w:rsidR="00712E0F">
        <w:rPr>
          <w:bCs/>
        </w:rPr>
        <w:t>710</w:t>
      </w:r>
      <w:r w:rsidRPr="00342E13">
        <w:rPr>
          <w:bCs/>
        </w:rPr>
        <w:t>.</w:t>
      </w:r>
      <w:r w:rsidR="00F1479F">
        <w:rPr>
          <w:bCs/>
        </w:rPr>
        <w:t>9</w:t>
      </w:r>
      <w:r w:rsidR="00712E0F">
        <w:rPr>
          <w:bCs/>
        </w:rPr>
        <w:t>72</w:t>
      </w:r>
      <w:r w:rsidRPr="00342E13">
        <w:rPr>
          <w:bCs/>
        </w:rPr>
        <w:t xml:space="preserve"> €</w:t>
      </w:r>
    </w:p>
    <w:p w:rsidR="00342E13" w:rsidRDefault="00342E13" w:rsidP="00342E13">
      <w:pPr>
        <w:widowControl w:val="0"/>
        <w:autoSpaceDE w:val="0"/>
        <w:autoSpaceDN w:val="0"/>
        <w:adjustRightInd w:val="0"/>
        <w:rPr>
          <w:bCs/>
        </w:rPr>
      </w:pPr>
    </w:p>
    <w:p w:rsidR="00342E13" w:rsidRDefault="00342E13" w:rsidP="00342E13">
      <w:pPr>
        <w:widowControl w:val="0"/>
        <w:autoSpaceDE w:val="0"/>
        <w:autoSpaceDN w:val="0"/>
        <w:adjustRightInd w:val="0"/>
        <w:rPr>
          <w:bCs/>
        </w:rPr>
      </w:pPr>
    </w:p>
    <w:p w:rsidR="00342E13" w:rsidRPr="00342E13" w:rsidRDefault="00342E13" w:rsidP="00342E13">
      <w:pPr>
        <w:widowControl w:val="0"/>
        <w:autoSpaceDE w:val="0"/>
        <w:autoSpaceDN w:val="0"/>
        <w:adjustRightInd w:val="0"/>
        <w:rPr>
          <w:bCs/>
        </w:rPr>
      </w:pPr>
      <w:r w:rsidRPr="00342E13">
        <w:rPr>
          <w:bCs/>
        </w:rPr>
        <w:t xml:space="preserve">Celkové záväzky: </w:t>
      </w:r>
      <w:r w:rsidRPr="00342E13">
        <w:rPr>
          <w:bCs/>
        </w:rPr>
        <w:tab/>
      </w:r>
      <w:r w:rsidRPr="00342E13">
        <w:rPr>
          <w:bCs/>
        </w:rPr>
        <w:tab/>
      </w:r>
      <w:r w:rsidR="005D0E93">
        <w:rPr>
          <w:bCs/>
        </w:rPr>
        <w:t>2</w:t>
      </w:r>
      <w:r w:rsidRPr="00342E13">
        <w:rPr>
          <w:bCs/>
        </w:rPr>
        <w:t>.</w:t>
      </w:r>
      <w:r w:rsidR="00712E0F">
        <w:rPr>
          <w:bCs/>
        </w:rPr>
        <w:t>286</w:t>
      </w:r>
      <w:r w:rsidRPr="00342E13">
        <w:rPr>
          <w:bCs/>
        </w:rPr>
        <w:t>.</w:t>
      </w:r>
      <w:r w:rsidR="00712E0F">
        <w:rPr>
          <w:bCs/>
        </w:rPr>
        <w:t>121</w:t>
      </w:r>
      <w:r w:rsidRPr="00342E13">
        <w:rPr>
          <w:bCs/>
        </w:rPr>
        <w:t xml:space="preserve"> €</w:t>
      </w:r>
    </w:p>
    <w:p w:rsidR="00342E13" w:rsidRPr="00342E13" w:rsidRDefault="00342E13" w:rsidP="00342E13">
      <w:pPr>
        <w:widowControl w:val="0"/>
        <w:autoSpaceDE w:val="0"/>
        <w:autoSpaceDN w:val="0"/>
        <w:adjustRightInd w:val="0"/>
        <w:rPr>
          <w:bCs/>
        </w:rPr>
      </w:pPr>
      <w:r w:rsidRPr="00342E13">
        <w:rPr>
          <w:bCs/>
        </w:rPr>
        <w:tab/>
      </w:r>
      <w:r>
        <w:rPr>
          <w:bCs/>
        </w:rPr>
        <w:tab/>
      </w:r>
      <w:r w:rsidRPr="00342E13">
        <w:rPr>
          <w:bCs/>
        </w:rPr>
        <w:t xml:space="preserve">z toho: </w:t>
      </w:r>
      <w:r w:rsidRPr="00342E13">
        <w:rPr>
          <w:bCs/>
        </w:rPr>
        <w:tab/>
      </w:r>
      <w:r w:rsidR="00F1479F">
        <w:rPr>
          <w:bCs/>
        </w:rPr>
        <w:t>leasing</w:t>
      </w:r>
      <w:r w:rsidRPr="00342E13">
        <w:rPr>
          <w:bCs/>
        </w:rPr>
        <w:t>:</w:t>
      </w:r>
      <w:r w:rsidRPr="00342E13">
        <w:rPr>
          <w:bCs/>
        </w:rPr>
        <w:tab/>
      </w:r>
      <w:r w:rsidR="00037F92">
        <w:rPr>
          <w:bCs/>
        </w:rPr>
        <w:t xml:space="preserve"> </w:t>
      </w:r>
      <w:r w:rsidR="00F1479F">
        <w:rPr>
          <w:bCs/>
        </w:rPr>
        <w:t xml:space="preserve"> 5</w:t>
      </w:r>
      <w:r w:rsidR="00712E0F">
        <w:rPr>
          <w:bCs/>
        </w:rPr>
        <w:t>2</w:t>
      </w:r>
      <w:r w:rsidR="00F1479F">
        <w:rPr>
          <w:bCs/>
        </w:rPr>
        <w:t>.</w:t>
      </w:r>
      <w:r w:rsidR="00712E0F">
        <w:rPr>
          <w:bCs/>
        </w:rPr>
        <w:t>94</w:t>
      </w:r>
      <w:r w:rsidR="00F1479F">
        <w:rPr>
          <w:bCs/>
        </w:rPr>
        <w:t>7</w:t>
      </w:r>
      <w:r w:rsidRPr="00342E13">
        <w:rPr>
          <w:bCs/>
        </w:rPr>
        <w:t xml:space="preserve"> €</w:t>
      </w:r>
    </w:p>
    <w:p w:rsidR="00342E13" w:rsidRPr="00342E13" w:rsidRDefault="00342E13" w:rsidP="00342E13">
      <w:pPr>
        <w:widowControl w:val="0"/>
        <w:autoSpaceDE w:val="0"/>
        <w:autoSpaceDN w:val="0"/>
        <w:adjustRightInd w:val="0"/>
        <w:rPr>
          <w:bCs/>
        </w:rPr>
      </w:pPr>
      <w:r w:rsidRPr="00342E13">
        <w:rPr>
          <w:bCs/>
        </w:rPr>
        <w:tab/>
      </w:r>
      <w:r w:rsidRPr="00342E13">
        <w:rPr>
          <w:bCs/>
        </w:rPr>
        <w:tab/>
      </w:r>
      <w:r w:rsidR="00DD7563">
        <w:rPr>
          <w:bCs/>
        </w:rPr>
        <w:tab/>
      </w:r>
      <w:r w:rsidRPr="00342E13">
        <w:rPr>
          <w:bCs/>
        </w:rPr>
        <w:t>úver:</w:t>
      </w:r>
      <w:r w:rsidRPr="00342E13">
        <w:rPr>
          <w:bCs/>
        </w:rPr>
        <w:tab/>
        <w:t xml:space="preserve">   </w:t>
      </w:r>
      <w:r>
        <w:rPr>
          <w:bCs/>
        </w:rPr>
        <w:tab/>
      </w:r>
      <w:r w:rsidR="00712E0F">
        <w:rPr>
          <w:bCs/>
        </w:rPr>
        <w:t>193</w:t>
      </w:r>
      <w:r w:rsidRPr="00342E13">
        <w:rPr>
          <w:bCs/>
        </w:rPr>
        <w:t>.</w:t>
      </w:r>
      <w:r w:rsidR="00712E0F">
        <w:rPr>
          <w:bCs/>
        </w:rPr>
        <w:t>213</w:t>
      </w:r>
      <w:r w:rsidRPr="00342E13">
        <w:rPr>
          <w:bCs/>
        </w:rPr>
        <w:t xml:space="preserve"> €</w:t>
      </w:r>
    </w:p>
    <w:p w:rsidR="00342E13" w:rsidRDefault="00342E13" w:rsidP="00342E13">
      <w:pPr>
        <w:widowControl w:val="0"/>
        <w:autoSpaceDE w:val="0"/>
        <w:autoSpaceDN w:val="0"/>
        <w:adjustRightInd w:val="0"/>
        <w:rPr>
          <w:bCs/>
        </w:rPr>
      </w:pPr>
    </w:p>
    <w:p w:rsidR="00342E13" w:rsidRDefault="00342E13" w:rsidP="00342E13">
      <w:pPr>
        <w:widowControl w:val="0"/>
        <w:autoSpaceDE w:val="0"/>
        <w:autoSpaceDN w:val="0"/>
        <w:adjustRightInd w:val="0"/>
        <w:rPr>
          <w:bCs/>
        </w:rPr>
      </w:pPr>
    </w:p>
    <w:p w:rsidR="00342E13" w:rsidRPr="00342E13" w:rsidRDefault="00342E13" w:rsidP="00342E13">
      <w:pPr>
        <w:widowControl w:val="0"/>
        <w:autoSpaceDE w:val="0"/>
        <w:autoSpaceDN w:val="0"/>
        <w:adjustRightInd w:val="0"/>
        <w:rPr>
          <w:bCs/>
        </w:rPr>
      </w:pPr>
      <w:r w:rsidRPr="00342E13">
        <w:rPr>
          <w:bCs/>
        </w:rPr>
        <w:t xml:space="preserve">Celkové pohľadávky: </w:t>
      </w:r>
      <w:r w:rsidRPr="00342E13">
        <w:rPr>
          <w:bCs/>
        </w:rPr>
        <w:tab/>
      </w:r>
      <w:r w:rsidRPr="00342E13">
        <w:rPr>
          <w:bCs/>
        </w:rPr>
        <w:tab/>
      </w:r>
      <w:r w:rsidR="00450A1B">
        <w:rPr>
          <w:bCs/>
        </w:rPr>
        <w:t>1</w:t>
      </w:r>
      <w:r w:rsidRPr="00342E13">
        <w:rPr>
          <w:bCs/>
        </w:rPr>
        <w:t>.</w:t>
      </w:r>
      <w:r w:rsidR="005E5424">
        <w:rPr>
          <w:bCs/>
        </w:rPr>
        <w:t>4</w:t>
      </w:r>
      <w:r w:rsidR="00712E0F">
        <w:rPr>
          <w:bCs/>
        </w:rPr>
        <w:t>89</w:t>
      </w:r>
      <w:r w:rsidRPr="00342E13">
        <w:rPr>
          <w:bCs/>
        </w:rPr>
        <w:t>.</w:t>
      </w:r>
      <w:r w:rsidR="00712E0F">
        <w:rPr>
          <w:bCs/>
        </w:rPr>
        <w:t>287</w:t>
      </w:r>
      <w:r w:rsidRPr="00342E13">
        <w:rPr>
          <w:bCs/>
        </w:rPr>
        <w:t xml:space="preserve"> €</w:t>
      </w:r>
    </w:p>
    <w:p w:rsidR="00EE19B1" w:rsidRDefault="00EE19B1" w:rsidP="00342E13">
      <w:pPr>
        <w:widowControl w:val="0"/>
        <w:autoSpaceDE w:val="0"/>
        <w:autoSpaceDN w:val="0"/>
        <w:adjustRightInd w:val="0"/>
        <w:rPr>
          <w:bCs/>
        </w:rPr>
      </w:pPr>
    </w:p>
    <w:p w:rsidR="00342E13" w:rsidRPr="00342E13" w:rsidRDefault="0007377E" w:rsidP="00342E13">
      <w:pPr>
        <w:widowControl w:val="0"/>
        <w:autoSpaceDE w:val="0"/>
        <w:autoSpaceDN w:val="0"/>
        <w:adjustRightInd w:val="0"/>
        <w:rPr>
          <w:bCs/>
        </w:rPr>
      </w:pPr>
      <w:r>
        <w:rPr>
          <w:bCs/>
        </w:rPr>
        <w:t>Zásoby: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 xml:space="preserve">   </w:t>
      </w:r>
      <w:r w:rsidR="00663839">
        <w:rPr>
          <w:bCs/>
        </w:rPr>
        <w:t>2</w:t>
      </w:r>
      <w:r w:rsidR="00FB38D5">
        <w:rPr>
          <w:bCs/>
        </w:rPr>
        <w:t>64</w:t>
      </w:r>
      <w:r w:rsidR="00342E13" w:rsidRPr="00342E13">
        <w:rPr>
          <w:bCs/>
        </w:rPr>
        <w:t>.</w:t>
      </w:r>
      <w:r w:rsidR="00FB38D5">
        <w:rPr>
          <w:bCs/>
        </w:rPr>
        <w:t>969</w:t>
      </w:r>
      <w:r w:rsidR="00342E13" w:rsidRPr="00342E13">
        <w:rPr>
          <w:bCs/>
        </w:rPr>
        <w:t xml:space="preserve"> €</w:t>
      </w:r>
    </w:p>
    <w:p w:rsidR="00EE19B1" w:rsidRDefault="00EE19B1" w:rsidP="00342E13">
      <w:pPr>
        <w:widowControl w:val="0"/>
        <w:autoSpaceDE w:val="0"/>
        <w:autoSpaceDN w:val="0"/>
        <w:adjustRightInd w:val="0"/>
        <w:rPr>
          <w:bCs/>
        </w:rPr>
      </w:pPr>
    </w:p>
    <w:p w:rsidR="00342E13" w:rsidRPr="00342E13" w:rsidRDefault="00342E13" w:rsidP="00342E13">
      <w:pPr>
        <w:widowControl w:val="0"/>
        <w:autoSpaceDE w:val="0"/>
        <w:autoSpaceDN w:val="0"/>
        <w:adjustRightInd w:val="0"/>
        <w:rPr>
          <w:bCs/>
        </w:rPr>
      </w:pPr>
      <w:r w:rsidRPr="00342E13">
        <w:rPr>
          <w:bCs/>
        </w:rPr>
        <w:t xml:space="preserve">Stav </w:t>
      </w:r>
      <w:r w:rsidR="0007377E">
        <w:rPr>
          <w:bCs/>
        </w:rPr>
        <w:t>finančných účtov:</w:t>
      </w:r>
      <w:r w:rsidR="0007377E">
        <w:rPr>
          <w:bCs/>
        </w:rPr>
        <w:tab/>
      </w:r>
      <w:r w:rsidR="00FB38D5">
        <w:rPr>
          <w:bCs/>
        </w:rPr>
        <w:t>3</w:t>
      </w:r>
      <w:r w:rsidR="0007377E">
        <w:rPr>
          <w:bCs/>
        </w:rPr>
        <w:t>.</w:t>
      </w:r>
      <w:r w:rsidR="00FB38D5">
        <w:rPr>
          <w:bCs/>
        </w:rPr>
        <w:t>022</w:t>
      </w:r>
      <w:r w:rsidR="0007377E">
        <w:rPr>
          <w:bCs/>
        </w:rPr>
        <w:t>.</w:t>
      </w:r>
      <w:r w:rsidR="00FB38D5">
        <w:rPr>
          <w:bCs/>
        </w:rPr>
        <w:t>944</w:t>
      </w:r>
      <w:r w:rsidRPr="00342E13">
        <w:rPr>
          <w:bCs/>
        </w:rPr>
        <w:t xml:space="preserve"> €</w:t>
      </w:r>
    </w:p>
    <w:p w:rsidR="00342E13" w:rsidRDefault="00342E13" w:rsidP="00342E13">
      <w:pPr>
        <w:widowControl w:val="0"/>
        <w:autoSpaceDE w:val="0"/>
        <w:autoSpaceDN w:val="0"/>
        <w:adjustRightInd w:val="0"/>
        <w:rPr>
          <w:bCs/>
        </w:rPr>
      </w:pPr>
      <w:r w:rsidRPr="00342E13">
        <w:rPr>
          <w:bCs/>
        </w:rPr>
        <w:tab/>
      </w:r>
      <w:r w:rsidRPr="00342E13">
        <w:rPr>
          <w:bCs/>
        </w:rPr>
        <w:tab/>
      </w:r>
    </w:p>
    <w:p w:rsidR="00342E13" w:rsidRDefault="00342E13" w:rsidP="00342E13">
      <w:pPr>
        <w:widowControl w:val="0"/>
        <w:autoSpaceDE w:val="0"/>
        <w:autoSpaceDN w:val="0"/>
        <w:adjustRightInd w:val="0"/>
        <w:rPr>
          <w:bCs/>
        </w:rPr>
      </w:pPr>
    </w:p>
    <w:p w:rsidR="00342E13" w:rsidRDefault="00342E13" w:rsidP="00342E13">
      <w:pPr>
        <w:widowControl w:val="0"/>
        <w:autoSpaceDE w:val="0"/>
        <w:autoSpaceDN w:val="0"/>
        <w:adjustRightInd w:val="0"/>
        <w:rPr>
          <w:bCs/>
        </w:rPr>
      </w:pPr>
    </w:p>
    <w:p w:rsidR="00342E13" w:rsidRPr="00342E13" w:rsidRDefault="00342E13" w:rsidP="00342E13">
      <w:pPr>
        <w:widowControl w:val="0"/>
        <w:autoSpaceDE w:val="0"/>
        <w:autoSpaceDN w:val="0"/>
        <w:adjustRightInd w:val="0"/>
        <w:rPr>
          <w:bCs/>
        </w:rPr>
      </w:pPr>
      <w:r w:rsidRPr="00342E13">
        <w:rPr>
          <w:bCs/>
        </w:rPr>
        <w:t>Rozdiel (poh</w:t>
      </w:r>
      <w:r w:rsidR="006A4777">
        <w:rPr>
          <w:bCs/>
        </w:rPr>
        <w:t>ľadávky, BU – záväzky)</w:t>
      </w:r>
      <w:r w:rsidR="006A4777">
        <w:rPr>
          <w:bCs/>
        </w:rPr>
        <w:tab/>
      </w:r>
      <w:r w:rsidR="006A4777">
        <w:rPr>
          <w:bCs/>
        </w:rPr>
        <w:tab/>
      </w:r>
      <w:r w:rsidR="006A4777">
        <w:rPr>
          <w:bCs/>
        </w:rPr>
        <w:tab/>
      </w:r>
      <w:r w:rsidR="00467944">
        <w:rPr>
          <w:bCs/>
        </w:rPr>
        <w:t>2</w:t>
      </w:r>
      <w:r w:rsidR="006A4777">
        <w:rPr>
          <w:bCs/>
        </w:rPr>
        <w:t>.</w:t>
      </w:r>
      <w:r w:rsidR="00214B04">
        <w:rPr>
          <w:bCs/>
        </w:rPr>
        <w:t>226</w:t>
      </w:r>
      <w:r w:rsidRPr="00342E13">
        <w:rPr>
          <w:bCs/>
        </w:rPr>
        <w:t>.</w:t>
      </w:r>
      <w:r w:rsidR="00214B04">
        <w:rPr>
          <w:bCs/>
        </w:rPr>
        <w:t>110</w:t>
      </w:r>
      <w:r w:rsidRPr="00342E13">
        <w:rPr>
          <w:bCs/>
        </w:rPr>
        <w:t xml:space="preserve"> €</w:t>
      </w:r>
    </w:p>
    <w:p w:rsidR="00D061D3" w:rsidRDefault="00342E13" w:rsidP="00342E13">
      <w:pPr>
        <w:widowControl w:val="0"/>
        <w:autoSpaceDE w:val="0"/>
        <w:autoSpaceDN w:val="0"/>
        <w:adjustRightInd w:val="0"/>
        <w:rPr>
          <w:bCs/>
        </w:rPr>
      </w:pPr>
      <w:r w:rsidRPr="00342E13">
        <w:rPr>
          <w:bCs/>
        </w:rPr>
        <w:t>Rozdiel (pohľadávky, zásoby, BU -</w:t>
      </w:r>
      <w:r w:rsidR="006A4777">
        <w:rPr>
          <w:bCs/>
        </w:rPr>
        <w:t xml:space="preserve"> záväzky)</w:t>
      </w:r>
      <w:r w:rsidR="006A4777">
        <w:rPr>
          <w:bCs/>
        </w:rPr>
        <w:tab/>
      </w:r>
      <w:r w:rsidR="00736B4A">
        <w:rPr>
          <w:bCs/>
        </w:rPr>
        <w:t>2</w:t>
      </w:r>
      <w:r w:rsidR="008E4AA2">
        <w:rPr>
          <w:bCs/>
        </w:rPr>
        <w:t>.</w:t>
      </w:r>
      <w:r w:rsidR="00FC4D97">
        <w:rPr>
          <w:bCs/>
        </w:rPr>
        <w:t>4</w:t>
      </w:r>
      <w:r w:rsidR="00214B04">
        <w:rPr>
          <w:bCs/>
        </w:rPr>
        <w:t>91</w:t>
      </w:r>
      <w:r w:rsidRPr="00342E13">
        <w:rPr>
          <w:bCs/>
        </w:rPr>
        <w:t>.</w:t>
      </w:r>
      <w:r w:rsidR="00214B04">
        <w:rPr>
          <w:bCs/>
        </w:rPr>
        <w:t>079</w:t>
      </w:r>
      <w:r w:rsidRPr="00342E13">
        <w:rPr>
          <w:bCs/>
        </w:rPr>
        <w:t xml:space="preserve"> €</w:t>
      </w:r>
    </w:p>
    <w:p w:rsidR="00C66540" w:rsidRDefault="00C66540" w:rsidP="00342E13">
      <w:pPr>
        <w:widowControl w:val="0"/>
        <w:autoSpaceDE w:val="0"/>
        <w:autoSpaceDN w:val="0"/>
        <w:adjustRightInd w:val="0"/>
        <w:rPr>
          <w:bCs/>
        </w:rPr>
      </w:pPr>
    </w:p>
    <w:p w:rsidR="00C66540" w:rsidRDefault="00C66540" w:rsidP="00342E13">
      <w:pPr>
        <w:widowControl w:val="0"/>
        <w:autoSpaceDE w:val="0"/>
        <w:autoSpaceDN w:val="0"/>
        <w:adjustRightInd w:val="0"/>
        <w:rPr>
          <w:bCs/>
        </w:rPr>
      </w:pPr>
    </w:p>
    <w:p w:rsidR="00C66540" w:rsidRPr="00342E13" w:rsidRDefault="00C66540" w:rsidP="00C66540">
      <w:pPr>
        <w:widowControl w:val="0"/>
        <w:autoSpaceDE w:val="0"/>
        <w:autoSpaceDN w:val="0"/>
        <w:adjustRightInd w:val="0"/>
        <w:rPr>
          <w:bCs/>
        </w:rPr>
      </w:pPr>
      <w:r>
        <w:rPr>
          <w:bCs/>
        </w:rPr>
        <w:t>P</w:t>
      </w:r>
      <w:r w:rsidRPr="00342E13">
        <w:rPr>
          <w:bCs/>
        </w:rPr>
        <w:t>odiel (</w:t>
      </w:r>
      <w:r>
        <w:rPr>
          <w:bCs/>
        </w:rPr>
        <w:t>c</w:t>
      </w:r>
      <w:r w:rsidRPr="00342E13">
        <w:rPr>
          <w:bCs/>
        </w:rPr>
        <w:t>elkové</w:t>
      </w:r>
      <w:r>
        <w:rPr>
          <w:bCs/>
        </w:rPr>
        <w:t xml:space="preserve"> záväzky / aktíva</w:t>
      </w:r>
      <w:r w:rsidR="00DE6BDF">
        <w:rPr>
          <w:bCs/>
        </w:rPr>
        <w:t xml:space="preserve"> „</w:t>
      </w:r>
      <w:r w:rsidR="00677F3B">
        <w:rPr>
          <w:bCs/>
        </w:rPr>
        <w:t>majetok</w:t>
      </w:r>
      <w:r w:rsidR="00DE6BDF">
        <w:rPr>
          <w:bCs/>
        </w:rPr>
        <w:t>“</w:t>
      </w:r>
      <w:r>
        <w:rPr>
          <w:bCs/>
        </w:rPr>
        <w:t>)</w:t>
      </w:r>
      <w:r>
        <w:rPr>
          <w:bCs/>
        </w:rPr>
        <w:tab/>
      </w:r>
      <w:r>
        <w:rPr>
          <w:bCs/>
        </w:rPr>
        <w:tab/>
        <w:t>2</w:t>
      </w:r>
      <w:r w:rsidR="00467944">
        <w:rPr>
          <w:bCs/>
        </w:rPr>
        <w:t>4</w:t>
      </w:r>
      <w:r>
        <w:rPr>
          <w:bCs/>
        </w:rPr>
        <w:t>,</w:t>
      </w:r>
      <w:r w:rsidR="00214B04">
        <w:rPr>
          <w:bCs/>
        </w:rPr>
        <w:t>18</w:t>
      </w:r>
      <w:r>
        <w:rPr>
          <w:bCs/>
        </w:rPr>
        <w:t xml:space="preserve"> %</w:t>
      </w:r>
    </w:p>
    <w:p w:rsidR="00C66540" w:rsidRPr="00342E13" w:rsidRDefault="00C66540" w:rsidP="00C66540">
      <w:pPr>
        <w:widowControl w:val="0"/>
        <w:autoSpaceDE w:val="0"/>
        <w:autoSpaceDN w:val="0"/>
        <w:adjustRightInd w:val="0"/>
        <w:rPr>
          <w:bCs/>
        </w:rPr>
      </w:pPr>
      <w:r>
        <w:rPr>
          <w:bCs/>
        </w:rPr>
        <w:t>P</w:t>
      </w:r>
      <w:r w:rsidRPr="00342E13">
        <w:rPr>
          <w:bCs/>
        </w:rPr>
        <w:t>odiel (</w:t>
      </w:r>
      <w:r>
        <w:rPr>
          <w:bCs/>
        </w:rPr>
        <w:t>c</w:t>
      </w:r>
      <w:r w:rsidRPr="00342E13">
        <w:rPr>
          <w:bCs/>
        </w:rPr>
        <w:t>elkové</w:t>
      </w:r>
      <w:r>
        <w:rPr>
          <w:bCs/>
        </w:rPr>
        <w:t xml:space="preserve"> záväzky / c</w:t>
      </w:r>
      <w:r w:rsidRPr="00342E13">
        <w:rPr>
          <w:bCs/>
        </w:rPr>
        <w:t>elkový obrat</w:t>
      </w:r>
      <w:r>
        <w:rPr>
          <w:bCs/>
        </w:rPr>
        <w:t xml:space="preserve"> </w:t>
      </w:r>
      <w:r w:rsidR="00DE6BDF">
        <w:rPr>
          <w:bCs/>
        </w:rPr>
        <w:t>„</w:t>
      </w:r>
      <w:r>
        <w:rPr>
          <w:bCs/>
        </w:rPr>
        <w:t>ročný</w:t>
      </w:r>
      <w:r w:rsidR="00DE6BDF">
        <w:rPr>
          <w:bCs/>
        </w:rPr>
        <w:t>“</w:t>
      </w:r>
      <w:r>
        <w:rPr>
          <w:bCs/>
        </w:rPr>
        <w:t>)</w:t>
      </w:r>
      <w:r>
        <w:rPr>
          <w:bCs/>
        </w:rPr>
        <w:tab/>
        <w:t>1</w:t>
      </w:r>
      <w:r w:rsidR="00467944">
        <w:rPr>
          <w:bCs/>
        </w:rPr>
        <w:t>4</w:t>
      </w:r>
      <w:r>
        <w:rPr>
          <w:bCs/>
        </w:rPr>
        <w:t>,</w:t>
      </w:r>
      <w:r w:rsidR="00214B04">
        <w:rPr>
          <w:bCs/>
        </w:rPr>
        <w:t>82</w:t>
      </w:r>
      <w:r>
        <w:rPr>
          <w:bCs/>
        </w:rPr>
        <w:t xml:space="preserve"> %</w:t>
      </w:r>
    </w:p>
    <w:p w:rsidR="00C66540" w:rsidRPr="00342E13" w:rsidRDefault="00C66540" w:rsidP="00342E13">
      <w:pPr>
        <w:widowControl w:val="0"/>
        <w:autoSpaceDE w:val="0"/>
        <w:autoSpaceDN w:val="0"/>
        <w:adjustRightInd w:val="0"/>
        <w:rPr>
          <w:bCs/>
        </w:rPr>
      </w:pPr>
    </w:p>
    <w:sectPr w:rsidR="00C66540" w:rsidRPr="00342E13" w:rsidSect="00C261A5">
      <w:pgSz w:w="11909" w:h="16834"/>
      <w:pgMar w:top="1417" w:right="1417" w:bottom="1417" w:left="1417" w:header="708" w:footer="1080" w:gutter="0"/>
      <w:cols w:space="708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C2838" w:rsidRDefault="007C2838">
      <w:r>
        <w:separator/>
      </w:r>
    </w:p>
  </w:endnote>
  <w:endnote w:type="continuationSeparator" w:id="0">
    <w:p w:rsidR="007C2838" w:rsidRDefault="007C28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Arial CE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Sans Serif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84C8E" w:rsidRDefault="00F84C8E" w:rsidP="00C261A5">
    <w:pPr>
      <w:pStyle w:val="Pta"/>
      <w:framePr w:wrap="around" w:vAnchor="text" w:hAnchor="margin" w:xAlign="right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:rsidR="00F84C8E" w:rsidRDefault="00F84C8E" w:rsidP="00C261A5">
    <w:pPr>
      <w:pStyle w:val="Pt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84C8E" w:rsidRDefault="00F84C8E" w:rsidP="00C261A5">
    <w:pPr>
      <w:pStyle w:val="Pta"/>
      <w:framePr w:wrap="around" w:vAnchor="text" w:hAnchor="margin" w:xAlign="right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separate"/>
    </w:r>
    <w:r>
      <w:rPr>
        <w:rStyle w:val="slostrany"/>
        <w:noProof/>
      </w:rPr>
      <w:t>17</w:t>
    </w:r>
    <w:r>
      <w:rPr>
        <w:rStyle w:val="slostrany"/>
      </w:rPr>
      <w:fldChar w:fldCharType="end"/>
    </w:r>
  </w:p>
  <w:p w:rsidR="00F84C8E" w:rsidRDefault="00F84C8E" w:rsidP="00C261A5">
    <w:pPr>
      <w:widowControl w:val="0"/>
      <w:tabs>
        <w:tab w:val="center" w:pos="4154"/>
        <w:tab w:val="right" w:pos="8309"/>
      </w:tabs>
      <w:autoSpaceDE w:val="0"/>
      <w:autoSpaceDN w:val="0"/>
      <w:adjustRightInd w:val="0"/>
      <w:ind w:right="360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C2838" w:rsidRDefault="007C2838">
      <w:r>
        <w:separator/>
      </w:r>
    </w:p>
  </w:footnote>
  <w:footnote w:type="continuationSeparator" w:id="0">
    <w:p w:rsidR="007C2838" w:rsidRDefault="007C28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84C8E" w:rsidRDefault="00F84C8E">
    <w:pPr>
      <w:widowControl w:val="0"/>
      <w:tabs>
        <w:tab w:val="center" w:pos="4154"/>
        <w:tab w:val="right" w:pos="8309"/>
      </w:tabs>
      <w:autoSpaceDE w:val="0"/>
      <w:autoSpaceDN w:val="0"/>
      <w:adjustRightInd w:val="0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973D0F"/>
    <w:multiLevelType w:val="multilevel"/>
    <w:tmpl w:val="66C4F152"/>
    <w:lvl w:ilvl="0">
      <w:start w:val="1169"/>
      <w:numFmt w:val="decimal"/>
      <w:lvlText w:val="%1"/>
      <w:lvlJc w:val="left"/>
      <w:pPr>
        <w:tabs>
          <w:tab w:val="num" w:pos="2880"/>
        </w:tabs>
        <w:ind w:left="2880" w:hanging="2880"/>
      </w:pPr>
      <w:rPr>
        <w:rFonts w:hint="default"/>
      </w:rPr>
    </w:lvl>
    <w:lvl w:ilvl="1">
      <w:start w:val="7637"/>
      <w:numFmt w:val="decimal"/>
      <w:lvlText w:val="%1-%2"/>
      <w:lvlJc w:val="left"/>
      <w:pPr>
        <w:tabs>
          <w:tab w:val="num" w:pos="2880"/>
        </w:tabs>
        <w:ind w:left="2880" w:hanging="2880"/>
      </w:pPr>
      <w:rPr>
        <w:rFonts w:hint="default"/>
      </w:rPr>
    </w:lvl>
    <w:lvl w:ilvl="2">
      <w:start w:val="602"/>
      <w:numFmt w:val="decimal"/>
      <w:lvlText w:val="%1-%2-%3"/>
      <w:lvlJc w:val="left"/>
      <w:pPr>
        <w:tabs>
          <w:tab w:val="num" w:pos="2880"/>
        </w:tabs>
        <w:ind w:left="2880" w:hanging="2880"/>
      </w:pPr>
      <w:rPr>
        <w:rFonts w:hint="default"/>
      </w:rPr>
    </w:lvl>
    <w:lvl w:ilvl="3">
      <w:start w:val="1"/>
      <w:numFmt w:val="decimal"/>
      <w:lvlText w:val="%1-%2-%3.%4"/>
      <w:lvlJc w:val="left"/>
      <w:pPr>
        <w:tabs>
          <w:tab w:val="num" w:pos="2880"/>
        </w:tabs>
        <w:ind w:left="2880" w:hanging="2880"/>
      </w:pPr>
      <w:rPr>
        <w:rFonts w:hint="default"/>
      </w:rPr>
    </w:lvl>
    <w:lvl w:ilvl="4">
      <w:start w:val="1"/>
      <w:numFmt w:val="decimal"/>
      <w:lvlText w:val="%1-%2-%3.%4.%5"/>
      <w:lvlJc w:val="left"/>
      <w:pPr>
        <w:tabs>
          <w:tab w:val="num" w:pos="2880"/>
        </w:tabs>
        <w:ind w:left="2880" w:hanging="2880"/>
      </w:pPr>
      <w:rPr>
        <w:rFonts w:hint="default"/>
      </w:rPr>
    </w:lvl>
    <w:lvl w:ilvl="5">
      <w:start w:val="1"/>
      <w:numFmt w:val="decimal"/>
      <w:lvlText w:val="%1-%2-%3.%4.%5.%6"/>
      <w:lvlJc w:val="left"/>
      <w:pPr>
        <w:tabs>
          <w:tab w:val="num" w:pos="2880"/>
        </w:tabs>
        <w:ind w:left="2880" w:hanging="2880"/>
      </w:pPr>
      <w:rPr>
        <w:rFonts w:hint="default"/>
      </w:rPr>
    </w:lvl>
    <w:lvl w:ilvl="6">
      <w:start w:val="1"/>
      <w:numFmt w:val="decimal"/>
      <w:lvlText w:val="%1-%2-%3.%4.%5.%6.%7"/>
      <w:lvlJc w:val="left"/>
      <w:pPr>
        <w:tabs>
          <w:tab w:val="num" w:pos="2880"/>
        </w:tabs>
        <w:ind w:left="2880" w:hanging="2880"/>
      </w:pPr>
      <w:rPr>
        <w:rFonts w:hint="default"/>
      </w:rPr>
    </w:lvl>
    <w:lvl w:ilvl="7">
      <w:start w:val="1"/>
      <w:numFmt w:val="decimal"/>
      <w:lvlText w:val="%1-%2-%3.%4.%5.%6.%7.%8"/>
      <w:lvlJc w:val="left"/>
      <w:pPr>
        <w:tabs>
          <w:tab w:val="num" w:pos="2880"/>
        </w:tabs>
        <w:ind w:left="2880" w:hanging="2880"/>
      </w:pPr>
      <w:rPr>
        <w:rFonts w:hint="default"/>
      </w:rPr>
    </w:lvl>
    <w:lvl w:ilvl="8">
      <w:start w:val="1"/>
      <w:numFmt w:val="decimal"/>
      <w:lvlText w:val="%1-%2-%3.%4.%5.%6.%7.%8.%9"/>
      <w:lvlJc w:val="left"/>
      <w:pPr>
        <w:tabs>
          <w:tab w:val="num" w:pos="2880"/>
        </w:tabs>
        <w:ind w:left="2880" w:hanging="2880"/>
      </w:pPr>
      <w:rPr>
        <w:rFonts w:hint="default"/>
      </w:rPr>
    </w:lvl>
  </w:abstractNum>
  <w:abstractNum w:abstractNumId="1" w15:restartNumberingAfterBreak="0">
    <w:nsid w:val="0E103239"/>
    <w:multiLevelType w:val="hybridMultilevel"/>
    <w:tmpl w:val="A60463B0"/>
    <w:lvl w:ilvl="0" w:tplc="2A849116">
      <w:start w:val="1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052BB6"/>
    <w:multiLevelType w:val="hybridMultilevel"/>
    <w:tmpl w:val="4C80393A"/>
    <w:lvl w:ilvl="0" w:tplc="DA28CA66">
      <w:numFmt w:val="bullet"/>
      <w:lvlText w:val="-"/>
      <w:lvlJc w:val="left"/>
      <w:pPr>
        <w:tabs>
          <w:tab w:val="num" w:pos="1590"/>
        </w:tabs>
        <w:ind w:left="1590" w:hanging="87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44308D6"/>
    <w:multiLevelType w:val="hybridMultilevel"/>
    <w:tmpl w:val="4470D8E0"/>
    <w:lvl w:ilvl="0" w:tplc="041B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5B1E98"/>
    <w:multiLevelType w:val="hybridMultilevel"/>
    <w:tmpl w:val="465835B4"/>
    <w:lvl w:ilvl="0" w:tplc="E7CE45E8">
      <w:start w:val="4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5C092C"/>
    <w:multiLevelType w:val="hybridMultilevel"/>
    <w:tmpl w:val="AEC8AB96"/>
    <w:lvl w:ilvl="0" w:tplc="266C6058">
      <w:start w:val="4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957236"/>
    <w:multiLevelType w:val="hybridMultilevel"/>
    <w:tmpl w:val="9BA6BEEC"/>
    <w:lvl w:ilvl="0" w:tplc="D7184362">
      <w:start w:val="9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140" w:hanging="360"/>
      </w:pPr>
    </w:lvl>
    <w:lvl w:ilvl="2" w:tplc="041B001B" w:tentative="1">
      <w:start w:val="1"/>
      <w:numFmt w:val="lowerRoman"/>
      <w:lvlText w:val="%3."/>
      <w:lvlJc w:val="right"/>
      <w:pPr>
        <w:ind w:left="1860" w:hanging="180"/>
      </w:pPr>
    </w:lvl>
    <w:lvl w:ilvl="3" w:tplc="041B000F" w:tentative="1">
      <w:start w:val="1"/>
      <w:numFmt w:val="decimal"/>
      <w:lvlText w:val="%4."/>
      <w:lvlJc w:val="left"/>
      <w:pPr>
        <w:ind w:left="2580" w:hanging="360"/>
      </w:pPr>
    </w:lvl>
    <w:lvl w:ilvl="4" w:tplc="041B0019" w:tentative="1">
      <w:start w:val="1"/>
      <w:numFmt w:val="lowerLetter"/>
      <w:lvlText w:val="%5."/>
      <w:lvlJc w:val="left"/>
      <w:pPr>
        <w:ind w:left="3300" w:hanging="360"/>
      </w:pPr>
    </w:lvl>
    <w:lvl w:ilvl="5" w:tplc="041B001B" w:tentative="1">
      <w:start w:val="1"/>
      <w:numFmt w:val="lowerRoman"/>
      <w:lvlText w:val="%6."/>
      <w:lvlJc w:val="right"/>
      <w:pPr>
        <w:ind w:left="4020" w:hanging="180"/>
      </w:pPr>
    </w:lvl>
    <w:lvl w:ilvl="6" w:tplc="041B000F" w:tentative="1">
      <w:start w:val="1"/>
      <w:numFmt w:val="decimal"/>
      <w:lvlText w:val="%7."/>
      <w:lvlJc w:val="left"/>
      <w:pPr>
        <w:ind w:left="4740" w:hanging="360"/>
      </w:pPr>
    </w:lvl>
    <w:lvl w:ilvl="7" w:tplc="041B0019" w:tentative="1">
      <w:start w:val="1"/>
      <w:numFmt w:val="lowerLetter"/>
      <w:lvlText w:val="%8."/>
      <w:lvlJc w:val="left"/>
      <w:pPr>
        <w:ind w:left="5460" w:hanging="360"/>
      </w:pPr>
    </w:lvl>
    <w:lvl w:ilvl="8" w:tplc="041B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7" w15:restartNumberingAfterBreak="0">
    <w:nsid w:val="38BC4879"/>
    <w:multiLevelType w:val="hybridMultilevel"/>
    <w:tmpl w:val="5808B3FE"/>
    <w:lvl w:ilvl="0" w:tplc="75EA052A">
      <w:start w:val="8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7E29CD"/>
    <w:multiLevelType w:val="hybridMultilevel"/>
    <w:tmpl w:val="CC684E38"/>
    <w:lvl w:ilvl="0" w:tplc="041B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3F59028D"/>
    <w:multiLevelType w:val="hybridMultilevel"/>
    <w:tmpl w:val="40542A4E"/>
    <w:lvl w:ilvl="0" w:tplc="629C6B1A">
      <w:start w:val="4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505C4D"/>
    <w:multiLevelType w:val="hybridMultilevel"/>
    <w:tmpl w:val="2110B402"/>
    <w:lvl w:ilvl="0" w:tplc="8EDC1222">
      <w:start w:val="11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8E3711B"/>
    <w:multiLevelType w:val="multilevel"/>
    <w:tmpl w:val="C0E21BEC"/>
    <w:lvl w:ilvl="0">
      <w:start w:val="1038"/>
      <w:numFmt w:val="decimal"/>
      <w:lvlText w:val="%1"/>
      <w:lvlJc w:val="left"/>
      <w:pPr>
        <w:tabs>
          <w:tab w:val="num" w:pos="2880"/>
        </w:tabs>
        <w:ind w:left="2880" w:hanging="2880"/>
      </w:pPr>
      <w:rPr>
        <w:rFonts w:hint="default"/>
      </w:rPr>
    </w:lvl>
    <w:lvl w:ilvl="1">
      <w:start w:val="7637"/>
      <w:numFmt w:val="decimal"/>
      <w:lvlText w:val="%1-%2"/>
      <w:lvlJc w:val="left"/>
      <w:pPr>
        <w:tabs>
          <w:tab w:val="num" w:pos="2880"/>
        </w:tabs>
        <w:ind w:left="2880" w:hanging="2880"/>
      </w:pPr>
      <w:rPr>
        <w:rFonts w:hint="default"/>
      </w:rPr>
    </w:lvl>
    <w:lvl w:ilvl="2">
      <w:start w:val="602"/>
      <w:numFmt w:val="decimal"/>
      <w:lvlText w:val="%1-%2-%3"/>
      <w:lvlJc w:val="left"/>
      <w:pPr>
        <w:tabs>
          <w:tab w:val="num" w:pos="2880"/>
        </w:tabs>
        <w:ind w:left="2880" w:hanging="2880"/>
      </w:pPr>
      <w:rPr>
        <w:rFonts w:hint="default"/>
      </w:rPr>
    </w:lvl>
    <w:lvl w:ilvl="3">
      <w:start w:val="1"/>
      <w:numFmt w:val="decimal"/>
      <w:lvlText w:val="%1-%2-%3.%4"/>
      <w:lvlJc w:val="left"/>
      <w:pPr>
        <w:tabs>
          <w:tab w:val="num" w:pos="2880"/>
        </w:tabs>
        <w:ind w:left="2880" w:hanging="2880"/>
      </w:pPr>
      <w:rPr>
        <w:rFonts w:hint="default"/>
      </w:rPr>
    </w:lvl>
    <w:lvl w:ilvl="4">
      <w:start w:val="1"/>
      <w:numFmt w:val="decimal"/>
      <w:lvlText w:val="%1-%2-%3.%4.%5"/>
      <w:lvlJc w:val="left"/>
      <w:pPr>
        <w:tabs>
          <w:tab w:val="num" w:pos="2880"/>
        </w:tabs>
        <w:ind w:left="2880" w:hanging="2880"/>
      </w:pPr>
      <w:rPr>
        <w:rFonts w:hint="default"/>
      </w:rPr>
    </w:lvl>
    <w:lvl w:ilvl="5">
      <w:start w:val="1"/>
      <w:numFmt w:val="decimal"/>
      <w:lvlText w:val="%1-%2-%3.%4.%5.%6"/>
      <w:lvlJc w:val="left"/>
      <w:pPr>
        <w:tabs>
          <w:tab w:val="num" w:pos="2880"/>
        </w:tabs>
        <w:ind w:left="2880" w:hanging="2880"/>
      </w:pPr>
      <w:rPr>
        <w:rFonts w:hint="default"/>
      </w:rPr>
    </w:lvl>
    <w:lvl w:ilvl="6">
      <w:start w:val="1"/>
      <w:numFmt w:val="decimal"/>
      <w:lvlText w:val="%1-%2-%3.%4.%5.%6.%7"/>
      <w:lvlJc w:val="left"/>
      <w:pPr>
        <w:tabs>
          <w:tab w:val="num" w:pos="2880"/>
        </w:tabs>
        <w:ind w:left="2880" w:hanging="2880"/>
      </w:pPr>
      <w:rPr>
        <w:rFonts w:hint="default"/>
      </w:rPr>
    </w:lvl>
    <w:lvl w:ilvl="7">
      <w:start w:val="1"/>
      <w:numFmt w:val="decimal"/>
      <w:lvlText w:val="%1-%2-%3.%4.%5.%6.%7.%8"/>
      <w:lvlJc w:val="left"/>
      <w:pPr>
        <w:tabs>
          <w:tab w:val="num" w:pos="2880"/>
        </w:tabs>
        <w:ind w:left="2880" w:hanging="2880"/>
      </w:pPr>
      <w:rPr>
        <w:rFonts w:hint="default"/>
      </w:rPr>
    </w:lvl>
    <w:lvl w:ilvl="8">
      <w:start w:val="1"/>
      <w:numFmt w:val="decimal"/>
      <w:lvlText w:val="%1-%2-%3.%4.%5.%6.%7.%8.%9"/>
      <w:lvlJc w:val="left"/>
      <w:pPr>
        <w:tabs>
          <w:tab w:val="num" w:pos="2880"/>
        </w:tabs>
        <w:ind w:left="2880" w:hanging="2880"/>
      </w:pPr>
      <w:rPr>
        <w:rFonts w:hint="default"/>
      </w:rPr>
    </w:lvl>
  </w:abstractNum>
  <w:abstractNum w:abstractNumId="12" w15:restartNumberingAfterBreak="0">
    <w:nsid w:val="51737B72"/>
    <w:multiLevelType w:val="hybridMultilevel"/>
    <w:tmpl w:val="E056BCF4"/>
    <w:lvl w:ilvl="0" w:tplc="485EBC36">
      <w:start w:val="9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1A85C69"/>
    <w:multiLevelType w:val="multilevel"/>
    <w:tmpl w:val="EC5881D8"/>
    <w:lvl w:ilvl="0">
      <w:start w:val="174"/>
      <w:numFmt w:val="decimal"/>
      <w:lvlText w:val="%1"/>
      <w:lvlJc w:val="left"/>
      <w:pPr>
        <w:tabs>
          <w:tab w:val="num" w:pos="2715"/>
        </w:tabs>
        <w:ind w:left="2715" w:hanging="2715"/>
      </w:pPr>
      <w:rPr>
        <w:rFonts w:hint="default"/>
      </w:rPr>
    </w:lvl>
    <w:lvl w:ilvl="1">
      <w:start w:val="7637"/>
      <w:numFmt w:val="decimal"/>
      <w:lvlText w:val="%1-%2"/>
      <w:lvlJc w:val="left"/>
      <w:pPr>
        <w:tabs>
          <w:tab w:val="num" w:pos="2797"/>
        </w:tabs>
        <w:ind w:left="2797" w:hanging="2715"/>
      </w:pPr>
      <w:rPr>
        <w:rFonts w:hint="default"/>
      </w:rPr>
    </w:lvl>
    <w:lvl w:ilvl="2">
      <w:start w:val="602"/>
      <w:numFmt w:val="decimal"/>
      <w:lvlText w:val="%1-%2-%3"/>
      <w:lvlJc w:val="left"/>
      <w:pPr>
        <w:tabs>
          <w:tab w:val="num" w:pos="2879"/>
        </w:tabs>
        <w:ind w:left="2879" w:hanging="2715"/>
      </w:pPr>
      <w:rPr>
        <w:rFonts w:hint="default"/>
      </w:rPr>
    </w:lvl>
    <w:lvl w:ilvl="3">
      <w:start w:val="1"/>
      <w:numFmt w:val="decimal"/>
      <w:lvlText w:val="%1-%2-%3.%4"/>
      <w:lvlJc w:val="left"/>
      <w:pPr>
        <w:tabs>
          <w:tab w:val="num" w:pos="2961"/>
        </w:tabs>
        <w:ind w:left="2961" w:hanging="2715"/>
      </w:pPr>
      <w:rPr>
        <w:rFonts w:hint="default"/>
      </w:rPr>
    </w:lvl>
    <w:lvl w:ilvl="4">
      <w:start w:val="1"/>
      <w:numFmt w:val="decimal"/>
      <w:lvlText w:val="%1-%2-%3.%4.%5"/>
      <w:lvlJc w:val="left"/>
      <w:pPr>
        <w:tabs>
          <w:tab w:val="num" w:pos="3043"/>
        </w:tabs>
        <w:ind w:left="3043" w:hanging="2715"/>
      </w:pPr>
      <w:rPr>
        <w:rFonts w:hint="default"/>
      </w:rPr>
    </w:lvl>
    <w:lvl w:ilvl="5">
      <w:start w:val="1"/>
      <w:numFmt w:val="decimal"/>
      <w:lvlText w:val="%1-%2-%3.%4.%5.%6"/>
      <w:lvlJc w:val="left"/>
      <w:pPr>
        <w:tabs>
          <w:tab w:val="num" w:pos="3125"/>
        </w:tabs>
        <w:ind w:left="3125" w:hanging="2715"/>
      </w:pPr>
      <w:rPr>
        <w:rFonts w:hint="default"/>
      </w:rPr>
    </w:lvl>
    <w:lvl w:ilvl="6">
      <w:start w:val="1"/>
      <w:numFmt w:val="decimal"/>
      <w:lvlText w:val="%1-%2-%3.%4.%5.%6.%7"/>
      <w:lvlJc w:val="left"/>
      <w:pPr>
        <w:tabs>
          <w:tab w:val="num" w:pos="3207"/>
        </w:tabs>
        <w:ind w:left="3207" w:hanging="2715"/>
      </w:pPr>
      <w:rPr>
        <w:rFonts w:hint="default"/>
      </w:rPr>
    </w:lvl>
    <w:lvl w:ilvl="7">
      <w:start w:val="1"/>
      <w:numFmt w:val="decimal"/>
      <w:lvlText w:val="%1-%2-%3.%4.%5.%6.%7.%8"/>
      <w:lvlJc w:val="left"/>
      <w:pPr>
        <w:tabs>
          <w:tab w:val="num" w:pos="3289"/>
        </w:tabs>
        <w:ind w:left="3289" w:hanging="2715"/>
      </w:pPr>
      <w:rPr>
        <w:rFonts w:hint="default"/>
      </w:rPr>
    </w:lvl>
    <w:lvl w:ilvl="8">
      <w:start w:val="1"/>
      <w:numFmt w:val="decimal"/>
      <w:lvlText w:val="%1-%2-%3.%4.%5.%6.%7.%8.%9"/>
      <w:lvlJc w:val="left"/>
      <w:pPr>
        <w:tabs>
          <w:tab w:val="num" w:pos="3536"/>
        </w:tabs>
        <w:ind w:left="3536" w:hanging="2880"/>
      </w:pPr>
      <w:rPr>
        <w:rFonts w:hint="default"/>
      </w:rPr>
    </w:lvl>
  </w:abstractNum>
  <w:abstractNum w:abstractNumId="14" w15:restartNumberingAfterBreak="0">
    <w:nsid w:val="52DA4760"/>
    <w:multiLevelType w:val="hybridMultilevel"/>
    <w:tmpl w:val="2A52166C"/>
    <w:lvl w:ilvl="0" w:tplc="5798EFA4">
      <w:start w:val="1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4673D33"/>
    <w:multiLevelType w:val="hybridMultilevel"/>
    <w:tmpl w:val="3176C210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58645D6"/>
    <w:multiLevelType w:val="hybridMultilevel"/>
    <w:tmpl w:val="6122C5A2"/>
    <w:lvl w:ilvl="0" w:tplc="CF765E20">
      <w:start w:val="9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2C330F0"/>
    <w:multiLevelType w:val="multilevel"/>
    <w:tmpl w:val="2EB8BC9E"/>
    <w:lvl w:ilvl="0">
      <w:start w:val="916"/>
      <w:numFmt w:val="decimal"/>
      <w:lvlText w:val="%1"/>
      <w:lvlJc w:val="left"/>
      <w:pPr>
        <w:tabs>
          <w:tab w:val="num" w:pos="2715"/>
        </w:tabs>
        <w:ind w:left="2715" w:hanging="2715"/>
      </w:pPr>
      <w:rPr>
        <w:rFonts w:hint="default"/>
      </w:rPr>
    </w:lvl>
    <w:lvl w:ilvl="1">
      <w:start w:val="7637"/>
      <w:numFmt w:val="decimal"/>
      <w:lvlText w:val="%1-%2"/>
      <w:lvlJc w:val="left"/>
      <w:pPr>
        <w:tabs>
          <w:tab w:val="num" w:pos="2797"/>
        </w:tabs>
        <w:ind w:left="2797" w:hanging="2715"/>
      </w:pPr>
      <w:rPr>
        <w:rFonts w:hint="default"/>
      </w:rPr>
    </w:lvl>
    <w:lvl w:ilvl="2">
      <w:start w:val="602"/>
      <w:numFmt w:val="decimal"/>
      <w:lvlText w:val="%1-%2-%3"/>
      <w:lvlJc w:val="left"/>
      <w:pPr>
        <w:tabs>
          <w:tab w:val="num" w:pos="2879"/>
        </w:tabs>
        <w:ind w:left="2879" w:hanging="2715"/>
      </w:pPr>
      <w:rPr>
        <w:rFonts w:hint="default"/>
      </w:rPr>
    </w:lvl>
    <w:lvl w:ilvl="3">
      <w:start w:val="1"/>
      <w:numFmt w:val="decimal"/>
      <w:lvlText w:val="%1-%2-%3.%4"/>
      <w:lvlJc w:val="left"/>
      <w:pPr>
        <w:tabs>
          <w:tab w:val="num" w:pos="2961"/>
        </w:tabs>
        <w:ind w:left="2961" w:hanging="2715"/>
      </w:pPr>
      <w:rPr>
        <w:rFonts w:hint="default"/>
      </w:rPr>
    </w:lvl>
    <w:lvl w:ilvl="4">
      <w:start w:val="1"/>
      <w:numFmt w:val="decimal"/>
      <w:lvlText w:val="%1-%2-%3.%4.%5"/>
      <w:lvlJc w:val="left"/>
      <w:pPr>
        <w:tabs>
          <w:tab w:val="num" w:pos="3043"/>
        </w:tabs>
        <w:ind w:left="3043" w:hanging="2715"/>
      </w:pPr>
      <w:rPr>
        <w:rFonts w:hint="default"/>
      </w:rPr>
    </w:lvl>
    <w:lvl w:ilvl="5">
      <w:start w:val="1"/>
      <w:numFmt w:val="decimal"/>
      <w:lvlText w:val="%1-%2-%3.%4.%5.%6"/>
      <w:lvlJc w:val="left"/>
      <w:pPr>
        <w:tabs>
          <w:tab w:val="num" w:pos="3125"/>
        </w:tabs>
        <w:ind w:left="3125" w:hanging="2715"/>
      </w:pPr>
      <w:rPr>
        <w:rFonts w:hint="default"/>
      </w:rPr>
    </w:lvl>
    <w:lvl w:ilvl="6">
      <w:start w:val="1"/>
      <w:numFmt w:val="decimal"/>
      <w:lvlText w:val="%1-%2-%3.%4.%5.%6.%7"/>
      <w:lvlJc w:val="left"/>
      <w:pPr>
        <w:tabs>
          <w:tab w:val="num" w:pos="3207"/>
        </w:tabs>
        <w:ind w:left="3207" w:hanging="2715"/>
      </w:pPr>
      <w:rPr>
        <w:rFonts w:hint="default"/>
      </w:rPr>
    </w:lvl>
    <w:lvl w:ilvl="7">
      <w:start w:val="1"/>
      <w:numFmt w:val="decimal"/>
      <w:lvlText w:val="%1-%2-%3.%4.%5.%6.%7.%8"/>
      <w:lvlJc w:val="left"/>
      <w:pPr>
        <w:tabs>
          <w:tab w:val="num" w:pos="3289"/>
        </w:tabs>
        <w:ind w:left="3289" w:hanging="2715"/>
      </w:pPr>
      <w:rPr>
        <w:rFonts w:hint="default"/>
      </w:rPr>
    </w:lvl>
    <w:lvl w:ilvl="8">
      <w:start w:val="1"/>
      <w:numFmt w:val="decimal"/>
      <w:lvlText w:val="%1-%2-%3.%4.%5.%6.%7.%8.%9"/>
      <w:lvlJc w:val="left"/>
      <w:pPr>
        <w:tabs>
          <w:tab w:val="num" w:pos="3536"/>
        </w:tabs>
        <w:ind w:left="3536" w:hanging="2880"/>
      </w:pPr>
      <w:rPr>
        <w:rFonts w:hint="default"/>
      </w:rPr>
    </w:lvl>
  </w:abstractNum>
  <w:abstractNum w:abstractNumId="18" w15:restartNumberingAfterBreak="0">
    <w:nsid w:val="634B00F1"/>
    <w:multiLevelType w:val="hybridMultilevel"/>
    <w:tmpl w:val="2750A202"/>
    <w:lvl w:ilvl="0" w:tplc="61126A0E">
      <w:start w:val="112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140" w:hanging="360"/>
      </w:pPr>
    </w:lvl>
    <w:lvl w:ilvl="2" w:tplc="041B001B" w:tentative="1">
      <w:start w:val="1"/>
      <w:numFmt w:val="lowerRoman"/>
      <w:lvlText w:val="%3."/>
      <w:lvlJc w:val="right"/>
      <w:pPr>
        <w:ind w:left="1860" w:hanging="180"/>
      </w:pPr>
    </w:lvl>
    <w:lvl w:ilvl="3" w:tplc="041B000F" w:tentative="1">
      <w:start w:val="1"/>
      <w:numFmt w:val="decimal"/>
      <w:lvlText w:val="%4."/>
      <w:lvlJc w:val="left"/>
      <w:pPr>
        <w:ind w:left="2580" w:hanging="360"/>
      </w:pPr>
    </w:lvl>
    <w:lvl w:ilvl="4" w:tplc="041B0019" w:tentative="1">
      <w:start w:val="1"/>
      <w:numFmt w:val="lowerLetter"/>
      <w:lvlText w:val="%5."/>
      <w:lvlJc w:val="left"/>
      <w:pPr>
        <w:ind w:left="3300" w:hanging="360"/>
      </w:pPr>
    </w:lvl>
    <w:lvl w:ilvl="5" w:tplc="041B001B" w:tentative="1">
      <w:start w:val="1"/>
      <w:numFmt w:val="lowerRoman"/>
      <w:lvlText w:val="%6."/>
      <w:lvlJc w:val="right"/>
      <w:pPr>
        <w:ind w:left="4020" w:hanging="180"/>
      </w:pPr>
    </w:lvl>
    <w:lvl w:ilvl="6" w:tplc="041B000F" w:tentative="1">
      <w:start w:val="1"/>
      <w:numFmt w:val="decimal"/>
      <w:lvlText w:val="%7."/>
      <w:lvlJc w:val="left"/>
      <w:pPr>
        <w:ind w:left="4740" w:hanging="360"/>
      </w:pPr>
    </w:lvl>
    <w:lvl w:ilvl="7" w:tplc="041B0019" w:tentative="1">
      <w:start w:val="1"/>
      <w:numFmt w:val="lowerLetter"/>
      <w:lvlText w:val="%8."/>
      <w:lvlJc w:val="left"/>
      <w:pPr>
        <w:ind w:left="5460" w:hanging="360"/>
      </w:pPr>
    </w:lvl>
    <w:lvl w:ilvl="8" w:tplc="041B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9" w15:restartNumberingAfterBreak="0">
    <w:nsid w:val="642A7952"/>
    <w:multiLevelType w:val="hybridMultilevel"/>
    <w:tmpl w:val="36746B72"/>
    <w:lvl w:ilvl="0" w:tplc="DCCC324E">
      <w:start w:val="11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0692F83"/>
    <w:multiLevelType w:val="hybridMultilevel"/>
    <w:tmpl w:val="DBC6B74A"/>
    <w:lvl w:ilvl="0" w:tplc="427886AC">
      <w:start w:val="4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4B5B4C"/>
    <w:multiLevelType w:val="hybridMultilevel"/>
    <w:tmpl w:val="C2BAE358"/>
    <w:lvl w:ilvl="0" w:tplc="3B627CBC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37359D4"/>
    <w:multiLevelType w:val="hybridMultilevel"/>
    <w:tmpl w:val="D7962A88"/>
    <w:lvl w:ilvl="0" w:tplc="041B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781C0EF9"/>
    <w:multiLevelType w:val="hybridMultilevel"/>
    <w:tmpl w:val="587043C6"/>
    <w:lvl w:ilvl="0" w:tplc="8D4869F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9321B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A5061B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698E3D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B8814F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FDE3CA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EF6FDA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57C85A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09C791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4" w15:restartNumberingAfterBreak="0">
    <w:nsid w:val="79CD0437"/>
    <w:multiLevelType w:val="hybridMultilevel"/>
    <w:tmpl w:val="9DBCB986"/>
    <w:lvl w:ilvl="0" w:tplc="DB328E68">
      <w:start w:val="8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F0E06AF"/>
    <w:multiLevelType w:val="hybridMultilevel"/>
    <w:tmpl w:val="517A2390"/>
    <w:lvl w:ilvl="0" w:tplc="041B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1"/>
  </w:num>
  <w:num w:numId="3">
    <w:abstractNumId w:val="13"/>
  </w:num>
  <w:num w:numId="4">
    <w:abstractNumId w:val="17"/>
  </w:num>
  <w:num w:numId="5">
    <w:abstractNumId w:val="8"/>
  </w:num>
  <w:num w:numId="6">
    <w:abstractNumId w:val="2"/>
  </w:num>
  <w:num w:numId="7">
    <w:abstractNumId w:val="22"/>
  </w:num>
  <w:num w:numId="8">
    <w:abstractNumId w:val="3"/>
  </w:num>
  <w:num w:numId="9">
    <w:abstractNumId w:val="15"/>
  </w:num>
  <w:num w:numId="10">
    <w:abstractNumId w:val="25"/>
  </w:num>
  <w:num w:numId="11">
    <w:abstractNumId w:val="23"/>
  </w:num>
  <w:num w:numId="12">
    <w:abstractNumId w:val="24"/>
  </w:num>
  <w:num w:numId="13">
    <w:abstractNumId w:val="7"/>
  </w:num>
  <w:num w:numId="14">
    <w:abstractNumId w:val="19"/>
  </w:num>
  <w:num w:numId="15">
    <w:abstractNumId w:val="18"/>
  </w:num>
  <w:num w:numId="16">
    <w:abstractNumId w:val="10"/>
  </w:num>
  <w:num w:numId="17">
    <w:abstractNumId w:val="4"/>
  </w:num>
  <w:num w:numId="18">
    <w:abstractNumId w:val="20"/>
  </w:num>
  <w:num w:numId="19">
    <w:abstractNumId w:val="5"/>
  </w:num>
  <w:num w:numId="20">
    <w:abstractNumId w:val="9"/>
  </w:num>
  <w:num w:numId="21">
    <w:abstractNumId w:val="12"/>
  </w:num>
  <w:num w:numId="22">
    <w:abstractNumId w:val="6"/>
  </w:num>
  <w:num w:numId="23">
    <w:abstractNumId w:val="16"/>
  </w:num>
  <w:num w:numId="24">
    <w:abstractNumId w:val="1"/>
  </w:num>
  <w:num w:numId="25">
    <w:abstractNumId w:val="14"/>
  </w:num>
  <w:num w:numId="2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55F3"/>
    <w:rsid w:val="000018F8"/>
    <w:rsid w:val="00002E0B"/>
    <w:rsid w:val="00004DAB"/>
    <w:rsid w:val="00007B70"/>
    <w:rsid w:val="00014FF8"/>
    <w:rsid w:val="000157D0"/>
    <w:rsid w:val="00015BEF"/>
    <w:rsid w:val="0002233D"/>
    <w:rsid w:val="00025C82"/>
    <w:rsid w:val="00027369"/>
    <w:rsid w:val="00030BF8"/>
    <w:rsid w:val="00030E1E"/>
    <w:rsid w:val="000326E5"/>
    <w:rsid w:val="00034DDB"/>
    <w:rsid w:val="00037DD3"/>
    <w:rsid w:val="00037F92"/>
    <w:rsid w:val="00041FAB"/>
    <w:rsid w:val="0004473D"/>
    <w:rsid w:val="00044E0C"/>
    <w:rsid w:val="00045A7B"/>
    <w:rsid w:val="00045F65"/>
    <w:rsid w:val="000474C4"/>
    <w:rsid w:val="000503FC"/>
    <w:rsid w:val="00050F82"/>
    <w:rsid w:val="00051718"/>
    <w:rsid w:val="0005520F"/>
    <w:rsid w:val="00056039"/>
    <w:rsid w:val="00056F4F"/>
    <w:rsid w:val="00056FCD"/>
    <w:rsid w:val="0005735B"/>
    <w:rsid w:val="00061433"/>
    <w:rsid w:val="00062521"/>
    <w:rsid w:val="00063C67"/>
    <w:rsid w:val="000642D5"/>
    <w:rsid w:val="00066FDC"/>
    <w:rsid w:val="0007377E"/>
    <w:rsid w:val="000741AE"/>
    <w:rsid w:val="000746E3"/>
    <w:rsid w:val="00076E43"/>
    <w:rsid w:val="000773FD"/>
    <w:rsid w:val="000806AA"/>
    <w:rsid w:val="00082728"/>
    <w:rsid w:val="0008314D"/>
    <w:rsid w:val="00084625"/>
    <w:rsid w:val="0008482D"/>
    <w:rsid w:val="00084961"/>
    <w:rsid w:val="00085C9E"/>
    <w:rsid w:val="000879FB"/>
    <w:rsid w:val="00092091"/>
    <w:rsid w:val="0009499D"/>
    <w:rsid w:val="00097B69"/>
    <w:rsid w:val="000A4A23"/>
    <w:rsid w:val="000B0F1D"/>
    <w:rsid w:val="000B2CC2"/>
    <w:rsid w:val="000B3068"/>
    <w:rsid w:val="000B33DB"/>
    <w:rsid w:val="000B41D9"/>
    <w:rsid w:val="000B4D9E"/>
    <w:rsid w:val="000B657B"/>
    <w:rsid w:val="000B7AFB"/>
    <w:rsid w:val="000B7CAC"/>
    <w:rsid w:val="000C3140"/>
    <w:rsid w:val="000C514E"/>
    <w:rsid w:val="000C6A68"/>
    <w:rsid w:val="000D0A93"/>
    <w:rsid w:val="000D1C47"/>
    <w:rsid w:val="000D3850"/>
    <w:rsid w:val="000D3ABA"/>
    <w:rsid w:val="000D4511"/>
    <w:rsid w:val="000D6A06"/>
    <w:rsid w:val="000D7EF0"/>
    <w:rsid w:val="000E01F2"/>
    <w:rsid w:val="000E202E"/>
    <w:rsid w:val="000E2CD2"/>
    <w:rsid w:val="000E386F"/>
    <w:rsid w:val="000E3E31"/>
    <w:rsid w:val="000E698F"/>
    <w:rsid w:val="000E6C5E"/>
    <w:rsid w:val="000E6D7B"/>
    <w:rsid w:val="000F22F2"/>
    <w:rsid w:val="000F3F81"/>
    <w:rsid w:val="000F5468"/>
    <w:rsid w:val="000F5D84"/>
    <w:rsid w:val="0010116E"/>
    <w:rsid w:val="00102D88"/>
    <w:rsid w:val="001068E0"/>
    <w:rsid w:val="00107153"/>
    <w:rsid w:val="001074B2"/>
    <w:rsid w:val="001129E7"/>
    <w:rsid w:val="00121A56"/>
    <w:rsid w:val="00124978"/>
    <w:rsid w:val="00124FD9"/>
    <w:rsid w:val="00125559"/>
    <w:rsid w:val="001255FB"/>
    <w:rsid w:val="00126004"/>
    <w:rsid w:val="00126AB3"/>
    <w:rsid w:val="00130BFA"/>
    <w:rsid w:val="00131781"/>
    <w:rsid w:val="001353DA"/>
    <w:rsid w:val="001354D4"/>
    <w:rsid w:val="00140D4F"/>
    <w:rsid w:val="0014185C"/>
    <w:rsid w:val="00145C5A"/>
    <w:rsid w:val="00147103"/>
    <w:rsid w:val="00147D81"/>
    <w:rsid w:val="001505A9"/>
    <w:rsid w:val="00150B12"/>
    <w:rsid w:val="001517D3"/>
    <w:rsid w:val="0015494B"/>
    <w:rsid w:val="00155D21"/>
    <w:rsid w:val="0015722A"/>
    <w:rsid w:val="00157797"/>
    <w:rsid w:val="00157DD6"/>
    <w:rsid w:val="001617CA"/>
    <w:rsid w:val="0016396D"/>
    <w:rsid w:val="00163CCB"/>
    <w:rsid w:val="0016411F"/>
    <w:rsid w:val="00165A1E"/>
    <w:rsid w:val="00166C0A"/>
    <w:rsid w:val="001674A2"/>
    <w:rsid w:val="001714BD"/>
    <w:rsid w:val="00171DEB"/>
    <w:rsid w:val="0017279C"/>
    <w:rsid w:val="00172BF9"/>
    <w:rsid w:val="001755A1"/>
    <w:rsid w:val="0017710E"/>
    <w:rsid w:val="00177F65"/>
    <w:rsid w:val="001805C8"/>
    <w:rsid w:val="00181836"/>
    <w:rsid w:val="001822AC"/>
    <w:rsid w:val="001832BD"/>
    <w:rsid w:val="00184397"/>
    <w:rsid w:val="001850D9"/>
    <w:rsid w:val="00194A3E"/>
    <w:rsid w:val="0019585E"/>
    <w:rsid w:val="00196544"/>
    <w:rsid w:val="00197D5C"/>
    <w:rsid w:val="001A090E"/>
    <w:rsid w:val="001A23AD"/>
    <w:rsid w:val="001A250C"/>
    <w:rsid w:val="001A3AC1"/>
    <w:rsid w:val="001A4026"/>
    <w:rsid w:val="001A442F"/>
    <w:rsid w:val="001A4616"/>
    <w:rsid w:val="001A5FD7"/>
    <w:rsid w:val="001B3B19"/>
    <w:rsid w:val="001B5686"/>
    <w:rsid w:val="001B71CB"/>
    <w:rsid w:val="001C0343"/>
    <w:rsid w:val="001C1483"/>
    <w:rsid w:val="001C5D7D"/>
    <w:rsid w:val="001C6015"/>
    <w:rsid w:val="001C6359"/>
    <w:rsid w:val="001D2E22"/>
    <w:rsid w:val="001D7927"/>
    <w:rsid w:val="001D79CA"/>
    <w:rsid w:val="001E2058"/>
    <w:rsid w:val="001E3A51"/>
    <w:rsid w:val="001E4992"/>
    <w:rsid w:val="001E5816"/>
    <w:rsid w:val="001E5F44"/>
    <w:rsid w:val="001E71B8"/>
    <w:rsid w:val="001E7396"/>
    <w:rsid w:val="001F071C"/>
    <w:rsid w:val="001F27C9"/>
    <w:rsid w:val="001F41E9"/>
    <w:rsid w:val="001F54FB"/>
    <w:rsid w:val="001F64D9"/>
    <w:rsid w:val="002055B2"/>
    <w:rsid w:val="00205ACE"/>
    <w:rsid w:val="00206E97"/>
    <w:rsid w:val="00207D3E"/>
    <w:rsid w:val="002104FF"/>
    <w:rsid w:val="00213184"/>
    <w:rsid w:val="0021320C"/>
    <w:rsid w:val="00213EEA"/>
    <w:rsid w:val="00214B04"/>
    <w:rsid w:val="002160DC"/>
    <w:rsid w:val="00220958"/>
    <w:rsid w:val="00221081"/>
    <w:rsid w:val="00222490"/>
    <w:rsid w:val="0022331C"/>
    <w:rsid w:val="002260C5"/>
    <w:rsid w:val="002267E5"/>
    <w:rsid w:val="00226C0C"/>
    <w:rsid w:val="00231831"/>
    <w:rsid w:val="00231BD8"/>
    <w:rsid w:val="00232261"/>
    <w:rsid w:val="00232E0B"/>
    <w:rsid w:val="00233CB9"/>
    <w:rsid w:val="002340A0"/>
    <w:rsid w:val="002400EA"/>
    <w:rsid w:val="002418AF"/>
    <w:rsid w:val="002430B6"/>
    <w:rsid w:val="00244A92"/>
    <w:rsid w:val="00244B07"/>
    <w:rsid w:val="00244E21"/>
    <w:rsid w:val="00245BF3"/>
    <w:rsid w:val="00252890"/>
    <w:rsid w:val="00252B9A"/>
    <w:rsid w:val="00253B12"/>
    <w:rsid w:val="002555A9"/>
    <w:rsid w:val="00255F16"/>
    <w:rsid w:val="002608CE"/>
    <w:rsid w:val="00260983"/>
    <w:rsid w:val="00260FA2"/>
    <w:rsid w:val="0026277C"/>
    <w:rsid w:val="002635E9"/>
    <w:rsid w:val="00264E22"/>
    <w:rsid w:val="002715DB"/>
    <w:rsid w:val="002720D8"/>
    <w:rsid w:val="00272198"/>
    <w:rsid w:val="0027426C"/>
    <w:rsid w:val="0027723F"/>
    <w:rsid w:val="00282605"/>
    <w:rsid w:val="00282996"/>
    <w:rsid w:val="002835A7"/>
    <w:rsid w:val="002836EC"/>
    <w:rsid w:val="00284659"/>
    <w:rsid w:val="00285130"/>
    <w:rsid w:val="00290A76"/>
    <w:rsid w:val="00292C78"/>
    <w:rsid w:val="0029309B"/>
    <w:rsid w:val="00293139"/>
    <w:rsid w:val="0029374D"/>
    <w:rsid w:val="002938DE"/>
    <w:rsid w:val="00294A8F"/>
    <w:rsid w:val="002A008B"/>
    <w:rsid w:val="002A162A"/>
    <w:rsid w:val="002A3B93"/>
    <w:rsid w:val="002A4387"/>
    <w:rsid w:val="002A639B"/>
    <w:rsid w:val="002A779B"/>
    <w:rsid w:val="002A781A"/>
    <w:rsid w:val="002B3A67"/>
    <w:rsid w:val="002B405F"/>
    <w:rsid w:val="002B5039"/>
    <w:rsid w:val="002B6879"/>
    <w:rsid w:val="002C0E4A"/>
    <w:rsid w:val="002C2915"/>
    <w:rsid w:val="002C7E38"/>
    <w:rsid w:val="002D0665"/>
    <w:rsid w:val="002D0D33"/>
    <w:rsid w:val="002D3B52"/>
    <w:rsid w:val="002D621F"/>
    <w:rsid w:val="002D6A24"/>
    <w:rsid w:val="002D6C57"/>
    <w:rsid w:val="002E0198"/>
    <w:rsid w:val="002E0380"/>
    <w:rsid w:val="002E247B"/>
    <w:rsid w:val="002E2FCF"/>
    <w:rsid w:val="002E682E"/>
    <w:rsid w:val="002F0561"/>
    <w:rsid w:val="002F060E"/>
    <w:rsid w:val="002F1984"/>
    <w:rsid w:val="002F2031"/>
    <w:rsid w:val="002F2A73"/>
    <w:rsid w:val="002F36CF"/>
    <w:rsid w:val="002F3965"/>
    <w:rsid w:val="002F4220"/>
    <w:rsid w:val="002F6384"/>
    <w:rsid w:val="002F7124"/>
    <w:rsid w:val="00300003"/>
    <w:rsid w:val="00300ED6"/>
    <w:rsid w:val="0030509C"/>
    <w:rsid w:val="003056F8"/>
    <w:rsid w:val="00305AE3"/>
    <w:rsid w:val="00305CC0"/>
    <w:rsid w:val="0030646E"/>
    <w:rsid w:val="00315A01"/>
    <w:rsid w:val="003173DF"/>
    <w:rsid w:val="003209C2"/>
    <w:rsid w:val="0032115F"/>
    <w:rsid w:val="00323D84"/>
    <w:rsid w:val="003247B9"/>
    <w:rsid w:val="003249DE"/>
    <w:rsid w:val="00325C4A"/>
    <w:rsid w:val="00326966"/>
    <w:rsid w:val="003277C3"/>
    <w:rsid w:val="003321FB"/>
    <w:rsid w:val="003347D4"/>
    <w:rsid w:val="00334B8C"/>
    <w:rsid w:val="003357BD"/>
    <w:rsid w:val="00337C97"/>
    <w:rsid w:val="0034104D"/>
    <w:rsid w:val="00342E13"/>
    <w:rsid w:val="003459DF"/>
    <w:rsid w:val="003559BA"/>
    <w:rsid w:val="00357ACF"/>
    <w:rsid w:val="003606EA"/>
    <w:rsid w:val="003641ED"/>
    <w:rsid w:val="003642C9"/>
    <w:rsid w:val="00365DB8"/>
    <w:rsid w:val="00366713"/>
    <w:rsid w:val="003677E9"/>
    <w:rsid w:val="003701FC"/>
    <w:rsid w:val="00372A9F"/>
    <w:rsid w:val="00372BFF"/>
    <w:rsid w:val="00373C7A"/>
    <w:rsid w:val="00374F40"/>
    <w:rsid w:val="003806DF"/>
    <w:rsid w:val="003814DC"/>
    <w:rsid w:val="0038202C"/>
    <w:rsid w:val="00382044"/>
    <w:rsid w:val="00382E30"/>
    <w:rsid w:val="003850E9"/>
    <w:rsid w:val="00386D67"/>
    <w:rsid w:val="0038734D"/>
    <w:rsid w:val="00387FA2"/>
    <w:rsid w:val="003918A8"/>
    <w:rsid w:val="00391B7D"/>
    <w:rsid w:val="00392AB9"/>
    <w:rsid w:val="003946BE"/>
    <w:rsid w:val="00394A26"/>
    <w:rsid w:val="0039539F"/>
    <w:rsid w:val="00395F44"/>
    <w:rsid w:val="00397C4E"/>
    <w:rsid w:val="00397FCC"/>
    <w:rsid w:val="003A04C8"/>
    <w:rsid w:val="003A06E5"/>
    <w:rsid w:val="003A07D6"/>
    <w:rsid w:val="003B086C"/>
    <w:rsid w:val="003B1688"/>
    <w:rsid w:val="003B20AC"/>
    <w:rsid w:val="003B2D5A"/>
    <w:rsid w:val="003B3B21"/>
    <w:rsid w:val="003B6F93"/>
    <w:rsid w:val="003C1FAF"/>
    <w:rsid w:val="003C55EB"/>
    <w:rsid w:val="003D1A04"/>
    <w:rsid w:val="003D1F67"/>
    <w:rsid w:val="003D2302"/>
    <w:rsid w:val="003D349A"/>
    <w:rsid w:val="003D3C2A"/>
    <w:rsid w:val="003D552B"/>
    <w:rsid w:val="003D674E"/>
    <w:rsid w:val="003E0C58"/>
    <w:rsid w:val="003E1119"/>
    <w:rsid w:val="003E24FF"/>
    <w:rsid w:val="003E3466"/>
    <w:rsid w:val="003E3E7E"/>
    <w:rsid w:val="003F1210"/>
    <w:rsid w:val="003F3F31"/>
    <w:rsid w:val="003F544A"/>
    <w:rsid w:val="003F545B"/>
    <w:rsid w:val="003F6F34"/>
    <w:rsid w:val="003F7412"/>
    <w:rsid w:val="003F795C"/>
    <w:rsid w:val="00402C59"/>
    <w:rsid w:val="004030D2"/>
    <w:rsid w:val="00405967"/>
    <w:rsid w:val="00411DF9"/>
    <w:rsid w:val="004125D9"/>
    <w:rsid w:val="004126F8"/>
    <w:rsid w:val="0041347F"/>
    <w:rsid w:val="00417583"/>
    <w:rsid w:val="00417670"/>
    <w:rsid w:val="004204B9"/>
    <w:rsid w:val="00422634"/>
    <w:rsid w:val="00425A8B"/>
    <w:rsid w:val="00425EF2"/>
    <w:rsid w:val="00426EA2"/>
    <w:rsid w:val="00427D77"/>
    <w:rsid w:val="004301E5"/>
    <w:rsid w:val="00431200"/>
    <w:rsid w:val="004337B6"/>
    <w:rsid w:val="00435456"/>
    <w:rsid w:val="00436778"/>
    <w:rsid w:val="00441149"/>
    <w:rsid w:val="004420EC"/>
    <w:rsid w:val="00443DF7"/>
    <w:rsid w:val="00444122"/>
    <w:rsid w:val="00444C11"/>
    <w:rsid w:val="0044571F"/>
    <w:rsid w:val="00450608"/>
    <w:rsid w:val="00450636"/>
    <w:rsid w:val="00450A1B"/>
    <w:rsid w:val="0045158D"/>
    <w:rsid w:val="00453C10"/>
    <w:rsid w:val="00454140"/>
    <w:rsid w:val="004547CC"/>
    <w:rsid w:val="00456856"/>
    <w:rsid w:val="004572D4"/>
    <w:rsid w:val="00457850"/>
    <w:rsid w:val="004578C9"/>
    <w:rsid w:val="00457F58"/>
    <w:rsid w:val="00461730"/>
    <w:rsid w:val="00462112"/>
    <w:rsid w:val="00463660"/>
    <w:rsid w:val="00463DC0"/>
    <w:rsid w:val="00464A0F"/>
    <w:rsid w:val="00466C2C"/>
    <w:rsid w:val="00467944"/>
    <w:rsid w:val="0047157F"/>
    <w:rsid w:val="004743B2"/>
    <w:rsid w:val="00474C0E"/>
    <w:rsid w:val="00474C1B"/>
    <w:rsid w:val="00475481"/>
    <w:rsid w:val="00476BDA"/>
    <w:rsid w:val="00476C64"/>
    <w:rsid w:val="00481960"/>
    <w:rsid w:val="0048317F"/>
    <w:rsid w:val="00484933"/>
    <w:rsid w:val="004860CC"/>
    <w:rsid w:val="00487F28"/>
    <w:rsid w:val="00492C80"/>
    <w:rsid w:val="004948B7"/>
    <w:rsid w:val="00495952"/>
    <w:rsid w:val="00496512"/>
    <w:rsid w:val="00497504"/>
    <w:rsid w:val="004A1A43"/>
    <w:rsid w:val="004A3E89"/>
    <w:rsid w:val="004A7790"/>
    <w:rsid w:val="004B0DE3"/>
    <w:rsid w:val="004B246D"/>
    <w:rsid w:val="004B3B62"/>
    <w:rsid w:val="004B3C1E"/>
    <w:rsid w:val="004B4C5D"/>
    <w:rsid w:val="004B4D02"/>
    <w:rsid w:val="004B5011"/>
    <w:rsid w:val="004B58B0"/>
    <w:rsid w:val="004B6593"/>
    <w:rsid w:val="004B73C2"/>
    <w:rsid w:val="004B7E35"/>
    <w:rsid w:val="004C33E8"/>
    <w:rsid w:val="004C3986"/>
    <w:rsid w:val="004C55AA"/>
    <w:rsid w:val="004C75C7"/>
    <w:rsid w:val="004D0198"/>
    <w:rsid w:val="004D192A"/>
    <w:rsid w:val="004D3263"/>
    <w:rsid w:val="004D51EA"/>
    <w:rsid w:val="004E0049"/>
    <w:rsid w:val="004E0A4C"/>
    <w:rsid w:val="004E18F4"/>
    <w:rsid w:val="004E2484"/>
    <w:rsid w:val="004E317C"/>
    <w:rsid w:val="004E4B14"/>
    <w:rsid w:val="004E5AD0"/>
    <w:rsid w:val="004E714F"/>
    <w:rsid w:val="004F263E"/>
    <w:rsid w:val="004F2F42"/>
    <w:rsid w:val="004F3336"/>
    <w:rsid w:val="004F3FBB"/>
    <w:rsid w:val="004F5DA6"/>
    <w:rsid w:val="004F630C"/>
    <w:rsid w:val="005003DE"/>
    <w:rsid w:val="00502E6B"/>
    <w:rsid w:val="00504899"/>
    <w:rsid w:val="00504DB6"/>
    <w:rsid w:val="00507634"/>
    <w:rsid w:val="0051279A"/>
    <w:rsid w:val="00513AC9"/>
    <w:rsid w:val="00514C4D"/>
    <w:rsid w:val="00517351"/>
    <w:rsid w:val="005175C2"/>
    <w:rsid w:val="005176CD"/>
    <w:rsid w:val="00517D20"/>
    <w:rsid w:val="00520A93"/>
    <w:rsid w:val="0052236C"/>
    <w:rsid w:val="00522FEF"/>
    <w:rsid w:val="00524068"/>
    <w:rsid w:val="005246E4"/>
    <w:rsid w:val="00524806"/>
    <w:rsid w:val="005273D2"/>
    <w:rsid w:val="005276F9"/>
    <w:rsid w:val="0053024A"/>
    <w:rsid w:val="00530428"/>
    <w:rsid w:val="00533594"/>
    <w:rsid w:val="005347E6"/>
    <w:rsid w:val="005371D0"/>
    <w:rsid w:val="00537BF9"/>
    <w:rsid w:val="00540894"/>
    <w:rsid w:val="005428BD"/>
    <w:rsid w:val="005434C3"/>
    <w:rsid w:val="00543F61"/>
    <w:rsid w:val="005458A2"/>
    <w:rsid w:val="005511A3"/>
    <w:rsid w:val="00551629"/>
    <w:rsid w:val="00553F50"/>
    <w:rsid w:val="00554449"/>
    <w:rsid w:val="00554C97"/>
    <w:rsid w:val="00555172"/>
    <w:rsid w:val="00556DB3"/>
    <w:rsid w:val="00557151"/>
    <w:rsid w:val="00560691"/>
    <w:rsid w:val="00561DA7"/>
    <w:rsid w:val="00562BB4"/>
    <w:rsid w:val="0056514B"/>
    <w:rsid w:val="00565B09"/>
    <w:rsid w:val="00565E51"/>
    <w:rsid w:val="00566DC0"/>
    <w:rsid w:val="00570ADA"/>
    <w:rsid w:val="0057263C"/>
    <w:rsid w:val="00572887"/>
    <w:rsid w:val="00573080"/>
    <w:rsid w:val="00573132"/>
    <w:rsid w:val="00573930"/>
    <w:rsid w:val="00573A52"/>
    <w:rsid w:val="00576B2F"/>
    <w:rsid w:val="005779DF"/>
    <w:rsid w:val="00580D0E"/>
    <w:rsid w:val="005822ED"/>
    <w:rsid w:val="00584976"/>
    <w:rsid w:val="00584CB7"/>
    <w:rsid w:val="00584D3D"/>
    <w:rsid w:val="00584EF4"/>
    <w:rsid w:val="00586788"/>
    <w:rsid w:val="005875C9"/>
    <w:rsid w:val="00590053"/>
    <w:rsid w:val="0059013C"/>
    <w:rsid w:val="00590C66"/>
    <w:rsid w:val="005925F6"/>
    <w:rsid w:val="00592D87"/>
    <w:rsid w:val="00592FA3"/>
    <w:rsid w:val="005A092C"/>
    <w:rsid w:val="005A1759"/>
    <w:rsid w:val="005A3BE1"/>
    <w:rsid w:val="005A4C0C"/>
    <w:rsid w:val="005B071C"/>
    <w:rsid w:val="005B4AFA"/>
    <w:rsid w:val="005B4DC1"/>
    <w:rsid w:val="005B4DDE"/>
    <w:rsid w:val="005B7934"/>
    <w:rsid w:val="005C0E6F"/>
    <w:rsid w:val="005C20D6"/>
    <w:rsid w:val="005C4D1D"/>
    <w:rsid w:val="005C60DB"/>
    <w:rsid w:val="005D0E93"/>
    <w:rsid w:val="005D1503"/>
    <w:rsid w:val="005D2239"/>
    <w:rsid w:val="005D4DBE"/>
    <w:rsid w:val="005D558D"/>
    <w:rsid w:val="005D55F3"/>
    <w:rsid w:val="005D7308"/>
    <w:rsid w:val="005D77A1"/>
    <w:rsid w:val="005E0E4F"/>
    <w:rsid w:val="005E3C54"/>
    <w:rsid w:val="005E4DCB"/>
    <w:rsid w:val="005E5424"/>
    <w:rsid w:val="005E54BC"/>
    <w:rsid w:val="005F1C45"/>
    <w:rsid w:val="005F1D7A"/>
    <w:rsid w:val="005F20D9"/>
    <w:rsid w:val="005F2CEE"/>
    <w:rsid w:val="005F3D41"/>
    <w:rsid w:val="00601C30"/>
    <w:rsid w:val="00602AAE"/>
    <w:rsid w:val="00603B4C"/>
    <w:rsid w:val="00604B14"/>
    <w:rsid w:val="006060AE"/>
    <w:rsid w:val="00610FD2"/>
    <w:rsid w:val="0061236E"/>
    <w:rsid w:val="00613461"/>
    <w:rsid w:val="00613D30"/>
    <w:rsid w:val="00613EAC"/>
    <w:rsid w:val="00614784"/>
    <w:rsid w:val="00616239"/>
    <w:rsid w:val="00616E6C"/>
    <w:rsid w:val="00620A4F"/>
    <w:rsid w:val="00620D6C"/>
    <w:rsid w:val="0062180D"/>
    <w:rsid w:val="00621CEB"/>
    <w:rsid w:val="006223DE"/>
    <w:rsid w:val="00623DF4"/>
    <w:rsid w:val="00625F98"/>
    <w:rsid w:val="00627C59"/>
    <w:rsid w:val="0063078F"/>
    <w:rsid w:val="006314F6"/>
    <w:rsid w:val="006339E9"/>
    <w:rsid w:val="00633AFA"/>
    <w:rsid w:val="00635FFA"/>
    <w:rsid w:val="00636EE8"/>
    <w:rsid w:val="00640C34"/>
    <w:rsid w:val="00642867"/>
    <w:rsid w:val="00644095"/>
    <w:rsid w:val="00645095"/>
    <w:rsid w:val="00647A00"/>
    <w:rsid w:val="00650967"/>
    <w:rsid w:val="00650BBB"/>
    <w:rsid w:val="00650D20"/>
    <w:rsid w:val="0065266C"/>
    <w:rsid w:val="00653244"/>
    <w:rsid w:val="00653895"/>
    <w:rsid w:val="006538BC"/>
    <w:rsid w:val="00653CD9"/>
    <w:rsid w:val="00655C70"/>
    <w:rsid w:val="00656F15"/>
    <w:rsid w:val="006576EB"/>
    <w:rsid w:val="0066011C"/>
    <w:rsid w:val="00660E00"/>
    <w:rsid w:val="006615BF"/>
    <w:rsid w:val="00662643"/>
    <w:rsid w:val="00663839"/>
    <w:rsid w:val="00673802"/>
    <w:rsid w:val="00673E12"/>
    <w:rsid w:val="006756E4"/>
    <w:rsid w:val="00676512"/>
    <w:rsid w:val="0067729D"/>
    <w:rsid w:val="00677A5D"/>
    <w:rsid w:val="00677F3B"/>
    <w:rsid w:val="00680822"/>
    <w:rsid w:val="0068135A"/>
    <w:rsid w:val="006823E9"/>
    <w:rsid w:val="00683F7B"/>
    <w:rsid w:val="006870FD"/>
    <w:rsid w:val="00687968"/>
    <w:rsid w:val="006906C7"/>
    <w:rsid w:val="0069278E"/>
    <w:rsid w:val="0069380D"/>
    <w:rsid w:val="006951C8"/>
    <w:rsid w:val="006A076A"/>
    <w:rsid w:val="006A0CCF"/>
    <w:rsid w:val="006A1CC7"/>
    <w:rsid w:val="006A4777"/>
    <w:rsid w:val="006B1BC0"/>
    <w:rsid w:val="006B2E18"/>
    <w:rsid w:val="006B55F7"/>
    <w:rsid w:val="006B6FE3"/>
    <w:rsid w:val="006B73BA"/>
    <w:rsid w:val="006C0C6E"/>
    <w:rsid w:val="006C1AF5"/>
    <w:rsid w:val="006C1FFD"/>
    <w:rsid w:val="006C3071"/>
    <w:rsid w:val="006C4E48"/>
    <w:rsid w:val="006C5971"/>
    <w:rsid w:val="006C657F"/>
    <w:rsid w:val="006C6587"/>
    <w:rsid w:val="006C67DB"/>
    <w:rsid w:val="006D050E"/>
    <w:rsid w:val="006D06FD"/>
    <w:rsid w:val="006D29CC"/>
    <w:rsid w:val="006D33A1"/>
    <w:rsid w:val="006D3A68"/>
    <w:rsid w:val="006D74D2"/>
    <w:rsid w:val="006E02D6"/>
    <w:rsid w:val="006E2E97"/>
    <w:rsid w:val="006E3049"/>
    <w:rsid w:val="006E47E2"/>
    <w:rsid w:val="006E4F7C"/>
    <w:rsid w:val="006E731B"/>
    <w:rsid w:val="006F15C9"/>
    <w:rsid w:val="006F1706"/>
    <w:rsid w:val="006F3693"/>
    <w:rsid w:val="006F47A7"/>
    <w:rsid w:val="006F5C5A"/>
    <w:rsid w:val="006F6C7C"/>
    <w:rsid w:val="006F7C55"/>
    <w:rsid w:val="0070050C"/>
    <w:rsid w:val="007013A3"/>
    <w:rsid w:val="0070272A"/>
    <w:rsid w:val="00706054"/>
    <w:rsid w:val="007101F4"/>
    <w:rsid w:val="00712E0F"/>
    <w:rsid w:val="0071301F"/>
    <w:rsid w:val="007167B9"/>
    <w:rsid w:val="00717440"/>
    <w:rsid w:val="00717E73"/>
    <w:rsid w:val="007238ED"/>
    <w:rsid w:val="00724135"/>
    <w:rsid w:val="00724892"/>
    <w:rsid w:val="00726049"/>
    <w:rsid w:val="00726AE2"/>
    <w:rsid w:val="0072716E"/>
    <w:rsid w:val="00732908"/>
    <w:rsid w:val="00733339"/>
    <w:rsid w:val="0073335D"/>
    <w:rsid w:val="00733535"/>
    <w:rsid w:val="00734481"/>
    <w:rsid w:val="00734640"/>
    <w:rsid w:val="00735B3B"/>
    <w:rsid w:val="00736B4A"/>
    <w:rsid w:val="00736DAB"/>
    <w:rsid w:val="0073746B"/>
    <w:rsid w:val="007375B9"/>
    <w:rsid w:val="00737EEE"/>
    <w:rsid w:val="00743D70"/>
    <w:rsid w:val="00744443"/>
    <w:rsid w:val="00744FF0"/>
    <w:rsid w:val="00746AE8"/>
    <w:rsid w:val="007474F1"/>
    <w:rsid w:val="00750BF2"/>
    <w:rsid w:val="00753E64"/>
    <w:rsid w:val="00754189"/>
    <w:rsid w:val="00754BEA"/>
    <w:rsid w:val="007578F8"/>
    <w:rsid w:val="007651FE"/>
    <w:rsid w:val="007664C4"/>
    <w:rsid w:val="007702BD"/>
    <w:rsid w:val="00770E15"/>
    <w:rsid w:val="007712AA"/>
    <w:rsid w:val="007722A2"/>
    <w:rsid w:val="00772416"/>
    <w:rsid w:val="00777B84"/>
    <w:rsid w:val="00786318"/>
    <w:rsid w:val="0079073F"/>
    <w:rsid w:val="00796C65"/>
    <w:rsid w:val="007A0F02"/>
    <w:rsid w:val="007A10D9"/>
    <w:rsid w:val="007A1364"/>
    <w:rsid w:val="007A53CE"/>
    <w:rsid w:val="007A5B0C"/>
    <w:rsid w:val="007A7E8F"/>
    <w:rsid w:val="007B10BA"/>
    <w:rsid w:val="007B3D0C"/>
    <w:rsid w:val="007B4154"/>
    <w:rsid w:val="007B7949"/>
    <w:rsid w:val="007C0204"/>
    <w:rsid w:val="007C036D"/>
    <w:rsid w:val="007C1F58"/>
    <w:rsid w:val="007C2838"/>
    <w:rsid w:val="007C5118"/>
    <w:rsid w:val="007D045A"/>
    <w:rsid w:val="007D2422"/>
    <w:rsid w:val="007D2E85"/>
    <w:rsid w:val="007D3AD8"/>
    <w:rsid w:val="007D3EC4"/>
    <w:rsid w:val="007D684F"/>
    <w:rsid w:val="007E1FDE"/>
    <w:rsid w:val="007E2E1B"/>
    <w:rsid w:val="007E6699"/>
    <w:rsid w:val="007E7219"/>
    <w:rsid w:val="007E778B"/>
    <w:rsid w:val="007E7A29"/>
    <w:rsid w:val="007F0043"/>
    <w:rsid w:val="007F6D55"/>
    <w:rsid w:val="008002E7"/>
    <w:rsid w:val="00806F24"/>
    <w:rsid w:val="0081067D"/>
    <w:rsid w:val="00812ABA"/>
    <w:rsid w:val="0081352C"/>
    <w:rsid w:val="0081362B"/>
    <w:rsid w:val="00815260"/>
    <w:rsid w:val="008170F3"/>
    <w:rsid w:val="00822FC8"/>
    <w:rsid w:val="0082343C"/>
    <w:rsid w:val="00825443"/>
    <w:rsid w:val="00826493"/>
    <w:rsid w:val="00827296"/>
    <w:rsid w:val="00830868"/>
    <w:rsid w:val="008311F6"/>
    <w:rsid w:val="00832C46"/>
    <w:rsid w:val="0083505C"/>
    <w:rsid w:val="008377B8"/>
    <w:rsid w:val="00841268"/>
    <w:rsid w:val="00842665"/>
    <w:rsid w:val="00842FCC"/>
    <w:rsid w:val="0084445D"/>
    <w:rsid w:val="00844B93"/>
    <w:rsid w:val="008457FF"/>
    <w:rsid w:val="008467D5"/>
    <w:rsid w:val="00847125"/>
    <w:rsid w:val="0084769A"/>
    <w:rsid w:val="0085286F"/>
    <w:rsid w:val="00852D15"/>
    <w:rsid w:val="008576EF"/>
    <w:rsid w:val="008632A5"/>
    <w:rsid w:val="00864808"/>
    <w:rsid w:val="00865BBA"/>
    <w:rsid w:val="0086695F"/>
    <w:rsid w:val="00866C3E"/>
    <w:rsid w:val="00871076"/>
    <w:rsid w:val="00874FF2"/>
    <w:rsid w:val="008767C9"/>
    <w:rsid w:val="008832AB"/>
    <w:rsid w:val="00885124"/>
    <w:rsid w:val="00885798"/>
    <w:rsid w:val="008901E8"/>
    <w:rsid w:val="008905C0"/>
    <w:rsid w:val="00892072"/>
    <w:rsid w:val="008931F1"/>
    <w:rsid w:val="00894035"/>
    <w:rsid w:val="008945FA"/>
    <w:rsid w:val="00896850"/>
    <w:rsid w:val="008A6D8D"/>
    <w:rsid w:val="008A7262"/>
    <w:rsid w:val="008B099F"/>
    <w:rsid w:val="008B0EC2"/>
    <w:rsid w:val="008B5B47"/>
    <w:rsid w:val="008C1C95"/>
    <w:rsid w:val="008C5124"/>
    <w:rsid w:val="008C7963"/>
    <w:rsid w:val="008D0F5F"/>
    <w:rsid w:val="008D387A"/>
    <w:rsid w:val="008D4CDF"/>
    <w:rsid w:val="008D5A56"/>
    <w:rsid w:val="008E04BC"/>
    <w:rsid w:val="008E34ED"/>
    <w:rsid w:val="008E4AA2"/>
    <w:rsid w:val="008E58CA"/>
    <w:rsid w:val="008E5D44"/>
    <w:rsid w:val="008F15C2"/>
    <w:rsid w:val="008F1A72"/>
    <w:rsid w:val="008F582E"/>
    <w:rsid w:val="008F72EF"/>
    <w:rsid w:val="008F75D3"/>
    <w:rsid w:val="009003FC"/>
    <w:rsid w:val="00903A5F"/>
    <w:rsid w:val="00906443"/>
    <w:rsid w:val="009068E1"/>
    <w:rsid w:val="009075B7"/>
    <w:rsid w:val="009110D2"/>
    <w:rsid w:val="00911235"/>
    <w:rsid w:val="009127FC"/>
    <w:rsid w:val="00913FDC"/>
    <w:rsid w:val="00917A43"/>
    <w:rsid w:val="00921B23"/>
    <w:rsid w:val="0092217F"/>
    <w:rsid w:val="00925994"/>
    <w:rsid w:val="00926E8D"/>
    <w:rsid w:val="009271B4"/>
    <w:rsid w:val="0092780B"/>
    <w:rsid w:val="009319E2"/>
    <w:rsid w:val="009328C5"/>
    <w:rsid w:val="00933A1F"/>
    <w:rsid w:val="0093465A"/>
    <w:rsid w:val="009354DC"/>
    <w:rsid w:val="009444E5"/>
    <w:rsid w:val="009451D8"/>
    <w:rsid w:val="00946319"/>
    <w:rsid w:val="0094773D"/>
    <w:rsid w:val="00950840"/>
    <w:rsid w:val="009534DE"/>
    <w:rsid w:val="0095582A"/>
    <w:rsid w:val="00961364"/>
    <w:rsid w:val="00961A0E"/>
    <w:rsid w:val="00963222"/>
    <w:rsid w:val="00963508"/>
    <w:rsid w:val="009653B5"/>
    <w:rsid w:val="00970907"/>
    <w:rsid w:val="00971A2C"/>
    <w:rsid w:val="00972645"/>
    <w:rsid w:val="00975198"/>
    <w:rsid w:val="00975E81"/>
    <w:rsid w:val="00981C03"/>
    <w:rsid w:val="0098769F"/>
    <w:rsid w:val="00991DD0"/>
    <w:rsid w:val="009949C8"/>
    <w:rsid w:val="00994C89"/>
    <w:rsid w:val="009A09BB"/>
    <w:rsid w:val="009A2F50"/>
    <w:rsid w:val="009A4326"/>
    <w:rsid w:val="009A4824"/>
    <w:rsid w:val="009A5221"/>
    <w:rsid w:val="009A6BA3"/>
    <w:rsid w:val="009A7CAB"/>
    <w:rsid w:val="009B0C2A"/>
    <w:rsid w:val="009B0D34"/>
    <w:rsid w:val="009B1352"/>
    <w:rsid w:val="009B25A3"/>
    <w:rsid w:val="009B4B20"/>
    <w:rsid w:val="009B6E3E"/>
    <w:rsid w:val="009C0381"/>
    <w:rsid w:val="009C3971"/>
    <w:rsid w:val="009C3EA6"/>
    <w:rsid w:val="009C4394"/>
    <w:rsid w:val="009C45F6"/>
    <w:rsid w:val="009C5223"/>
    <w:rsid w:val="009C675E"/>
    <w:rsid w:val="009D05E9"/>
    <w:rsid w:val="009D1830"/>
    <w:rsid w:val="009D46B9"/>
    <w:rsid w:val="009D794B"/>
    <w:rsid w:val="009D7C9A"/>
    <w:rsid w:val="009D7D29"/>
    <w:rsid w:val="009D7EE6"/>
    <w:rsid w:val="009D7FAE"/>
    <w:rsid w:val="009E0EFF"/>
    <w:rsid w:val="009E11C1"/>
    <w:rsid w:val="009E173B"/>
    <w:rsid w:val="009E6499"/>
    <w:rsid w:val="009E7F89"/>
    <w:rsid w:val="009F01F0"/>
    <w:rsid w:val="009F2048"/>
    <w:rsid w:val="009F2751"/>
    <w:rsid w:val="009F40ED"/>
    <w:rsid w:val="00A02A3C"/>
    <w:rsid w:val="00A03B9F"/>
    <w:rsid w:val="00A06DB0"/>
    <w:rsid w:val="00A0720C"/>
    <w:rsid w:val="00A155AD"/>
    <w:rsid w:val="00A15769"/>
    <w:rsid w:val="00A21C82"/>
    <w:rsid w:val="00A22E22"/>
    <w:rsid w:val="00A23558"/>
    <w:rsid w:val="00A24AF6"/>
    <w:rsid w:val="00A25069"/>
    <w:rsid w:val="00A25FCE"/>
    <w:rsid w:val="00A26297"/>
    <w:rsid w:val="00A27929"/>
    <w:rsid w:val="00A3155A"/>
    <w:rsid w:val="00A4099A"/>
    <w:rsid w:val="00A43FD2"/>
    <w:rsid w:val="00A443A7"/>
    <w:rsid w:val="00A44B47"/>
    <w:rsid w:val="00A460F2"/>
    <w:rsid w:val="00A52FE3"/>
    <w:rsid w:val="00A563F9"/>
    <w:rsid w:val="00A60484"/>
    <w:rsid w:val="00A61E5C"/>
    <w:rsid w:val="00A62F12"/>
    <w:rsid w:val="00A63831"/>
    <w:rsid w:val="00A65223"/>
    <w:rsid w:val="00A6536B"/>
    <w:rsid w:val="00A655FD"/>
    <w:rsid w:val="00A657D6"/>
    <w:rsid w:val="00A67263"/>
    <w:rsid w:val="00A6728C"/>
    <w:rsid w:val="00A708E7"/>
    <w:rsid w:val="00A70AFF"/>
    <w:rsid w:val="00A73830"/>
    <w:rsid w:val="00A74E9C"/>
    <w:rsid w:val="00A768D2"/>
    <w:rsid w:val="00A77001"/>
    <w:rsid w:val="00A817ED"/>
    <w:rsid w:val="00A83A20"/>
    <w:rsid w:val="00A85837"/>
    <w:rsid w:val="00A86647"/>
    <w:rsid w:val="00A91A05"/>
    <w:rsid w:val="00A91F32"/>
    <w:rsid w:val="00A92B20"/>
    <w:rsid w:val="00A92B9F"/>
    <w:rsid w:val="00A92C83"/>
    <w:rsid w:val="00A94DC4"/>
    <w:rsid w:val="00A9561D"/>
    <w:rsid w:val="00A95DDC"/>
    <w:rsid w:val="00A96513"/>
    <w:rsid w:val="00A97FD8"/>
    <w:rsid w:val="00AA1265"/>
    <w:rsid w:val="00AA147E"/>
    <w:rsid w:val="00AA1682"/>
    <w:rsid w:val="00AA2EE1"/>
    <w:rsid w:val="00AA4FDB"/>
    <w:rsid w:val="00AA63DD"/>
    <w:rsid w:val="00AB193E"/>
    <w:rsid w:val="00AB39EB"/>
    <w:rsid w:val="00AB3BB3"/>
    <w:rsid w:val="00AB3E19"/>
    <w:rsid w:val="00AB57FC"/>
    <w:rsid w:val="00AB6E80"/>
    <w:rsid w:val="00AB7230"/>
    <w:rsid w:val="00AC0D39"/>
    <w:rsid w:val="00AC13CD"/>
    <w:rsid w:val="00AC189D"/>
    <w:rsid w:val="00AC2BA2"/>
    <w:rsid w:val="00AC4D99"/>
    <w:rsid w:val="00AC51F3"/>
    <w:rsid w:val="00AC69A5"/>
    <w:rsid w:val="00AC6A8E"/>
    <w:rsid w:val="00AC7FC9"/>
    <w:rsid w:val="00AD0F3C"/>
    <w:rsid w:val="00AD1015"/>
    <w:rsid w:val="00AD4B21"/>
    <w:rsid w:val="00AD56F1"/>
    <w:rsid w:val="00AD6F84"/>
    <w:rsid w:val="00AE15C2"/>
    <w:rsid w:val="00AE36C0"/>
    <w:rsid w:val="00AE707D"/>
    <w:rsid w:val="00AF33EA"/>
    <w:rsid w:val="00AF6891"/>
    <w:rsid w:val="00AF6AEE"/>
    <w:rsid w:val="00B04EDE"/>
    <w:rsid w:val="00B05417"/>
    <w:rsid w:val="00B05737"/>
    <w:rsid w:val="00B06E05"/>
    <w:rsid w:val="00B07578"/>
    <w:rsid w:val="00B1002D"/>
    <w:rsid w:val="00B12DEF"/>
    <w:rsid w:val="00B1545A"/>
    <w:rsid w:val="00B167FB"/>
    <w:rsid w:val="00B201EB"/>
    <w:rsid w:val="00B2232F"/>
    <w:rsid w:val="00B23CBC"/>
    <w:rsid w:val="00B24262"/>
    <w:rsid w:val="00B250AF"/>
    <w:rsid w:val="00B30595"/>
    <w:rsid w:val="00B30E8D"/>
    <w:rsid w:val="00B32937"/>
    <w:rsid w:val="00B339D0"/>
    <w:rsid w:val="00B34663"/>
    <w:rsid w:val="00B41C3F"/>
    <w:rsid w:val="00B42202"/>
    <w:rsid w:val="00B42757"/>
    <w:rsid w:val="00B4524B"/>
    <w:rsid w:val="00B457DB"/>
    <w:rsid w:val="00B461AA"/>
    <w:rsid w:val="00B463D5"/>
    <w:rsid w:val="00B5170C"/>
    <w:rsid w:val="00B51712"/>
    <w:rsid w:val="00B52A29"/>
    <w:rsid w:val="00B53B74"/>
    <w:rsid w:val="00B54028"/>
    <w:rsid w:val="00B571B7"/>
    <w:rsid w:val="00B60CF6"/>
    <w:rsid w:val="00B62706"/>
    <w:rsid w:val="00B64DA7"/>
    <w:rsid w:val="00B70794"/>
    <w:rsid w:val="00B708CE"/>
    <w:rsid w:val="00B712DA"/>
    <w:rsid w:val="00B72AB7"/>
    <w:rsid w:val="00B74F9A"/>
    <w:rsid w:val="00B753F6"/>
    <w:rsid w:val="00B7546B"/>
    <w:rsid w:val="00B8074B"/>
    <w:rsid w:val="00B826AE"/>
    <w:rsid w:val="00B86153"/>
    <w:rsid w:val="00B86A60"/>
    <w:rsid w:val="00B87D94"/>
    <w:rsid w:val="00B91452"/>
    <w:rsid w:val="00B92010"/>
    <w:rsid w:val="00B9242A"/>
    <w:rsid w:val="00B92730"/>
    <w:rsid w:val="00B92AAF"/>
    <w:rsid w:val="00B93B47"/>
    <w:rsid w:val="00B94FEF"/>
    <w:rsid w:val="00B95738"/>
    <w:rsid w:val="00B960B4"/>
    <w:rsid w:val="00B973DC"/>
    <w:rsid w:val="00BA1466"/>
    <w:rsid w:val="00BA3FE6"/>
    <w:rsid w:val="00BA60A6"/>
    <w:rsid w:val="00BA692E"/>
    <w:rsid w:val="00BB3B62"/>
    <w:rsid w:val="00BB430F"/>
    <w:rsid w:val="00BB4BFD"/>
    <w:rsid w:val="00BC30A0"/>
    <w:rsid w:val="00BC3970"/>
    <w:rsid w:val="00BD0960"/>
    <w:rsid w:val="00BD237E"/>
    <w:rsid w:val="00BD2389"/>
    <w:rsid w:val="00BD299A"/>
    <w:rsid w:val="00BD332D"/>
    <w:rsid w:val="00BD416E"/>
    <w:rsid w:val="00BD642D"/>
    <w:rsid w:val="00BE11DF"/>
    <w:rsid w:val="00BE2AF1"/>
    <w:rsid w:val="00BE3C4D"/>
    <w:rsid w:val="00BE5B23"/>
    <w:rsid w:val="00BF04E2"/>
    <w:rsid w:val="00BF04E4"/>
    <w:rsid w:val="00BF1B89"/>
    <w:rsid w:val="00BF353A"/>
    <w:rsid w:val="00BF53E0"/>
    <w:rsid w:val="00BF6FB1"/>
    <w:rsid w:val="00C006C0"/>
    <w:rsid w:val="00C037D3"/>
    <w:rsid w:val="00C03814"/>
    <w:rsid w:val="00C04BB1"/>
    <w:rsid w:val="00C054CE"/>
    <w:rsid w:val="00C056DE"/>
    <w:rsid w:val="00C07CF0"/>
    <w:rsid w:val="00C105A1"/>
    <w:rsid w:val="00C116B0"/>
    <w:rsid w:val="00C11C01"/>
    <w:rsid w:val="00C1268A"/>
    <w:rsid w:val="00C12EF4"/>
    <w:rsid w:val="00C14B88"/>
    <w:rsid w:val="00C178C3"/>
    <w:rsid w:val="00C22681"/>
    <w:rsid w:val="00C22740"/>
    <w:rsid w:val="00C2376B"/>
    <w:rsid w:val="00C261A5"/>
    <w:rsid w:val="00C26B4E"/>
    <w:rsid w:val="00C3070E"/>
    <w:rsid w:val="00C32462"/>
    <w:rsid w:val="00C32539"/>
    <w:rsid w:val="00C3372A"/>
    <w:rsid w:val="00C33D0A"/>
    <w:rsid w:val="00C345A2"/>
    <w:rsid w:val="00C34864"/>
    <w:rsid w:val="00C36A53"/>
    <w:rsid w:val="00C42A41"/>
    <w:rsid w:val="00C46B2E"/>
    <w:rsid w:val="00C47EEE"/>
    <w:rsid w:val="00C52286"/>
    <w:rsid w:val="00C641B6"/>
    <w:rsid w:val="00C64426"/>
    <w:rsid w:val="00C64A25"/>
    <w:rsid w:val="00C64D84"/>
    <w:rsid w:val="00C661A5"/>
    <w:rsid w:val="00C66540"/>
    <w:rsid w:val="00C710FA"/>
    <w:rsid w:val="00C73490"/>
    <w:rsid w:val="00C74FFF"/>
    <w:rsid w:val="00C80768"/>
    <w:rsid w:val="00C80CF0"/>
    <w:rsid w:val="00C83940"/>
    <w:rsid w:val="00C8478D"/>
    <w:rsid w:val="00C85C9B"/>
    <w:rsid w:val="00C91058"/>
    <w:rsid w:val="00C9274C"/>
    <w:rsid w:val="00C92D34"/>
    <w:rsid w:val="00C93A9D"/>
    <w:rsid w:val="00C93B15"/>
    <w:rsid w:val="00C97C2A"/>
    <w:rsid w:val="00C97EB1"/>
    <w:rsid w:val="00CA0325"/>
    <w:rsid w:val="00CA15D4"/>
    <w:rsid w:val="00CA5A7F"/>
    <w:rsid w:val="00CB376F"/>
    <w:rsid w:val="00CB4B74"/>
    <w:rsid w:val="00CB7CBF"/>
    <w:rsid w:val="00CC3E0A"/>
    <w:rsid w:val="00CC4A73"/>
    <w:rsid w:val="00CC695A"/>
    <w:rsid w:val="00CD04C9"/>
    <w:rsid w:val="00CD0762"/>
    <w:rsid w:val="00CD0D0D"/>
    <w:rsid w:val="00CD22EA"/>
    <w:rsid w:val="00CD597E"/>
    <w:rsid w:val="00CE02F8"/>
    <w:rsid w:val="00CE1C2E"/>
    <w:rsid w:val="00CE51D6"/>
    <w:rsid w:val="00CE753B"/>
    <w:rsid w:val="00CE78AC"/>
    <w:rsid w:val="00CE7B1C"/>
    <w:rsid w:val="00CF083A"/>
    <w:rsid w:val="00CF1F55"/>
    <w:rsid w:val="00CF38B4"/>
    <w:rsid w:val="00CF406D"/>
    <w:rsid w:val="00CF7B62"/>
    <w:rsid w:val="00D01E17"/>
    <w:rsid w:val="00D044E6"/>
    <w:rsid w:val="00D05C2A"/>
    <w:rsid w:val="00D061D3"/>
    <w:rsid w:val="00D0775F"/>
    <w:rsid w:val="00D10163"/>
    <w:rsid w:val="00D12FBB"/>
    <w:rsid w:val="00D13501"/>
    <w:rsid w:val="00D15750"/>
    <w:rsid w:val="00D17ADB"/>
    <w:rsid w:val="00D204D0"/>
    <w:rsid w:val="00D2108B"/>
    <w:rsid w:val="00D21B98"/>
    <w:rsid w:val="00D22A39"/>
    <w:rsid w:val="00D22EBF"/>
    <w:rsid w:val="00D23E69"/>
    <w:rsid w:val="00D24C30"/>
    <w:rsid w:val="00D26CB0"/>
    <w:rsid w:val="00D26EA3"/>
    <w:rsid w:val="00D276BB"/>
    <w:rsid w:val="00D3315F"/>
    <w:rsid w:val="00D33388"/>
    <w:rsid w:val="00D34372"/>
    <w:rsid w:val="00D34E30"/>
    <w:rsid w:val="00D351FE"/>
    <w:rsid w:val="00D358BF"/>
    <w:rsid w:val="00D35D96"/>
    <w:rsid w:val="00D37224"/>
    <w:rsid w:val="00D377D6"/>
    <w:rsid w:val="00D40E5D"/>
    <w:rsid w:val="00D42A3E"/>
    <w:rsid w:val="00D43466"/>
    <w:rsid w:val="00D46EC4"/>
    <w:rsid w:val="00D46EE4"/>
    <w:rsid w:val="00D47019"/>
    <w:rsid w:val="00D47644"/>
    <w:rsid w:val="00D4780D"/>
    <w:rsid w:val="00D5095B"/>
    <w:rsid w:val="00D516DC"/>
    <w:rsid w:val="00D52524"/>
    <w:rsid w:val="00D53188"/>
    <w:rsid w:val="00D53D5D"/>
    <w:rsid w:val="00D554C5"/>
    <w:rsid w:val="00D5609A"/>
    <w:rsid w:val="00D61D9F"/>
    <w:rsid w:val="00D65305"/>
    <w:rsid w:val="00D6594D"/>
    <w:rsid w:val="00D66418"/>
    <w:rsid w:val="00D67BE5"/>
    <w:rsid w:val="00D717FE"/>
    <w:rsid w:val="00D71970"/>
    <w:rsid w:val="00D71A46"/>
    <w:rsid w:val="00D71C3E"/>
    <w:rsid w:val="00D72353"/>
    <w:rsid w:val="00D756FC"/>
    <w:rsid w:val="00D76341"/>
    <w:rsid w:val="00D805B1"/>
    <w:rsid w:val="00D83226"/>
    <w:rsid w:val="00D83B08"/>
    <w:rsid w:val="00D844FA"/>
    <w:rsid w:val="00D851C4"/>
    <w:rsid w:val="00D85AA4"/>
    <w:rsid w:val="00D8639C"/>
    <w:rsid w:val="00D86A8D"/>
    <w:rsid w:val="00D87718"/>
    <w:rsid w:val="00D913E8"/>
    <w:rsid w:val="00D92FDA"/>
    <w:rsid w:val="00D93070"/>
    <w:rsid w:val="00D9486D"/>
    <w:rsid w:val="00D95B3B"/>
    <w:rsid w:val="00D97402"/>
    <w:rsid w:val="00DA0711"/>
    <w:rsid w:val="00DA2021"/>
    <w:rsid w:val="00DA3382"/>
    <w:rsid w:val="00DB1A1C"/>
    <w:rsid w:val="00DB1D3B"/>
    <w:rsid w:val="00DB2B6E"/>
    <w:rsid w:val="00DB59B4"/>
    <w:rsid w:val="00DB67C4"/>
    <w:rsid w:val="00DB6B86"/>
    <w:rsid w:val="00DB776E"/>
    <w:rsid w:val="00DC11AE"/>
    <w:rsid w:val="00DC751C"/>
    <w:rsid w:val="00DC7B20"/>
    <w:rsid w:val="00DD188D"/>
    <w:rsid w:val="00DD3DF9"/>
    <w:rsid w:val="00DD6694"/>
    <w:rsid w:val="00DD702F"/>
    <w:rsid w:val="00DD7563"/>
    <w:rsid w:val="00DE0AFE"/>
    <w:rsid w:val="00DE19A0"/>
    <w:rsid w:val="00DE1BE2"/>
    <w:rsid w:val="00DE32E9"/>
    <w:rsid w:val="00DE4719"/>
    <w:rsid w:val="00DE6839"/>
    <w:rsid w:val="00DE6BDF"/>
    <w:rsid w:val="00E05416"/>
    <w:rsid w:val="00E137D5"/>
    <w:rsid w:val="00E15227"/>
    <w:rsid w:val="00E156AD"/>
    <w:rsid w:val="00E22B5F"/>
    <w:rsid w:val="00E2350B"/>
    <w:rsid w:val="00E249CB"/>
    <w:rsid w:val="00E25D64"/>
    <w:rsid w:val="00E273AF"/>
    <w:rsid w:val="00E31D20"/>
    <w:rsid w:val="00E34FFA"/>
    <w:rsid w:val="00E3530D"/>
    <w:rsid w:val="00E3664D"/>
    <w:rsid w:val="00E41351"/>
    <w:rsid w:val="00E41A65"/>
    <w:rsid w:val="00E41A8B"/>
    <w:rsid w:val="00E44393"/>
    <w:rsid w:val="00E444AE"/>
    <w:rsid w:val="00E456E7"/>
    <w:rsid w:val="00E47AB2"/>
    <w:rsid w:val="00E47D21"/>
    <w:rsid w:val="00E512AB"/>
    <w:rsid w:val="00E518C4"/>
    <w:rsid w:val="00E54652"/>
    <w:rsid w:val="00E54986"/>
    <w:rsid w:val="00E57ABE"/>
    <w:rsid w:val="00E57F2E"/>
    <w:rsid w:val="00E61F0C"/>
    <w:rsid w:val="00E63966"/>
    <w:rsid w:val="00E63F04"/>
    <w:rsid w:val="00E6551F"/>
    <w:rsid w:val="00E71B95"/>
    <w:rsid w:val="00E72879"/>
    <w:rsid w:val="00E7380E"/>
    <w:rsid w:val="00E74393"/>
    <w:rsid w:val="00E76C22"/>
    <w:rsid w:val="00E771B0"/>
    <w:rsid w:val="00E81D72"/>
    <w:rsid w:val="00E832A4"/>
    <w:rsid w:val="00E8506C"/>
    <w:rsid w:val="00E8663A"/>
    <w:rsid w:val="00E86B31"/>
    <w:rsid w:val="00E905D1"/>
    <w:rsid w:val="00E910EC"/>
    <w:rsid w:val="00E915A0"/>
    <w:rsid w:val="00E94F66"/>
    <w:rsid w:val="00E9695A"/>
    <w:rsid w:val="00EA010C"/>
    <w:rsid w:val="00EA063A"/>
    <w:rsid w:val="00EA0D7D"/>
    <w:rsid w:val="00EA1493"/>
    <w:rsid w:val="00EA5B61"/>
    <w:rsid w:val="00EA6A20"/>
    <w:rsid w:val="00EB10DB"/>
    <w:rsid w:val="00EB15F1"/>
    <w:rsid w:val="00EB4E4A"/>
    <w:rsid w:val="00EB5EF5"/>
    <w:rsid w:val="00EC0FE0"/>
    <w:rsid w:val="00EC206F"/>
    <w:rsid w:val="00EC23EE"/>
    <w:rsid w:val="00EC2880"/>
    <w:rsid w:val="00EC32C4"/>
    <w:rsid w:val="00EC3ED5"/>
    <w:rsid w:val="00EC4B6E"/>
    <w:rsid w:val="00EC598D"/>
    <w:rsid w:val="00EC5C27"/>
    <w:rsid w:val="00EC66B5"/>
    <w:rsid w:val="00EC7CA7"/>
    <w:rsid w:val="00EC7CB5"/>
    <w:rsid w:val="00EC7E76"/>
    <w:rsid w:val="00ED0E71"/>
    <w:rsid w:val="00ED0ECA"/>
    <w:rsid w:val="00ED105F"/>
    <w:rsid w:val="00ED1696"/>
    <w:rsid w:val="00ED229F"/>
    <w:rsid w:val="00ED5D08"/>
    <w:rsid w:val="00EE009F"/>
    <w:rsid w:val="00EE19B1"/>
    <w:rsid w:val="00EE2BDB"/>
    <w:rsid w:val="00EE4129"/>
    <w:rsid w:val="00EE470A"/>
    <w:rsid w:val="00EE48BD"/>
    <w:rsid w:val="00EE4D05"/>
    <w:rsid w:val="00EE4FE5"/>
    <w:rsid w:val="00EE6985"/>
    <w:rsid w:val="00EE6AC4"/>
    <w:rsid w:val="00EE6FEC"/>
    <w:rsid w:val="00EE7CDA"/>
    <w:rsid w:val="00EF18E8"/>
    <w:rsid w:val="00EF2FE2"/>
    <w:rsid w:val="00EF69BC"/>
    <w:rsid w:val="00EF716B"/>
    <w:rsid w:val="00F02306"/>
    <w:rsid w:val="00F03D53"/>
    <w:rsid w:val="00F04CB3"/>
    <w:rsid w:val="00F0500C"/>
    <w:rsid w:val="00F10D5E"/>
    <w:rsid w:val="00F112B7"/>
    <w:rsid w:val="00F129FC"/>
    <w:rsid w:val="00F13895"/>
    <w:rsid w:val="00F1479F"/>
    <w:rsid w:val="00F14EBF"/>
    <w:rsid w:val="00F15C36"/>
    <w:rsid w:val="00F20EE0"/>
    <w:rsid w:val="00F22EF9"/>
    <w:rsid w:val="00F2586F"/>
    <w:rsid w:val="00F32416"/>
    <w:rsid w:val="00F33CE8"/>
    <w:rsid w:val="00F33DD2"/>
    <w:rsid w:val="00F35837"/>
    <w:rsid w:val="00F367AD"/>
    <w:rsid w:val="00F367DF"/>
    <w:rsid w:val="00F374F6"/>
    <w:rsid w:val="00F37579"/>
    <w:rsid w:val="00F42E9D"/>
    <w:rsid w:val="00F450B5"/>
    <w:rsid w:val="00F4536F"/>
    <w:rsid w:val="00F457BC"/>
    <w:rsid w:val="00F45F41"/>
    <w:rsid w:val="00F463F9"/>
    <w:rsid w:val="00F47786"/>
    <w:rsid w:val="00F47B4A"/>
    <w:rsid w:val="00F524AF"/>
    <w:rsid w:val="00F525E0"/>
    <w:rsid w:val="00F53777"/>
    <w:rsid w:val="00F538F2"/>
    <w:rsid w:val="00F53CBC"/>
    <w:rsid w:val="00F564DF"/>
    <w:rsid w:val="00F6004F"/>
    <w:rsid w:val="00F64206"/>
    <w:rsid w:val="00F64DDC"/>
    <w:rsid w:val="00F6580C"/>
    <w:rsid w:val="00F67053"/>
    <w:rsid w:val="00F7436B"/>
    <w:rsid w:val="00F74939"/>
    <w:rsid w:val="00F77148"/>
    <w:rsid w:val="00F7754C"/>
    <w:rsid w:val="00F81615"/>
    <w:rsid w:val="00F82174"/>
    <w:rsid w:val="00F84C8E"/>
    <w:rsid w:val="00F85F4F"/>
    <w:rsid w:val="00F8663B"/>
    <w:rsid w:val="00F8716D"/>
    <w:rsid w:val="00F9546B"/>
    <w:rsid w:val="00F95896"/>
    <w:rsid w:val="00FA03E5"/>
    <w:rsid w:val="00FA13F2"/>
    <w:rsid w:val="00FA2FBA"/>
    <w:rsid w:val="00FA4246"/>
    <w:rsid w:val="00FA440B"/>
    <w:rsid w:val="00FA66FC"/>
    <w:rsid w:val="00FA6BE2"/>
    <w:rsid w:val="00FB0491"/>
    <w:rsid w:val="00FB06C1"/>
    <w:rsid w:val="00FB209C"/>
    <w:rsid w:val="00FB25A2"/>
    <w:rsid w:val="00FB3311"/>
    <w:rsid w:val="00FB334C"/>
    <w:rsid w:val="00FB38D5"/>
    <w:rsid w:val="00FB3CEC"/>
    <w:rsid w:val="00FB4789"/>
    <w:rsid w:val="00FB52FD"/>
    <w:rsid w:val="00FB7DB0"/>
    <w:rsid w:val="00FC1FCB"/>
    <w:rsid w:val="00FC29F0"/>
    <w:rsid w:val="00FC4D97"/>
    <w:rsid w:val="00FD15F9"/>
    <w:rsid w:val="00FD20CE"/>
    <w:rsid w:val="00FD31ED"/>
    <w:rsid w:val="00FD33FD"/>
    <w:rsid w:val="00FD36D3"/>
    <w:rsid w:val="00FD44FF"/>
    <w:rsid w:val="00FD659D"/>
    <w:rsid w:val="00FD6BE0"/>
    <w:rsid w:val="00FD7AF1"/>
    <w:rsid w:val="00FE1EF5"/>
    <w:rsid w:val="00FE3F5A"/>
    <w:rsid w:val="00FE587B"/>
    <w:rsid w:val="00FE60C3"/>
    <w:rsid w:val="00FF0C84"/>
    <w:rsid w:val="00FF13DD"/>
    <w:rsid w:val="00FF426D"/>
    <w:rsid w:val="00FF4F37"/>
    <w:rsid w:val="00FF5D97"/>
    <w:rsid w:val="00FF5F68"/>
    <w:rsid w:val="00FF7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  <w14:docId w14:val="66258E63"/>
  <w15:docId w15:val="{6D332FBD-8BFA-4606-BCD1-99E25303FD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Pr>
      <w:sz w:val="24"/>
      <w:szCs w:val="24"/>
    </w:rPr>
  </w:style>
  <w:style w:type="paragraph" w:styleId="Nadpis1">
    <w:name w:val="heading 1"/>
    <w:basedOn w:val="Normlny"/>
    <w:next w:val="Normlny"/>
    <w:qFormat/>
    <w:pPr>
      <w:keepNext/>
      <w:widowControl w:val="0"/>
      <w:autoSpaceDE w:val="0"/>
      <w:autoSpaceDN w:val="0"/>
      <w:adjustRightInd w:val="0"/>
      <w:outlineLvl w:val="0"/>
    </w:pPr>
    <w:rPr>
      <w:b/>
      <w:bCs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zov">
    <w:name w:val="Title"/>
    <w:basedOn w:val="Normlny"/>
    <w:qFormat/>
    <w:pPr>
      <w:widowControl w:val="0"/>
      <w:autoSpaceDE w:val="0"/>
      <w:autoSpaceDN w:val="0"/>
      <w:adjustRightInd w:val="0"/>
      <w:jc w:val="center"/>
    </w:pPr>
    <w:rPr>
      <w:sz w:val="32"/>
      <w:szCs w:val="28"/>
      <w:u w:val="single"/>
    </w:rPr>
  </w:style>
  <w:style w:type="paragraph" w:styleId="Textbubliny">
    <w:name w:val="Balloon Text"/>
    <w:basedOn w:val="Normlny"/>
    <w:semiHidden/>
    <w:rsid w:val="004D51EA"/>
    <w:rPr>
      <w:rFonts w:ascii="Tahoma" w:hAnsi="Tahoma" w:cs="Tahoma"/>
      <w:sz w:val="16"/>
      <w:szCs w:val="16"/>
    </w:rPr>
  </w:style>
  <w:style w:type="paragraph" w:styleId="Hlavika">
    <w:name w:val="header"/>
    <w:basedOn w:val="Normlny"/>
    <w:rsid w:val="003173DF"/>
    <w:pPr>
      <w:tabs>
        <w:tab w:val="center" w:pos="4703"/>
        <w:tab w:val="right" w:pos="9406"/>
      </w:tabs>
    </w:pPr>
    <w:rPr>
      <w:lang w:eastAsia="en-US"/>
    </w:rPr>
  </w:style>
  <w:style w:type="character" w:styleId="Hypertextovprepojenie">
    <w:name w:val="Hyperlink"/>
    <w:rsid w:val="00CC695A"/>
    <w:rPr>
      <w:color w:val="0000FF"/>
      <w:u w:val="single"/>
    </w:rPr>
  </w:style>
  <w:style w:type="paragraph" w:styleId="Pta">
    <w:name w:val="footer"/>
    <w:basedOn w:val="Normlny"/>
    <w:rsid w:val="00C261A5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rsid w:val="00C261A5"/>
  </w:style>
  <w:style w:type="paragraph" w:customStyle="1" w:styleId="CharCharCharChar1CharCharCharChar">
    <w:name w:val="Char Char Char Char1 Char Char Char Char"/>
    <w:aliases w:val=" Char Char Char Char Char Char Char Char Char Char Char Char Char, Char Char Char Char1 Char Char Char Char"/>
    <w:basedOn w:val="Normlny"/>
    <w:rsid w:val="00633AFA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customStyle="1" w:styleId="CharCharCharCharCharCharCharChar">
    <w:name w:val="Char Char Char Char Char Char Char Char"/>
    <w:basedOn w:val="Normlny"/>
    <w:rsid w:val="00FB06C1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styleId="Odsekzoznamu">
    <w:name w:val="List Paragraph"/>
    <w:basedOn w:val="Normlny"/>
    <w:uiPriority w:val="34"/>
    <w:qFormat/>
    <w:rsid w:val="009328C5"/>
    <w:pPr>
      <w:ind w:left="708"/>
    </w:pPr>
  </w:style>
  <w:style w:type="character" w:customStyle="1" w:styleId="Nevyrieenzmienka1">
    <w:name w:val="Nevyriešená zmienka1"/>
    <w:basedOn w:val="Predvolenpsmoodseku"/>
    <w:uiPriority w:val="99"/>
    <w:semiHidden/>
    <w:unhideWhenUsed/>
    <w:rsid w:val="00E71B95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3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5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9342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033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65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9911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36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973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175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613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087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035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937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454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695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068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5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66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66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8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63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3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13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65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1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7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3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07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12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1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4314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998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2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22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345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9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9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95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64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8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9054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376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0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73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777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332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8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0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35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8620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4285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40199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4217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42532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15594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41082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27889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26986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82173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975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9810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316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0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09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1153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251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6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4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09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963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491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854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692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98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3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802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247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67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19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21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66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1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63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5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8513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117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750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080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49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4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14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366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519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15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47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053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637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2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9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4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8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635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134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28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7673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616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203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952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4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1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9111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175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0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28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594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7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06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9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05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872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584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9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1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8665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250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0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6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2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5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42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chart" Target="charts/chart2.xml"/><Relationship Id="rId18" Type="http://schemas.openxmlformats.org/officeDocument/2006/relationships/image" Target="media/image4.png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chart" Target="charts/chart1.xml"/><Relationship Id="rId17" Type="http://schemas.openxmlformats.org/officeDocument/2006/relationships/image" Target="media/image3.png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chart" Target="charts/chart5.xml"/><Relationship Id="rId20" Type="http://schemas.openxmlformats.org/officeDocument/2006/relationships/chart" Target="charts/chart7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sekretariat@lubovnianskanemocnica.sk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hart" Target="charts/chart4.xml"/><Relationship Id="rId23" Type="http://schemas.openxmlformats.org/officeDocument/2006/relationships/footer" Target="footer2.xml"/><Relationship Id="rId10" Type="http://schemas.openxmlformats.org/officeDocument/2006/relationships/oleObject" Target="embeddings/oleObject1.bin"/><Relationship Id="rId19" Type="http://schemas.openxmlformats.org/officeDocument/2006/relationships/chart" Target="charts/chart6.xml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chart" Target="charts/chart3.xml"/><Relationship Id="rId22" Type="http://schemas.openxmlformats.org/officeDocument/2006/relationships/footer" Target="footer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Jaroslav\Documents\LNno\LN_no_2019\RozboryHospodareniaLNno2019\Rozbor_06_2019_N.xls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Jaroslav\Documents\LNno\LN_no_2019\RozboryHospodareniaLNno2019\Rozbor_06_2019_N.xls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Jaroslav\Documents\LNno\LN_no_2019\RozboryHospodareniaLNno2019\Rozbor_06_2019_N.xls" TargetMode="External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Jaroslav\Documents\LNno\LN_no_2019\RozboryHospodareniaLNno2019\Rozbor_06_2019_N.xls" TargetMode="External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Jaroslav\Documents\LNno\LN_no_2019\RozboryHospodareniaLNno2019\Rozbor_06_2019_N.xls" TargetMode="External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Jaroslav\Documents\LNno\LN_no_2019\RozboryHospodareniaLNno2019\Rozbor_06_2019_N.xls" TargetMode="External"/></Relationships>
</file>

<file path=word/charts/_rels/chart7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Jaroslav\Documents\LNno\LN_no_2019\RozboryHospodareniaLNno2019\Rozbor_06_2019_N.xls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sk-SK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175" b="1" i="0" u="none" strike="noStrike" baseline="0">
                <a:solidFill>
                  <a:srgbClr val="000000"/>
                </a:solidFill>
                <a:latin typeface="Arial CE"/>
                <a:ea typeface="Arial CE"/>
                <a:cs typeface="Arial CE"/>
              </a:defRPr>
            </a:pPr>
            <a:r>
              <a:rPr lang="sk-SK"/>
              <a:t>Náklady a výnosy</a:t>
            </a:r>
          </a:p>
        </c:rich>
      </c:tx>
      <c:layout>
        <c:manualLayout>
          <c:xMode val="edge"/>
          <c:yMode val="edge"/>
          <c:x val="0.40001292865098093"/>
          <c:y val="3.9040342179449794E-2"/>
        </c:manualLayout>
      </c:layout>
      <c:overlay val="0"/>
      <c:spPr>
        <a:noFill/>
        <a:ln w="25400">
          <a:noFill/>
        </a:ln>
      </c:spPr>
    </c:title>
    <c:autoTitleDeleted val="0"/>
    <c:plotArea>
      <c:layout>
        <c:manualLayout>
          <c:layoutTarget val="inner"/>
          <c:xMode val="edge"/>
          <c:yMode val="edge"/>
          <c:x val="0.20178041543026706"/>
          <c:y val="0.21111187468125969"/>
          <c:w val="0.77893175074183973"/>
          <c:h val="0.40740888096383449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Analyza!$B$1</c:f>
              <c:strCache>
                <c:ptCount val="1"/>
                <c:pt idx="0">
                  <c:v> 30.06.2018</c:v>
                </c:pt>
              </c:strCache>
            </c:strRef>
          </c:tx>
          <c:spPr>
            <a:gradFill rotWithShape="0">
              <a:gsLst>
                <a:gs pos="0">
                  <a:srgbClr xmlns:mc="http://schemas.openxmlformats.org/markup-compatibility/2006" xmlns:a14="http://schemas.microsoft.com/office/drawing/2010/main" val="FFCC99" mc:Ignorable="a14" a14:legacySpreadsheetColorIndex="47"/>
                </a:gs>
                <a:gs pos="100000">
                  <a:srgbClr xmlns:mc="http://schemas.openxmlformats.org/markup-compatibility/2006" xmlns:a14="http://schemas.microsoft.com/office/drawing/2010/main" val="FFFFFF" mc:Ignorable="a14" a14:legacySpreadsheetColorIndex="9"/>
                </a:gs>
              </a:gsLst>
              <a:lin ang="5400000" scaled="1"/>
            </a:gra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Analyza!$A$2:$A$4</c:f>
              <c:strCache>
                <c:ptCount val="3"/>
                <c:pt idx="0">
                  <c:v>Náklady</c:v>
                </c:pt>
                <c:pt idx="1">
                  <c:v>Výnosy</c:v>
                </c:pt>
                <c:pt idx="2">
                  <c:v>Hos. výs.</c:v>
                </c:pt>
              </c:strCache>
            </c:strRef>
          </c:cat>
          <c:val>
            <c:numRef>
              <c:f>Analyza!$B$2:$B$4</c:f>
              <c:numCache>
                <c:formatCode>#,##0_ ;[Red]\-#,##0\ </c:formatCode>
                <c:ptCount val="3"/>
                <c:pt idx="0">
                  <c:v>6422255.4700000007</c:v>
                </c:pt>
                <c:pt idx="1">
                  <c:v>6929668.4300000006</c:v>
                </c:pt>
                <c:pt idx="2">
                  <c:v>507412.95999999996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E3D5-4CB8-9089-20A9A3DF9A9E}"/>
            </c:ext>
          </c:extLst>
        </c:ser>
        <c:ser>
          <c:idx val="1"/>
          <c:order val="1"/>
          <c:tx>
            <c:strRef>
              <c:f>Analyza!$C$1</c:f>
              <c:strCache>
                <c:ptCount val="1"/>
                <c:pt idx="0">
                  <c:v>plán</c:v>
                </c:pt>
              </c:strCache>
            </c:strRef>
          </c:tx>
          <c:spPr>
            <a:gradFill rotWithShape="0">
              <a:gsLst>
                <a:gs pos="0">
                  <a:srgbClr xmlns:mc="http://schemas.openxmlformats.org/markup-compatibility/2006" xmlns:a14="http://schemas.microsoft.com/office/drawing/2010/main" val="339966" mc:Ignorable="a14" a14:legacySpreadsheetColorIndex="57"/>
                </a:gs>
                <a:gs pos="100000">
                  <a:srgbClr xmlns:mc="http://schemas.openxmlformats.org/markup-compatibility/2006" xmlns:a14="http://schemas.microsoft.com/office/drawing/2010/main" val="FFFFFF" mc:Ignorable="a14" a14:legacySpreadsheetColorIndex="9"/>
                </a:gs>
              </a:gsLst>
              <a:lin ang="5400000" scaled="1"/>
            </a:gra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Analyza!$A$2:$A$4</c:f>
              <c:strCache>
                <c:ptCount val="3"/>
                <c:pt idx="0">
                  <c:v>Náklady</c:v>
                </c:pt>
                <c:pt idx="1">
                  <c:v>Výnosy</c:v>
                </c:pt>
                <c:pt idx="2">
                  <c:v>Hos. výs.</c:v>
                </c:pt>
              </c:strCache>
            </c:strRef>
          </c:cat>
          <c:val>
            <c:numRef>
              <c:f>Analyza!$C$2:$C$4</c:f>
              <c:numCache>
                <c:formatCode>#,##0</c:formatCode>
                <c:ptCount val="3"/>
                <c:pt idx="0">
                  <c:v>7237717.2633333327</c:v>
                </c:pt>
                <c:pt idx="1">
                  <c:v>7705749</c:v>
                </c:pt>
                <c:pt idx="2">
                  <c:v>468031.73666666728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E3D5-4CB8-9089-20A9A3DF9A9E}"/>
            </c:ext>
          </c:extLst>
        </c:ser>
        <c:ser>
          <c:idx val="2"/>
          <c:order val="2"/>
          <c:tx>
            <c:strRef>
              <c:f>Analyza!$D$1</c:f>
              <c:strCache>
                <c:ptCount val="1"/>
                <c:pt idx="0">
                  <c:v>30.06.2019</c:v>
                </c:pt>
              </c:strCache>
            </c:strRef>
          </c:tx>
          <c:spPr>
            <a:gradFill rotWithShape="0">
              <a:gsLst>
                <a:gs pos="0">
                  <a:srgbClr xmlns:mc="http://schemas.openxmlformats.org/markup-compatibility/2006" xmlns:a14="http://schemas.microsoft.com/office/drawing/2010/main" val="CCFFCC" mc:Ignorable="a14" a14:legacySpreadsheetColorIndex="42"/>
                </a:gs>
                <a:gs pos="100000">
                  <a:srgbClr xmlns:mc="http://schemas.openxmlformats.org/markup-compatibility/2006" xmlns:a14="http://schemas.microsoft.com/office/drawing/2010/main" val="FFFFFF" mc:Ignorable="a14" a14:legacySpreadsheetColorIndex="9"/>
                </a:gs>
              </a:gsLst>
              <a:lin ang="5400000" scaled="1"/>
            </a:gra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Analyza!$A$2:$A$4</c:f>
              <c:strCache>
                <c:ptCount val="3"/>
                <c:pt idx="0">
                  <c:v>Náklady</c:v>
                </c:pt>
                <c:pt idx="1">
                  <c:v>Výnosy</c:v>
                </c:pt>
                <c:pt idx="2">
                  <c:v>Hos. výs.</c:v>
                </c:pt>
              </c:strCache>
            </c:strRef>
          </c:cat>
          <c:val>
            <c:numRef>
              <c:f>Analyza!$D$2:$D$4</c:f>
              <c:numCache>
                <c:formatCode>#,##0_ ;[Red]\-#,##0\ </c:formatCode>
                <c:ptCount val="3"/>
                <c:pt idx="0">
                  <c:v>7326404.0200000014</c:v>
                </c:pt>
                <c:pt idx="1">
                  <c:v>7710972.1000000006</c:v>
                </c:pt>
                <c:pt idx="2">
                  <c:v>384568.07999999914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E3D5-4CB8-9089-20A9A3DF9A9E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724365440"/>
        <c:axId val="1"/>
      </c:barChart>
      <c:catAx>
        <c:axId val="72436544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Arial CE"/>
                <a:ea typeface="Arial CE"/>
                <a:cs typeface="Arial CE"/>
              </a:defRPr>
            </a:pPr>
            <a:endParaRPr lang="sk-SK"/>
          </a:p>
        </c:txPr>
        <c:crossAx val="1"/>
        <c:crosses val="autoZero"/>
        <c:auto val="1"/>
        <c:lblAlgn val="ctr"/>
        <c:lblOffset val="100"/>
        <c:tickMarkSkip val="1"/>
        <c:noMultiLvlLbl val="0"/>
      </c:catAx>
      <c:valAx>
        <c:axId val="1"/>
        <c:scaling>
          <c:orientation val="minMax"/>
        </c:scaling>
        <c:delete val="0"/>
        <c:axPos val="l"/>
        <c:majorGridlines>
          <c:spPr>
            <a:ln w="3175">
              <a:solidFill>
                <a:srgbClr val="000000"/>
              </a:solidFill>
              <a:prstDash val="sysDash"/>
            </a:ln>
          </c:spPr>
        </c:majorGridlines>
        <c:title>
          <c:tx>
            <c:rich>
              <a:bodyPr/>
              <a:lstStyle/>
              <a:p>
                <a:pPr>
                  <a:defRPr sz="800" b="1" i="0" u="none" strike="noStrike" baseline="0">
                    <a:solidFill>
                      <a:srgbClr val="000000"/>
                    </a:solidFill>
                    <a:latin typeface="Arial CE"/>
                    <a:ea typeface="Arial CE"/>
                    <a:cs typeface="Arial CE"/>
                  </a:defRPr>
                </a:pPr>
                <a:r>
                  <a:rPr lang="sk-SK"/>
                  <a:t>v Eur
</a:t>
                </a:r>
              </a:p>
            </c:rich>
          </c:tx>
          <c:layout>
            <c:manualLayout>
              <c:xMode val="edge"/>
              <c:yMode val="edge"/>
              <c:x val="2.2093818391395435E-2"/>
              <c:y val="0.37538835423349853"/>
            </c:manualLayout>
          </c:layout>
          <c:overlay val="0"/>
          <c:spPr>
            <a:noFill/>
            <a:ln w="25400">
              <a:noFill/>
            </a:ln>
          </c:spPr>
        </c:title>
        <c:numFmt formatCode="#,##0_ ;[Red]\-#,##0\ 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1" i="0" u="none" strike="noStrike" baseline="0">
                <a:solidFill>
                  <a:srgbClr val="000000"/>
                </a:solidFill>
                <a:latin typeface="Arial CE"/>
                <a:ea typeface="Arial CE"/>
                <a:cs typeface="Arial CE"/>
              </a:defRPr>
            </a:pPr>
            <a:endParaRPr lang="sk-SK"/>
          </a:p>
        </c:txPr>
        <c:crossAx val="724365440"/>
        <c:crosses val="autoZero"/>
        <c:crossBetween val="between"/>
      </c:valAx>
      <c:dTable>
        <c:showHorzBorder val="1"/>
        <c:showVertBorder val="1"/>
        <c:showOutline val="1"/>
        <c:showKeys val="1"/>
        <c:spPr>
          <a:ln w="3175">
            <a:solidFill>
              <a:srgbClr val="000000"/>
            </a:solidFill>
            <a:prstDash val="solid"/>
          </a:ln>
        </c:spPr>
        <c:txPr>
          <a:bodyPr/>
          <a:lstStyle/>
          <a:p>
            <a:pPr rtl="0">
              <a:defRPr sz="975" b="1" i="0" u="none" strike="noStrike" baseline="0">
                <a:solidFill>
                  <a:srgbClr val="000000"/>
                </a:solidFill>
                <a:latin typeface="Arial CE"/>
                <a:ea typeface="Arial CE"/>
                <a:cs typeface="Arial CE"/>
              </a:defRPr>
            </a:pPr>
            <a:endParaRPr lang="sk-SK"/>
          </a:p>
        </c:txPr>
      </c:dTable>
      <c:spPr>
        <a:noFill/>
        <a:ln w="3175">
          <a:solidFill>
            <a:srgbClr val="000000"/>
          </a:solidFill>
          <a:prstDash val="solid"/>
        </a:ln>
      </c:spPr>
    </c:plotArea>
    <c:plotVisOnly val="1"/>
    <c:dispBlanksAs val="gap"/>
    <c:showDLblsOverMax val="0"/>
  </c:chart>
  <c:spPr>
    <a:noFill/>
    <a:ln w="3175">
      <a:solidFill>
        <a:srgbClr val="000000"/>
      </a:solidFill>
      <a:prstDash val="solid"/>
    </a:ln>
  </c:spPr>
  <c:txPr>
    <a:bodyPr/>
    <a:lstStyle/>
    <a:p>
      <a:pPr>
        <a:defRPr sz="1200" b="0" i="0" u="none" strike="noStrike" baseline="0">
          <a:solidFill>
            <a:srgbClr val="000000"/>
          </a:solidFill>
          <a:latin typeface="Arial CE"/>
          <a:ea typeface="Arial CE"/>
          <a:cs typeface="Arial CE"/>
        </a:defRPr>
      </a:pPr>
      <a:endParaRPr lang="sk-SK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sk-SK"/>
  <c:roundedCorners val="0"/>
  <mc:AlternateContent xmlns:mc="http://schemas.openxmlformats.org/markup-compatibility/2006">
    <mc:Choice xmlns:c14="http://schemas.microsoft.com/office/drawing/2007/8/2/chart" Requires="c14">
      <c14:style val="105"/>
    </mc:Choice>
    <mc:Fallback>
      <c:style val="5"/>
    </mc:Fallback>
  </mc:AlternateContent>
  <c:chart>
    <c:title>
      <c:overlay val="0"/>
      <c:spPr>
        <a:noFill/>
        <a:ln w="25400">
          <a:noFill/>
        </a:ln>
      </c:spPr>
      <c:txPr>
        <a:bodyPr/>
        <a:lstStyle/>
        <a:p>
          <a:pPr>
            <a:defRPr sz="1200" b="1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sk-SK"/>
        </a:p>
      </c:txPr>
    </c:title>
    <c:autoTitleDeleted val="0"/>
    <c:view3D>
      <c:rotX val="30"/>
      <c:rotY val="0"/>
      <c:rAngAx val="0"/>
      <c:perspective val="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10116741128044755"/>
          <c:y val="0.17428571428571429"/>
          <c:w val="0.79572060026352009"/>
          <c:h val="0.72857142857142854"/>
        </c:manualLayout>
      </c:layout>
      <c:pie3DChart>
        <c:varyColors val="1"/>
        <c:ser>
          <c:idx val="0"/>
          <c:order val="0"/>
          <c:tx>
            <c:strRef>
              <c:f>Analyza!$B$470</c:f>
              <c:strCache>
                <c:ptCount val="1"/>
                <c:pt idx="0">
                  <c:v>Štruktúra použitia zdrojov</c:v>
                </c:pt>
              </c:strCache>
            </c:strRef>
          </c:tx>
          <c:dPt>
            <c:idx val="0"/>
            <c:bubble3D val="0"/>
            <c:extLst>
              <c:ext xmlns:c16="http://schemas.microsoft.com/office/drawing/2014/chart" uri="{C3380CC4-5D6E-409C-BE32-E72D297353CC}">
                <c16:uniqueId val="{00000000-B5EE-40EF-BEFA-900714D071E1}"/>
              </c:ext>
            </c:extLst>
          </c:dPt>
          <c:dPt>
            <c:idx val="1"/>
            <c:bubble3D val="0"/>
            <c:extLst>
              <c:ext xmlns:c16="http://schemas.microsoft.com/office/drawing/2014/chart" uri="{C3380CC4-5D6E-409C-BE32-E72D297353CC}">
                <c16:uniqueId val="{00000001-B5EE-40EF-BEFA-900714D071E1}"/>
              </c:ext>
            </c:extLst>
          </c:dPt>
          <c:dPt>
            <c:idx val="2"/>
            <c:bubble3D val="0"/>
            <c:extLst>
              <c:ext xmlns:c16="http://schemas.microsoft.com/office/drawing/2014/chart" uri="{C3380CC4-5D6E-409C-BE32-E72D297353CC}">
                <c16:uniqueId val="{00000002-B5EE-40EF-BEFA-900714D071E1}"/>
              </c:ext>
            </c:extLst>
          </c:dPt>
          <c:dPt>
            <c:idx val="3"/>
            <c:bubble3D val="0"/>
            <c:extLst>
              <c:ext xmlns:c16="http://schemas.microsoft.com/office/drawing/2014/chart" uri="{C3380CC4-5D6E-409C-BE32-E72D297353CC}">
                <c16:uniqueId val="{00000003-B5EE-40EF-BEFA-900714D071E1}"/>
              </c:ext>
            </c:extLst>
          </c:dPt>
          <c:dPt>
            <c:idx val="4"/>
            <c:bubble3D val="0"/>
            <c:extLst>
              <c:ext xmlns:c16="http://schemas.microsoft.com/office/drawing/2014/chart" uri="{C3380CC4-5D6E-409C-BE32-E72D297353CC}">
                <c16:uniqueId val="{00000004-B5EE-40EF-BEFA-900714D071E1}"/>
              </c:ext>
            </c:extLst>
          </c:dPt>
          <c:dPt>
            <c:idx val="5"/>
            <c:bubble3D val="0"/>
            <c:extLst>
              <c:ext xmlns:c16="http://schemas.microsoft.com/office/drawing/2014/chart" uri="{C3380CC4-5D6E-409C-BE32-E72D297353CC}">
                <c16:uniqueId val="{00000005-B5EE-40EF-BEFA-900714D071E1}"/>
              </c:ext>
            </c:extLst>
          </c:dPt>
          <c:dLbls>
            <c:dLbl>
              <c:idx val="0"/>
              <c:layout>
                <c:manualLayout>
                  <c:x val="6.9020545392551105E-2"/>
                  <c:y val="-2.4393652182366093E-4"/>
                </c:manualLayout>
              </c:layout>
              <c:numFmt formatCode="0.0%" sourceLinked="0"/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sk-SK"/>
                </a:p>
              </c:txPr>
              <c:dLblPos val="bestFit"/>
              <c:showLegendKey val="1"/>
              <c:showVal val="0"/>
              <c:showCatName val="1"/>
              <c:showSerName val="0"/>
              <c:showPercent val="1"/>
              <c:showBubbleSize val="0"/>
              <c:separator> </c:separator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B5EE-40EF-BEFA-900714D071E1}"/>
                </c:ext>
              </c:extLst>
            </c:dLbl>
            <c:dLbl>
              <c:idx val="1"/>
              <c:layout>
                <c:manualLayout>
                  <c:x val="9.5471879244666408E-2"/>
                  <c:y val="-5.2317060367454066E-2"/>
                </c:manualLayout>
              </c:layout>
              <c:numFmt formatCode="0.0%" sourceLinked="0"/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sk-SK"/>
                </a:p>
              </c:txPr>
              <c:dLblPos val="bestFit"/>
              <c:showLegendKey val="1"/>
              <c:showVal val="0"/>
              <c:showCatName val="1"/>
              <c:showSerName val="0"/>
              <c:showPercent val="1"/>
              <c:showBubbleSize val="0"/>
              <c:separator> </c:separator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B5EE-40EF-BEFA-900714D071E1}"/>
                </c:ext>
              </c:extLst>
            </c:dLbl>
            <c:dLbl>
              <c:idx val="2"/>
              <c:layout>
                <c:manualLayout>
                  <c:x val="0"/>
                  <c:y val="-3.0896137982752155E-4"/>
                </c:manualLayout>
              </c:layout>
              <c:numFmt formatCode="0.0%" sourceLinked="0"/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sk-SK"/>
                </a:p>
              </c:txPr>
              <c:dLblPos val="bestFit"/>
              <c:showLegendKey val="1"/>
              <c:showVal val="0"/>
              <c:showCatName val="1"/>
              <c:showSerName val="0"/>
              <c:showPercent val="1"/>
              <c:showBubbleSize val="0"/>
              <c:separator> </c:separator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B5EE-40EF-BEFA-900714D071E1}"/>
                </c:ext>
              </c:extLst>
            </c:dLbl>
            <c:dLbl>
              <c:idx val="3"/>
              <c:layout>
                <c:manualLayout>
                  <c:x val="0"/>
                  <c:y val="-1.1472365954255718E-2"/>
                </c:manualLayout>
              </c:layout>
              <c:numFmt formatCode="0.0%" sourceLinked="0"/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sk-SK"/>
                </a:p>
              </c:txPr>
              <c:dLblPos val="bestFit"/>
              <c:showLegendKey val="1"/>
              <c:showVal val="0"/>
              <c:showCatName val="1"/>
              <c:showSerName val="0"/>
              <c:showPercent val="1"/>
              <c:showBubbleSize val="0"/>
              <c:separator> </c:separator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B5EE-40EF-BEFA-900714D071E1}"/>
                </c:ext>
              </c:extLst>
            </c:dLbl>
            <c:dLbl>
              <c:idx val="4"/>
              <c:layout>
                <c:manualLayout>
                  <c:x val="7.6365265520057729E-3"/>
                  <c:y val="-2.4370868571984058E-2"/>
                </c:manualLayout>
              </c:layout>
              <c:numFmt formatCode="0.0%" sourceLinked="0"/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sk-SK"/>
                </a:p>
              </c:txPr>
              <c:dLblPos val="bestFit"/>
              <c:showLegendKey val="1"/>
              <c:showVal val="0"/>
              <c:showCatName val="1"/>
              <c:showSerName val="0"/>
              <c:showPercent val="1"/>
              <c:showBubbleSize val="0"/>
              <c:separator> </c:separator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B5EE-40EF-BEFA-900714D071E1}"/>
                </c:ext>
              </c:extLst>
            </c:dLbl>
            <c:dLbl>
              <c:idx val="5"/>
              <c:layout>
                <c:manualLayout>
                  <c:x val="9.0424903458064726E-2"/>
                  <c:y val="-1.3542274229610197E-2"/>
                </c:manualLayout>
              </c:layout>
              <c:numFmt formatCode="0.0%" sourceLinked="0"/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sk-SK"/>
                </a:p>
              </c:txPr>
              <c:dLblPos val="bestFit"/>
              <c:showLegendKey val="1"/>
              <c:showVal val="0"/>
              <c:showCatName val="1"/>
              <c:showSerName val="0"/>
              <c:showPercent val="1"/>
              <c:showBubbleSize val="0"/>
              <c:separator> </c:separator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B5EE-40EF-BEFA-900714D071E1}"/>
                </c:ext>
              </c:extLst>
            </c:dLbl>
            <c:numFmt formatCode="0.0%" sourceLinked="0"/>
            <c:spPr>
              <a:noFill/>
              <a:ln w="25400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8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sk-SK"/>
              </a:p>
            </c:txPr>
            <c:dLblPos val="bestFit"/>
            <c:showLegendKey val="1"/>
            <c:showVal val="0"/>
            <c:showCatName val="1"/>
            <c:showSerName val="0"/>
            <c:showPercent val="1"/>
            <c:showBubbleSize val="0"/>
            <c:separator> </c:separator>
            <c:showLeaderLines val="1"/>
            <c:extLst>
              <c:ext xmlns:c15="http://schemas.microsoft.com/office/drawing/2012/chart" uri="{CE6537A1-D6FC-4f65-9D91-7224C49458BB}"/>
            </c:extLst>
          </c:dLbls>
          <c:cat>
            <c:strRef>
              <c:f>Analyza!$A$471:$A$476</c:f>
              <c:strCache>
                <c:ptCount val="6"/>
                <c:pt idx="0">
                  <c:v>Lieky, ŠZM, Tr.L</c:v>
                </c:pt>
                <c:pt idx="1">
                  <c:v>Osobné náklady</c:v>
                </c:pt>
                <c:pt idx="2">
                  <c:v>Energie</c:v>
                </c:pt>
                <c:pt idx="3">
                  <c:v>Prevádzka</c:v>
                </c:pt>
                <c:pt idx="4">
                  <c:v>Zrealizované Investície</c:v>
                </c:pt>
                <c:pt idx="5">
                  <c:v>Zdroje pre investície a rozvoj</c:v>
                </c:pt>
              </c:strCache>
            </c:strRef>
          </c:cat>
          <c:val>
            <c:numRef>
              <c:f>Analyza!$B$471:$B$476</c:f>
              <c:numCache>
                <c:formatCode>#,##0\ [$€-1]</c:formatCode>
                <c:ptCount val="6"/>
                <c:pt idx="0">
                  <c:v>1036244.3199999998</c:v>
                </c:pt>
                <c:pt idx="1">
                  <c:v>5071981.3400000008</c:v>
                </c:pt>
                <c:pt idx="2">
                  <c:v>163855.48000000001</c:v>
                </c:pt>
                <c:pt idx="3">
                  <c:v>892970.64000000129</c:v>
                </c:pt>
                <c:pt idx="4">
                  <c:v>376317.5</c:v>
                </c:pt>
                <c:pt idx="5">
                  <c:v>169602.81999999913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6-B5EE-40EF-BEFA-900714D071E1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  <c:spPr>
        <a:noFill/>
        <a:ln w="25400">
          <a:noFill/>
        </a:ln>
      </c:spPr>
    </c:plotArea>
    <c:plotVisOnly val="1"/>
    <c:dispBlanksAs val="gap"/>
    <c:showDLblsOverMax val="0"/>
  </c:chart>
  <c:spPr>
    <a:noFill/>
  </c:spPr>
  <c:txPr>
    <a:bodyPr/>
    <a:lstStyle/>
    <a:p>
      <a:pPr>
        <a:defRPr sz="1000" b="0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sk-SK"/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sk-SK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175" b="1" i="0" u="none" strike="noStrike" baseline="0">
                <a:solidFill>
                  <a:srgbClr val="000000"/>
                </a:solidFill>
                <a:latin typeface="Arial CE"/>
                <a:ea typeface="Arial CE"/>
                <a:cs typeface="Arial CE"/>
              </a:defRPr>
            </a:pPr>
            <a:r>
              <a:rPr lang="sk-SK"/>
              <a:t>Náklady a výnosy - štvrťročne</a:t>
            </a:r>
          </a:p>
        </c:rich>
      </c:tx>
      <c:layout>
        <c:manualLayout>
          <c:xMode val="edge"/>
          <c:yMode val="edge"/>
          <c:x val="0.34339061208509153"/>
          <c:y val="3.6364976849803887E-2"/>
        </c:manualLayout>
      </c:layout>
      <c:overlay val="0"/>
      <c:spPr>
        <a:noFill/>
        <a:ln w="25400">
          <a:noFill/>
        </a:ln>
      </c:spPr>
    </c:title>
    <c:autoTitleDeleted val="0"/>
    <c:plotArea>
      <c:layout>
        <c:manualLayout>
          <c:layoutTarget val="inner"/>
          <c:xMode val="edge"/>
          <c:yMode val="edge"/>
          <c:x val="0.17265205014193213"/>
          <c:y val="0.16853932584269662"/>
          <c:w val="0.80939281106537775"/>
          <c:h val="0.4550561797752809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Analyza!$M$1</c:f>
              <c:strCache>
                <c:ptCount val="1"/>
                <c:pt idx="0">
                  <c:v>plán</c:v>
                </c:pt>
              </c:strCache>
            </c:strRef>
          </c:tx>
          <c:spPr>
            <a:gradFill rotWithShape="0">
              <a:gsLst>
                <a:gs pos="0">
                  <a:srgbClr xmlns:mc="http://schemas.openxmlformats.org/markup-compatibility/2006" xmlns:a14="http://schemas.microsoft.com/office/drawing/2010/main" val="99CC00" mc:Ignorable="a14" a14:legacySpreadsheetColorIndex="50"/>
                </a:gs>
                <a:gs pos="100000">
                  <a:srgbClr xmlns:mc="http://schemas.openxmlformats.org/markup-compatibility/2006" xmlns:a14="http://schemas.microsoft.com/office/drawing/2010/main" val="FFFFFF" mc:Ignorable="a14" a14:legacySpreadsheetColorIndex="9"/>
                </a:gs>
              </a:gsLst>
              <a:lin ang="5400000" scaled="1"/>
            </a:gra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Analyza!$L$2:$L$4</c:f>
              <c:strCache>
                <c:ptCount val="3"/>
                <c:pt idx="0">
                  <c:v>Náklady</c:v>
                </c:pt>
                <c:pt idx="1">
                  <c:v>Výnosy</c:v>
                </c:pt>
                <c:pt idx="2">
                  <c:v>Hos. výs.</c:v>
                </c:pt>
              </c:strCache>
            </c:strRef>
          </c:cat>
          <c:val>
            <c:numRef>
              <c:f>Analyza!$M$2:$M$4</c:f>
              <c:numCache>
                <c:formatCode>#,##0</c:formatCode>
                <c:ptCount val="3"/>
                <c:pt idx="0">
                  <c:v>3599943.1516666664</c:v>
                </c:pt>
                <c:pt idx="1">
                  <c:v>3884529</c:v>
                </c:pt>
                <c:pt idx="2">
                  <c:v>284585.84833333362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BF2E-457F-96C3-DF607CA038E2}"/>
            </c:ext>
          </c:extLst>
        </c:ser>
        <c:ser>
          <c:idx val="1"/>
          <c:order val="1"/>
          <c:tx>
            <c:strRef>
              <c:f>Analyza!$N$1</c:f>
              <c:strCache>
                <c:ptCount val="1"/>
                <c:pt idx="0">
                  <c:v>I.štvrťrok</c:v>
                </c:pt>
              </c:strCache>
            </c:strRef>
          </c:tx>
          <c:spPr>
            <a:gradFill rotWithShape="0">
              <a:gsLst>
                <a:gs pos="0">
                  <a:srgbClr xmlns:mc="http://schemas.openxmlformats.org/markup-compatibility/2006" xmlns:a14="http://schemas.microsoft.com/office/drawing/2010/main" val="CCFFCC" mc:Ignorable="a14" a14:legacySpreadsheetColorIndex="42"/>
                </a:gs>
                <a:gs pos="100000">
                  <a:srgbClr xmlns:mc="http://schemas.openxmlformats.org/markup-compatibility/2006" xmlns:a14="http://schemas.microsoft.com/office/drawing/2010/main" val="FFFFFF" mc:Ignorable="a14" a14:legacySpreadsheetColorIndex="9"/>
                </a:gs>
              </a:gsLst>
              <a:lin ang="5400000" scaled="1"/>
            </a:gra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Analyza!$L$2:$L$4</c:f>
              <c:strCache>
                <c:ptCount val="3"/>
                <c:pt idx="0">
                  <c:v>Náklady</c:v>
                </c:pt>
                <c:pt idx="1">
                  <c:v>Výnosy</c:v>
                </c:pt>
                <c:pt idx="2">
                  <c:v>Hos. výs.</c:v>
                </c:pt>
              </c:strCache>
            </c:strRef>
          </c:cat>
          <c:val>
            <c:numRef>
              <c:f>Analyza!$N$2:$N$4</c:f>
              <c:numCache>
                <c:formatCode>#,##0</c:formatCode>
                <c:ptCount val="3"/>
                <c:pt idx="0">
                  <c:v>3639199.78</c:v>
                </c:pt>
                <c:pt idx="1">
                  <c:v>3827593.2399999998</c:v>
                </c:pt>
                <c:pt idx="2">
                  <c:v>188393.45999999996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BF2E-457F-96C3-DF607CA038E2}"/>
            </c:ext>
          </c:extLst>
        </c:ser>
        <c:ser>
          <c:idx val="2"/>
          <c:order val="2"/>
          <c:tx>
            <c:strRef>
              <c:f>Analyza!$O$1</c:f>
              <c:strCache>
                <c:ptCount val="1"/>
                <c:pt idx="0">
                  <c:v>II.štvrťrok</c:v>
                </c:pt>
              </c:strCache>
            </c:strRef>
          </c:tx>
          <c:spPr>
            <a:gradFill rotWithShape="0">
              <a:gsLst>
                <a:gs pos="0">
                  <a:srgbClr xmlns:mc="http://schemas.openxmlformats.org/markup-compatibility/2006" xmlns:a14="http://schemas.microsoft.com/office/drawing/2010/main" val="00FF00" mc:Ignorable="a14" a14:legacySpreadsheetColorIndex="11"/>
                </a:gs>
                <a:gs pos="100000">
                  <a:srgbClr xmlns:mc="http://schemas.openxmlformats.org/markup-compatibility/2006" xmlns:a14="http://schemas.microsoft.com/office/drawing/2010/main" val="FFFFFF" mc:Ignorable="a14" a14:legacySpreadsheetColorIndex="9"/>
                </a:gs>
              </a:gsLst>
              <a:lin ang="5400000" scaled="1"/>
            </a:gra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Analyza!$L$2:$L$4</c:f>
              <c:strCache>
                <c:ptCount val="3"/>
                <c:pt idx="0">
                  <c:v>Náklady</c:v>
                </c:pt>
                <c:pt idx="1">
                  <c:v>Výnosy</c:v>
                </c:pt>
                <c:pt idx="2">
                  <c:v>Hos. výs.</c:v>
                </c:pt>
              </c:strCache>
            </c:strRef>
          </c:cat>
          <c:val>
            <c:numRef>
              <c:f>Analyza!$O$2:$O$4</c:f>
              <c:numCache>
                <c:formatCode>#,##0</c:formatCode>
                <c:ptCount val="3"/>
                <c:pt idx="0">
                  <c:v>3687204.2400000012</c:v>
                </c:pt>
                <c:pt idx="1">
                  <c:v>3883378.86</c:v>
                </c:pt>
                <c:pt idx="2">
                  <c:v>196174.61999999871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BF2E-457F-96C3-DF607CA038E2}"/>
            </c:ext>
          </c:extLst>
        </c:ser>
        <c:ser>
          <c:idx val="3"/>
          <c:order val="3"/>
          <c:tx>
            <c:strRef>
              <c:f>Analyza!$P$1</c:f>
              <c:strCache>
                <c:ptCount val="1"/>
                <c:pt idx="0">
                  <c:v>III.štvrťrok</c:v>
                </c:pt>
              </c:strCache>
            </c:strRef>
          </c:tx>
          <c:spPr>
            <a:gradFill rotWithShape="0">
              <a:gsLst>
                <a:gs pos="0">
                  <a:srgbClr xmlns:mc="http://schemas.openxmlformats.org/markup-compatibility/2006" xmlns:a14="http://schemas.microsoft.com/office/drawing/2010/main" val="339966" mc:Ignorable="a14" a14:legacySpreadsheetColorIndex="57"/>
                </a:gs>
                <a:gs pos="100000">
                  <a:srgbClr xmlns:mc="http://schemas.openxmlformats.org/markup-compatibility/2006" xmlns:a14="http://schemas.microsoft.com/office/drawing/2010/main" val="FFFFFF" mc:Ignorable="a14" a14:legacySpreadsheetColorIndex="9"/>
                </a:gs>
              </a:gsLst>
              <a:lin ang="5400000" scaled="1"/>
            </a:gra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Analyza!$L$2:$L$4</c:f>
              <c:strCache>
                <c:ptCount val="3"/>
                <c:pt idx="0">
                  <c:v>Náklady</c:v>
                </c:pt>
                <c:pt idx="1">
                  <c:v>Výnosy</c:v>
                </c:pt>
                <c:pt idx="2">
                  <c:v>Hos. výs.</c:v>
                </c:pt>
              </c:strCache>
            </c:strRef>
          </c:cat>
          <c:val>
            <c:numRef>
              <c:f>Analyza!$P$2:$P$4</c:f>
              <c:numCache>
                <c:formatCode>#,##0</c:formatCode>
                <c:ptCount val="3"/>
                <c:pt idx="0">
                  <c:v>0</c:v>
                </c:pt>
                <c:pt idx="1">
                  <c:v>0</c:v>
                </c:pt>
                <c:pt idx="2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BF2E-457F-96C3-DF607CA038E2}"/>
            </c:ext>
          </c:extLst>
        </c:ser>
        <c:ser>
          <c:idx val="4"/>
          <c:order val="4"/>
          <c:tx>
            <c:strRef>
              <c:f>Analyza!$Q$1</c:f>
              <c:strCache>
                <c:ptCount val="1"/>
                <c:pt idx="0">
                  <c:v>IV.štvrťrok</c:v>
                </c:pt>
              </c:strCache>
            </c:strRef>
          </c:tx>
          <c:spPr>
            <a:solidFill>
              <a:srgbClr val="660066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Analyza!$L$2:$L$4</c:f>
              <c:strCache>
                <c:ptCount val="3"/>
                <c:pt idx="0">
                  <c:v>Náklady</c:v>
                </c:pt>
                <c:pt idx="1">
                  <c:v>Výnosy</c:v>
                </c:pt>
                <c:pt idx="2">
                  <c:v>Hos. výs.</c:v>
                </c:pt>
              </c:strCache>
            </c:strRef>
          </c:cat>
          <c:val>
            <c:numRef>
              <c:f>Analyza!$Q$2:$Q$4</c:f>
              <c:numCache>
                <c:formatCode>#,##0</c:formatCode>
                <c:ptCount val="3"/>
                <c:pt idx="0">
                  <c:v>0</c:v>
                </c:pt>
                <c:pt idx="1">
                  <c:v>0</c:v>
                </c:pt>
                <c:pt idx="2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BF2E-457F-96C3-DF607CA038E2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724372240"/>
        <c:axId val="1"/>
      </c:barChart>
      <c:catAx>
        <c:axId val="72437224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025" b="0" i="0" u="none" strike="noStrike" baseline="0">
                <a:solidFill>
                  <a:srgbClr val="000000"/>
                </a:solidFill>
                <a:latin typeface="Arial CE"/>
                <a:ea typeface="Arial CE"/>
                <a:cs typeface="Arial CE"/>
              </a:defRPr>
            </a:pPr>
            <a:endParaRPr lang="sk-SK"/>
          </a:p>
        </c:txPr>
        <c:crossAx val="1"/>
        <c:crosses val="autoZero"/>
        <c:auto val="1"/>
        <c:lblAlgn val="ctr"/>
        <c:lblOffset val="100"/>
        <c:tickMarkSkip val="1"/>
        <c:noMultiLvlLbl val="0"/>
      </c:catAx>
      <c:valAx>
        <c:axId val="1"/>
        <c:scaling>
          <c:orientation val="minMax"/>
        </c:scaling>
        <c:delete val="0"/>
        <c:axPos val="l"/>
        <c:majorGridlines>
          <c:spPr>
            <a:ln w="3175">
              <a:solidFill>
                <a:srgbClr val="000000"/>
              </a:solidFill>
              <a:prstDash val="sysDash"/>
            </a:ln>
          </c:spPr>
        </c:majorGridlines>
        <c:title>
          <c:tx>
            <c:rich>
              <a:bodyPr/>
              <a:lstStyle/>
              <a:p>
                <a:pPr>
                  <a:defRPr sz="800" b="1" i="0" u="none" strike="noStrike" baseline="0">
                    <a:solidFill>
                      <a:srgbClr val="000000"/>
                    </a:solidFill>
                    <a:latin typeface="Arial CE"/>
                    <a:ea typeface="Arial CE"/>
                    <a:cs typeface="Arial CE"/>
                  </a:defRPr>
                </a:pPr>
                <a:r>
                  <a:rPr lang="sk-SK"/>
                  <a:t>v Eur
</a:t>
                </a:r>
              </a:p>
            </c:rich>
          </c:tx>
          <c:layout>
            <c:manualLayout>
              <c:xMode val="edge"/>
              <c:yMode val="edge"/>
              <c:x val="2.0452719653137282E-2"/>
              <c:y val="0.37955734465776048"/>
            </c:manualLayout>
          </c:layout>
          <c:overlay val="0"/>
          <c:spPr>
            <a:noFill/>
            <a:ln w="25400">
              <a:noFill/>
            </a:ln>
          </c:spPr>
        </c:title>
        <c:numFmt formatCode="#,##0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1" i="0" u="none" strike="noStrike" baseline="0">
                <a:solidFill>
                  <a:srgbClr val="000000"/>
                </a:solidFill>
                <a:latin typeface="Arial CE"/>
                <a:ea typeface="Arial CE"/>
                <a:cs typeface="Arial CE"/>
              </a:defRPr>
            </a:pPr>
            <a:endParaRPr lang="sk-SK"/>
          </a:p>
        </c:txPr>
        <c:crossAx val="724372240"/>
        <c:crosses val="autoZero"/>
        <c:crossBetween val="between"/>
      </c:valAx>
      <c:dTable>
        <c:showHorzBorder val="1"/>
        <c:showVertBorder val="1"/>
        <c:showOutline val="1"/>
        <c:showKeys val="1"/>
        <c:spPr>
          <a:ln w="3175">
            <a:solidFill>
              <a:srgbClr val="000000"/>
            </a:solidFill>
            <a:prstDash val="solid"/>
          </a:ln>
        </c:spPr>
        <c:txPr>
          <a:bodyPr/>
          <a:lstStyle/>
          <a:p>
            <a:pPr rtl="0">
              <a:defRPr sz="800" b="1" i="0" u="none" strike="noStrike" baseline="0">
                <a:solidFill>
                  <a:srgbClr val="000000"/>
                </a:solidFill>
                <a:latin typeface="Arial CE"/>
                <a:ea typeface="Arial CE"/>
                <a:cs typeface="Arial CE"/>
              </a:defRPr>
            </a:pPr>
            <a:endParaRPr lang="sk-SK"/>
          </a:p>
        </c:txPr>
      </c:dTable>
      <c:spPr>
        <a:noFill/>
        <a:ln w="3175">
          <a:solidFill>
            <a:srgbClr val="000000"/>
          </a:solidFill>
          <a:prstDash val="solid"/>
        </a:ln>
      </c:spPr>
    </c:plotArea>
    <c:plotVisOnly val="1"/>
    <c:dispBlanksAs val="gap"/>
    <c:showDLblsOverMax val="0"/>
  </c:chart>
  <c:spPr>
    <a:noFill/>
    <a:ln w="3175">
      <a:solidFill>
        <a:srgbClr val="000000"/>
      </a:solidFill>
      <a:prstDash val="solid"/>
    </a:ln>
  </c:spPr>
  <c:txPr>
    <a:bodyPr/>
    <a:lstStyle/>
    <a:p>
      <a:pPr>
        <a:defRPr sz="1625" b="0" i="0" u="none" strike="noStrike" baseline="0">
          <a:solidFill>
            <a:srgbClr val="000000"/>
          </a:solidFill>
          <a:latin typeface="Arial CE"/>
          <a:ea typeface="Arial CE"/>
          <a:cs typeface="Arial CE"/>
        </a:defRPr>
      </a:pPr>
      <a:endParaRPr lang="sk-SK"/>
    </a:p>
  </c:txPr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sk-SK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b="0" i="0" u="none" strike="noStrike" baseline="0">
                <a:solidFill>
                  <a:srgbClr val="000000"/>
                </a:solidFill>
                <a:latin typeface="Arial CE"/>
                <a:ea typeface="Arial CE"/>
                <a:cs typeface="Arial CE"/>
              </a:defRPr>
            </a:pPr>
            <a:r>
              <a:rPr lang="sk-SK" sz="1175" b="1" i="0" u="none" strike="noStrike" baseline="0">
                <a:solidFill>
                  <a:srgbClr val="000000"/>
                </a:solidFill>
                <a:latin typeface="Arial CE"/>
                <a:cs typeface="Arial CE"/>
              </a:rPr>
              <a:t>Náklady a výnosy 2018 - 2019</a:t>
            </a:r>
          </a:p>
          <a:p>
            <a:pPr>
              <a:defRPr sz="1200" b="0" i="0" u="none" strike="noStrike" baseline="0">
                <a:solidFill>
                  <a:srgbClr val="000000"/>
                </a:solidFill>
                <a:latin typeface="Arial CE"/>
                <a:ea typeface="Arial CE"/>
                <a:cs typeface="Arial CE"/>
              </a:defRPr>
            </a:pPr>
            <a:endParaRPr lang="sk-SK" sz="1175" b="1" i="0" u="none" strike="noStrike" baseline="0">
              <a:solidFill>
                <a:srgbClr val="000000"/>
              </a:solidFill>
              <a:latin typeface="Arial CE"/>
              <a:cs typeface="Arial CE"/>
            </a:endParaRPr>
          </a:p>
          <a:p>
            <a:pPr>
              <a:defRPr sz="1200" b="0" i="0" u="none" strike="noStrike" baseline="0">
                <a:solidFill>
                  <a:srgbClr val="000000"/>
                </a:solidFill>
                <a:latin typeface="Arial CE"/>
                <a:ea typeface="Arial CE"/>
                <a:cs typeface="Arial CE"/>
              </a:defRPr>
            </a:pPr>
            <a:endParaRPr lang="sk-SK" sz="1175" b="1" i="0" u="none" strike="noStrike" baseline="0">
              <a:solidFill>
                <a:srgbClr val="000000"/>
              </a:solidFill>
              <a:latin typeface="Arial CE"/>
              <a:cs typeface="Arial CE"/>
            </a:endParaRPr>
          </a:p>
          <a:p>
            <a:pPr>
              <a:defRPr sz="1200" b="0" i="0" u="none" strike="noStrike" baseline="0">
                <a:solidFill>
                  <a:srgbClr val="000000"/>
                </a:solidFill>
                <a:latin typeface="Arial CE"/>
                <a:ea typeface="Arial CE"/>
                <a:cs typeface="Arial CE"/>
              </a:defRPr>
            </a:pPr>
            <a:endParaRPr lang="sk-SK" sz="1175" b="1" i="0" u="none" strike="noStrike" baseline="0">
              <a:solidFill>
                <a:srgbClr val="000000"/>
              </a:solidFill>
              <a:latin typeface="Arial CE"/>
              <a:cs typeface="Arial CE"/>
            </a:endParaRPr>
          </a:p>
          <a:p>
            <a:pPr>
              <a:defRPr sz="1200" b="0" i="0" u="none" strike="noStrike" baseline="0">
                <a:solidFill>
                  <a:srgbClr val="000000"/>
                </a:solidFill>
                <a:latin typeface="Arial CE"/>
                <a:ea typeface="Arial CE"/>
                <a:cs typeface="Arial CE"/>
              </a:defRPr>
            </a:pPr>
            <a:endParaRPr lang="sk-SK" sz="1175" b="1" i="0" u="none" strike="noStrike" baseline="0">
              <a:solidFill>
                <a:srgbClr val="000000"/>
              </a:solidFill>
              <a:latin typeface="Arial CE"/>
              <a:cs typeface="Arial CE"/>
            </a:endParaRPr>
          </a:p>
        </c:rich>
      </c:tx>
      <c:layout>
        <c:manualLayout>
          <c:xMode val="edge"/>
          <c:yMode val="edge"/>
          <c:x val="0.361962416792664"/>
          <c:y val="3.8807178622967335E-2"/>
        </c:manualLayout>
      </c:layout>
      <c:overlay val="0"/>
      <c:spPr>
        <a:noFill/>
        <a:ln w="25400">
          <a:noFill/>
        </a:ln>
      </c:spPr>
    </c:title>
    <c:autoTitleDeleted val="0"/>
    <c:plotArea>
      <c:layout>
        <c:manualLayout>
          <c:layoutTarget val="inner"/>
          <c:xMode val="edge"/>
          <c:yMode val="edge"/>
          <c:x val="9.975068417255456E-2"/>
          <c:y val="0.21033248229301613"/>
          <c:w val="0.88154667137495091"/>
          <c:h val="0.53505631460504099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Analyza!$A$102</c:f>
              <c:strCache>
                <c:ptCount val="1"/>
                <c:pt idx="0">
                  <c:v>Náklady</c:v>
                </c:pt>
              </c:strCache>
            </c:strRef>
          </c:tx>
          <c:spPr>
            <a:gradFill rotWithShape="0">
              <a:gsLst>
                <a:gs pos="0">
                  <a:srgbClr xmlns:mc="http://schemas.openxmlformats.org/markup-compatibility/2006" xmlns:a14="http://schemas.microsoft.com/office/drawing/2010/main" val="FF0000" mc:Ignorable="a14" a14:legacySpreadsheetColorIndex="10"/>
                </a:gs>
                <a:gs pos="100000">
                  <a:srgbClr xmlns:mc="http://schemas.openxmlformats.org/markup-compatibility/2006" xmlns:a14="http://schemas.microsoft.com/office/drawing/2010/main" val="FFFFFF" mc:Ignorable="a14" a14:legacySpreadsheetColorIndex="9"/>
                </a:gs>
              </a:gsLst>
              <a:lin ang="5400000" scaled="1"/>
            </a:gradFill>
            <a:ln w="12700">
              <a:solidFill>
                <a:srgbClr val="000000"/>
              </a:solidFill>
              <a:prstDash val="solid"/>
            </a:ln>
          </c:spPr>
          <c:invertIfNegative val="0"/>
          <c:trendline>
            <c:spPr>
              <a:ln w="12700">
                <a:solidFill>
                  <a:srgbClr val="FF0000"/>
                </a:solidFill>
                <a:prstDash val="solid"/>
              </a:ln>
            </c:spPr>
            <c:trendlineType val="poly"/>
            <c:order val="4"/>
            <c:dispRSqr val="0"/>
            <c:dispEq val="0"/>
          </c:trendline>
          <c:cat>
            <c:numRef>
              <c:f>Analyza!$B$101:$N$101</c:f>
              <c:numCache>
                <c:formatCode>mmm\-yy</c:formatCode>
                <c:ptCount val="13"/>
                <c:pt idx="0">
                  <c:v>43252</c:v>
                </c:pt>
                <c:pt idx="1">
                  <c:v>43282</c:v>
                </c:pt>
                <c:pt idx="2">
                  <c:v>43313</c:v>
                </c:pt>
                <c:pt idx="3">
                  <c:v>43344</c:v>
                </c:pt>
                <c:pt idx="4">
                  <c:v>43374</c:v>
                </c:pt>
                <c:pt idx="5">
                  <c:v>43405</c:v>
                </c:pt>
                <c:pt idx="6">
                  <c:v>43435</c:v>
                </c:pt>
                <c:pt idx="7">
                  <c:v>43466</c:v>
                </c:pt>
                <c:pt idx="8">
                  <c:v>43497</c:v>
                </c:pt>
                <c:pt idx="9">
                  <c:v>43525</c:v>
                </c:pt>
                <c:pt idx="10">
                  <c:v>43556</c:v>
                </c:pt>
                <c:pt idx="11">
                  <c:v>43586</c:v>
                </c:pt>
                <c:pt idx="12">
                  <c:v>43617</c:v>
                </c:pt>
              </c:numCache>
            </c:numRef>
          </c:cat>
          <c:val>
            <c:numRef>
              <c:f>Analyza!$B$102:$N$102</c:f>
              <c:numCache>
                <c:formatCode>#,##0</c:formatCode>
                <c:ptCount val="13"/>
                <c:pt idx="0">
                  <c:v>1083746.7000000002</c:v>
                </c:pt>
                <c:pt idx="1">
                  <c:v>1100743.54</c:v>
                </c:pt>
                <c:pt idx="2">
                  <c:v>1092416.5300000003</c:v>
                </c:pt>
                <c:pt idx="3">
                  <c:v>1158015.1199999982</c:v>
                </c:pt>
                <c:pt idx="4">
                  <c:v>1118264.740000003</c:v>
                </c:pt>
                <c:pt idx="5">
                  <c:v>1267374.6899999985</c:v>
                </c:pt>
                <c:pt idx="6">
                  <c:v>1196967.2600000026</c:v>
                </c:pt>
                <c:pt idx="7">
                  <c:v>1232550.1499999994</c:v>
                </c:pt>
                <c:pt idx="8">
                  <c:v>1166242.6100000003</c:v>
                </c:pt>
                <c:pt idx="9">
                  <c:v>1240407.0200000005</c:v>
                </c:pt>
                <c:pt idx="10">
                  <c:v>1225305.4899999993</c:v>
                </c:pt>
                <c:pt idx="11">
                  <c:v>1233782.6900000004</c:v>
                </c:pt>
                <c:pt idx="12">
                  <c:v>1228116.0600000015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01C0-48C2-BC81-9C1E95814366}"/>
            </c:ext>
          </c:extLst>
        </c:ser>
        <c:ser>
          <c:idx val="1"/>
          <c:order val="1"/>
          <c:tx>
            <c:strRef>
              <c:f>Analyza!$A$103</c:f>
              <c:strCache>
                <c:ptCount val="1"/>
                <c:pt idx="0">
                  <c:v>Výnosy</c:v>
                </c:pt>
              </c:strCache>
            </c:strRef>
          </c:tx>
          <c:spPr>
            <a:gradFill rotWithShape="0">
              <a:gsLst>
                <a:gs pos="0">
                  <a:srgbClr xmlns:mc="http://schemas.openxmlformats.org/markup-compatibility/2006" xmlns:a14="http://schemas.microsoft.com/office/drawing/2010/main" val="339966" mc:Ignorable="a14" a14:legacySpreadsheetColorIndex="57"/>
                </a:gs>
                <a:gs pos="100000">
                  <a:srgbClr xmlns:mc="http://schemas.openxmlformats.org/markup-compatibility/2006" xmlns:a14="http://schemas.microsoft.com/office/drawing/2010/main" val="FFFFFF" mc:Ignorable="a14" a14:legacySpreadsheetColorIndex="9"/>
                </a:gs>
              </a:gsLst>
              <a:lin ang="5400000" scaled="1"/>
            </a:gradFill>
            <a:ln w="12700">
              <a:solidFill>
                <a:srgbClr val="000000"/>
              </a:solidFill>
              <a:prstDash val="solid"/>
            </a:ln>
          </c:spPr>
          <c:invertIfNegative val="0"/>
          <c:trendline>
            <c:spPr>
              <a:ln w="12700">
                <a:solidFill>
                  <a:srgbClr val="99CC00"/>
                </a:solidFill>
                <a:prstDash val="solid"/>
              </a:ln>
            </c:spPr>
            <c:trendlineType val="poly"/>
            <c:order val="4"/>
            <c:dispRSqr val="0"/>
            <c:dispEq val="0"/>
          </c:trendline>
          <c:cat>
            <c:numRef>
              <c:f>Analyza!$B$101:$N$101</c:f>
              <c:numCache>
                <c:formatCode>mmm\-yy</c:formatCode>
                <c:ptCount val="13"/>
                <c:pt idx="0">
                  <c:v>43252</c:v>
                </c:pt>
                <c:pt idx="1">
                  <c:v>43282</c:v>
                </c:pt>
                <c:pt idx="2">
                  <c:v>43313</c:v>
                </c:pt>
                <c:pt idx="3">
                  <c:v>43344</c:v>
                </c:pt>
                <c:pt idx="4">
                  <c:v>43374</c:v>
                </c:pt>
                <c:pt idx="5">
                  <c:v>43405</c:v>
                </c:pt>
                <c:pt idx="6">
                  <c:v>43435</c:v>
                </c:pt>
                <c:pt idx="7">
                  <c:v>43466</c:v>
                </c:pt>
                <c:pt idx="8">
                  <c:v>43497</c:v>
                </c:pt>
                <c:pt idx="9">
                  <c:v>43525</c:v>
                </c:pt>
                <c:pt idx="10">
                  <c:v>43556</c:v>
                </c:pt>
                <c:pt idx="11">
                  <c:v>43586</c:v>
                </c:pt>
                <c:pt idx="12">
                  <c:v>43617</c:v>
                </c:pt>
              </c:numCache>
            </c:numRef>
          </c:cat>
          <c:val>
            <c:numRef>
              <c:f>Analyza!$B$103:$N$103</c:f>
              <c:numCache>
                <c:formatCode>#,##0</c:formatCode>
                <c:ptCount val="13"/>
                <c:pt idx="0">
                  <c:v>1155810.3899999985</c:v>
                </c:pt>
                <c:pt idx="1">
                  <c:v>1207684.3299999998</c:v>
                </c:pt>
                <c:pt idx="2">
                  <c:v>1172814.7399999991</c:v>
                </c:pt>
                <c:pt idx="3">
                  <c:v>1205968.1900000002</c:v>
                </c:pt>
                <c:pt idx="4">
                  <c:v>1233776.2800000019</c:v>
                </c:pt>
                <c:pt idx="5">
                  <c:v>1186607.1600000008</c:v>
                </c:pt>
                <c:pt idx="6">
                  <c:v>1252372.7500000007</c:v>
                </c:pt>
                <c:pt idx="7">
                  <c:v>1256863.7999999998</c:v>
                </c:pt>
                <c:pt idx="8">
                  <c:v>1273555.4699999997</c:v>
                </c:pt>
                <c:pt idx="9">
                  <c:v>1297173.9700000002</c:v>
                </c:pt>
                <c:pt idx="10">
                  <c:v>1281360.0799999996</c:v>
                </c:pt>
                <c:pt idx="11">
                  <c:v>1298406.9400000018</c:v>
                </c:pt>
                <c:pt idx="12">
                  <c:v>1303611.8399999985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01C0-48C2-BC81-9C1E95814366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724353440"/>
        <c:axId val="1"/>
      </c:barChart>
      <c:dateAx>
        <c:axId val="724353440"/>
        <c:scaling>
          <c:orientation val="minMax"/>
        </c:scaling>
        <c:delete val="0"/>
        <c:axPos val="b"/>
        <c:numFmt formatCode="mmm\-yy" sourceLinked="1"/>
        <c:majorTickMark val="none"/>
        <c:minorTickMark val="none"/>
        <c:tickLblPos val="none"/>
        <c:spPr>
          <a:ln w="9525">
            <a:noFill/>
          </a:ln>
        </c:spPr>
        <c:crossAx val="1"/>
        <c:crosses val="autoZero"/>
        <c:auto val="1"/>
        <c:lblOffset val="100"/>
        <c:baseTimeUnit val="months"/>
      </c:dateAx>
      <c:valAx>
        <c:axId val="1"/>
        <c:scaling>
          <c:orientation val="minMax"/>
          <c:max val="1300000"/>
          <c:min val="0"/>
        </c:scaling>
        <c:delete val="0"/>
        <c:axPos val="l"/>
        <c:majorGridlines>
          <c:spPr>
            <a:ln w="3175">
              <a:solidFill>
                <a:srgbClr val="000000"/>
              </a:solidFill>
              <a:prstDash val="sysDash"/>
            </a:ln>
          </c:spPr>
        </c:majorGridlines>
        <c:title>
          <c:tx>
            <c:rich>
              <a:bodyPr/>
              <a:lstStyle/>
              <a:p>
                <a:pPr>
                  <a:defRPr sz="800" b="1" i="0" u="none" strike="noStrike" baseline="0">
                    <a:solidFill>
                      <a:srgbClr val="000000"/>
                    </a:solidFill>
                    <a:latin typeface="Arial CE"/>
                    <a:ea typeface="Arial CE"/>
                    <a:cs typeface="Arial CE"/>
                  </a:defRPr>
                </a:pPr>
                <a:r>
                  <a:rPr lang="sk-SK"/>
                  <a:t>v EUR
</a:t>
                </a:r>
              </a:p>
            </c:rich>
          </c:tx>
          <c:layout>
            <c:manualLayout>
              <c:xMode val="edge"/>
              <c:yMode val="edge"/>
              <c:x val="6.8295141411562951E-3"/>
              <c:y val="0.41195300771905358"/>
            </c:manualLayout>
          </c:layout>
          <c:overlay val="0"/>
          <c:spPr>
            <a:noFill/>
            <a:ln w="25400">
              <a:noFill/>
            </a:ln>
          </c:spPr>
        </c:title>
        <c:numFmt formatCode="#,##0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600" b="1" i="0" u="none" strike="noStrike" baseline="0">
                <a:solidFill>
                  <a:srgbClr val="000000"/>
                </a:solidFill>
                <a:latin typeface="Arial CE"/>
                <a:ea typeface="Arial CE"/>
                <a:cs typeface="Arial CE"/>
              </a:defRPr>
            </a:pPr>
            <a:endParaRPr lang="sk-SK"/>
          </a:p>
        </c:txPr>
        <c:crossAx val="724353440"/>
        <c:crosses val="autoZero"/>
        <c:crossBetween val="between"/>
        <c:majorUnit val="100000"/>
        <c:minorUnit val="100000"/>
      </c:valAx>
      <c:dTable>
        <c:showHorzBorder val="1"/>
        <c:showVertBorder val="1"/>
        <c:showOutline val="1"/>
        <c:showKeys val="1"/>
        <c:spPr>
          <a:ln w="3175">
            <a:solidFill>
              <a:srgbClr val="000000"/>
            </a:solidFill>
            <a:prstDash val="solid"/>
          </a:ln>
        </c:spPr>
        <c:txPr>
          <a:bodyPr/>
          <a:lstStyle/>
          <a:p>
            <a:pPr rtl="0">
              <a:defRPr sz="600" b="1" i="0" u="none" strike="noStrike" baseline="0">
                <a:solidFill>
                  <a:srgbClr val="000000"/>
                </a:solidFill>
                <a:latin typeface="Arial CE"/>
                <a:ea typeface="Arial CE"/>
                <a:cs typeface="Arial CE"/>
              </a:defRPr>
            </a:pPr>
            <a:endParaRPr lang="sk-SK"/>
          </a:p>
        </c:txPr>
      </c:dTable>
      <c:spPr>
        <a:noFill/>
        <a:ln w="12700">
          <a:solidFill>
            <a:srgbClr val="000000"/>
          </a:solidFill>
          <a:prstDash val="solid"/>
        </a:ln>
      </c:spPr>
    </c:plotArea>
    <c:plotVisOnly val="1"/>
    <c:dispBlanksAs val="gap"/>
    <c:showDLblsOverMax val="0"/>
  </c:chart>
  <c:spPr>
    <a:noFill/>
    <a:ln w="3175">
      <a:solidFill>
        <a:srgbClr val="000000"/>
      </a:solidFill>
      <a:prstDash val="solid"/>
    </a:ln>
  </c:spPr>
  <c:txPr>
    <a:bodyPr/>
    <a:lstStyle/>
    <a:p>
      <a:pPr>
        <a:defRPr sz="1200" b="0" i="0" u="none" strike="noStrike" baseline="0">
          <a:solidFill>
            <a:srgbClr val="000000"/>
          </a:solidFill>
          <a:latin typeface="Arial CE"/>
          <a:ea typeface="Arial CE"/>
          <a:cs typeface="Arial CE"/>
        </a:defRPr>
      </a:pPr>
      <a:endParaRPr lang="sk-SK"/>
    </a:p>
  </c:txPr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sk-SK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b="1" i="0" u="none" strike="noStrike" baseline="0">
                <a:solidFill>
                  <a:srgbClr val="000000"/>
                </a:solidFill>
                <a:latin typeface="Arial CE"/>
                <a:ea typeface="Arial CE"/>
                <a:cs typeface="Arial CE"/>
              </a:defRPr>
            </a:pPr>
            <a:r>
              <a:rPr lang="sk-SK"/>
              <a:t>Náklady 2018 / plán / 2019
</a:t>
            </a:r>
          </a:p>
        </c:rich>
      </c:tx>
      <c:layout>
        <c:manualLayout>
          <c:xMode val="edge"/>
          <c:yMode val="edge"/>
          <c:x val="0.35336787893948962"/>
          <c:y val="3.8576716371991962E-2"/>
        </c:manualLayout>
      </c:layout>
      <c:overlay val="0"/>
      <c:spPr>
        <a:noFill/>
        <a:ln w="25400">
          <a:noFill/>
        </a:ln>
      </c:spPr>
    </c:title>
    <c:autoTitleDeleted val="0"/>
    <c:plotArea>
      <c:layout>
        <c:manualLayout>
          <c:layoutTarget val="inner"/>
          <c:xMode val="edge"/>
          <c:yMode val="edge"/>
          <c:x val="0.16036320469341309"/>
          <c:y val="0.17216178801005899"/>
          <c:w val="0.82148320894833304"/>
          <c:h val="0.4871812299008052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Analyza!$B$45</c:f>
              <c:strCache>
                <c:ptCount val="1"/>
                <c:pt idx="0">
                  <c:v> 30.06.2018</c:v>
                </c:pt>
              </c:strCache>
            </c:strRef>
          </c:tx>
          <c:spPr>
            <a:gradFill rotWithShape="0">
              <a:gsLst>
                <a:gs pos="0">
                  <a:srgbClr xmlns:mc="http://schemas.openxmlformats.org/markup-compatibility/2006" xmlns:a14="http://schemas.microsoft.com/office/drawing/2010/main" val="FFCC99" mc:Ignorable="a14" a14:legacySpreadsheetColorIndex="47"/>
                </a:gs>
                <a:gs pos="100000">
                  <a:srgbClr xmlns:mc="http://schemas.openxmlformats.org/markup-compatibility/2006" xmlns:a14="http://schemas.microsoft.com/office/drawing/2010/main" val="FFFFFF" mc:Ignorable="a14" a14:legacySpreadsheetColorIndex="9"/>
                </a:gs>
              </a:gsLst>
              <a:lin ang="5400000" scaled="1"/>
            </a:gra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Analyza!$A$46:$A$50</c:f>
              <c:strCache>
                <c:ptCount val="5"/>
                <c:pt idx="0">
                  <c:v>Lieky, ŠZM, Tr.L</c:v>
                </c:pt>
                <c:pt idx="1">
                  <c:v>Osobné náklady</c:v>
                </c:pt>
                <c:pt idx="2">
                  <c:v>Prevádzka</c:v>
                </c:pt>
                <c:pt idx="3">
                  <c:v>Energie</c:v>
                </c:pt>
                <c:pt idx="4">
                  <c:v>Odpisy</c:v>
                </c:pt>
              </c:strCache>
            </c:strRef>
          </c:cat>
          <c:val>
            <c:numRef>
              <c:f>Analyza!$B$46:$B$50</c:f>
              <c:numCache>
                <c:formatCode>#,##0</c:formatCode>
                <c:ptCount val="5"/>
                <c:pt idx="0">
                  <c:v>946382.8600000001</c:v>
                </c:pt>
                <c:pt idx="1">
                  <c:v>4393850.24</c:v>
                </c:pt>
                <c:pt idx="2">
                  <c:v>684084.51000000024</c:v>
                </c:pt>
                <c:pt idx="3">
                  <c:v>135617.61000000002</c:v>
                </c:pt>
                <c:pt idx="4">
                  <c:v>262320.24999999994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2AC4-404C-B7F1-31E30625AD77}"/>
            </c:ext>
          </c:extLst>
        </c:ser>
        <c:ser>
          <c:idx val="1"/>
          <c:order val="1"/>
          <c:tx>
            <c:strRef>
              <c:f>Analyza!$C$45</c:f>
              <c:strCache>
                <c:ptCount val="1"/>
                <c:pt idx="0">
                  <c:v>plán</c:v>
                </c:pt>
              </c:strCache>
            </c:strRef>
          </c:tx>
          <c:spPr>
            <a:gradFill rotWithShape="0">
              <a:gsLst>
                <a:gs pos="0">
                  <a:srgbClr xmlns:mc="http://schemas.openxmlformats.org/markup-compatibility/2006" xmlns:a14="http://schemas.microsoft.com/office/drawing/2010/main" val="CCFFCC" mc:Ignorable="a14" a14:legacySpreadsheetColorIndex="42"/>
                </a:gs>
                <a:gs pos="100000">
                  <a:srgbClr xmlns:mc="http://schemas.openxmlformats.org/markup-compatibility/2006" xmlns:a14="http://schemas.microsoft.com/office/drawing/2010/main" val="FFFFFF" mc:Ignorable="a14" a14:legacySpreadsheetColorIndex="9"/>
                </a:gs>
              </a:gsLst>
              <a:lin ang="5400000" scaled="1"/>
            </a:gra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Analyza!$A$46:$A$50</c:f>
              <c:strCache>
                <c:ptCount val="5"/>
                <c:pt idx="0">
                  <c:v>Lieky, ŠZM, Tr.L</c:v>
                </c:pt>
                <c:pt idx="1">
                  <c:v>Osobné náklady</c:v>
                </c:pt>
                <c:pt idx="2">
                  <c:v>Prevádzka</c:v>
                </c:pt>
                <c:pt idx="3">
                  <c:v>Energie</c:v>
                </c:pt>
                <c:pt idx="4">
                  <c:v>Odpisy</c:v>
                </c:pt>
              </c:strCache>
            </c:strRef>
          </c:cat>
          <c:val>
            <c:numRef>
              <c:f>Analyza!$C$46:$C$50</c:f>
              <c:numCache>
                <c:formatCode>#,##0</c:formatCode>
                <c:ptCount val="5"/>
                <c:pt idx="0">
                  <c:v>959400</c:v>
                </c:pt>
                <c:pt idx="1">
                  <c:v>5167800</c:v>
                </c:pt>
                <c:pt idx="2">
                  <c:v>662819.99999999953</c:v>
                </c:pt>
                <c:pt idx="3">
                  <c:v>167086.68</c:v>
                </c:pt>
                <c:pt idx="4">
                  <c:v>280610.58333333331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2AC4-404C-B7F1-31E30625AD77}"/>
            </c:ext>
          </c:extLst>
        </c:ser>
        <c:ser>
          <c:idx val="2"/>
          <c:order val="2"/>
          <c:tx>
            <c:strRef>
              <c:f>Analyza!$D$45</c:f>
              <c:strCache>
                <c:ptCount val="1"/>
                <c:pt idx="0">
                  <c:v>30.06.2019</c:v>
                </c:pt>
              </c:strCache>
            </c:strRef>
          </c:tx>
          <c:spPr>
            <a:gradFill rotWithShape="0">
              <a:gsLst>
                <a:gs pos="0">
                  <a:srgbClr xmlns:mc="http://schemas.openxmlformats.org/markup-compatibility/2006" xmlns:a14="http://schemas.microsoft.com/office/drawing/2010/main" val="339966" mc:Ignorable="a14" a14:legacySpreadsheetColorIndex="57"/>
                </a:gs>
                <a:gs pos="100000">
                  <a:srgbClr xmlns:mc="http://schemas.openxmlformats.org/markup-compatibility/2006" xmlns:a14="http://schemas.microsoft.com/office/drawing/2010/main" val="FFFFFF" mc:Ignorable="a14" a14:legacySpreadsheetColorIndex="9"/>
                </a:gs>
              </a:gsLst>
              <a:lin ang="5400000" scaled="1"/>
            </a:gra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Analyza!$A$46:$A$50</c:f>
              <c:strCache>
                <c:ptCount val="5"/>
                <c:pt idx="0">
                  <c:v>Lieky, ŠZM, Tr.L</c:v>
                </c:pt>
                <c:pt idx="1">
                  <c:v>Osobné náklady</c:v>
                </c:pt>
                <c:pt idx="2">
                  <c:v>Prevádzka</c:v>
                </c:pt>
                <c:pt idx="3">
                  <c:v>Energie</c:v>
                </c:pt>
                <c:pt idx="4">
                  <c:v>Odpisy</c:v>
                </c:pt>
              </c:strCache>
            </c:strRef>
          </c:cat>
          <c:val>
            <c:numRef>
              <c:f>Analyza!$D$46:$D$50</c:f>
              <c:numCache>
                <c:formatCode>#,##0</c:formatCode>
                <c:ptCount val="5"/>
                <c:pt idx="0">
                  <c:v>1036244.3199999998</c:v>
                </c:pt>
                <c:pt idx="1">
                  <c:v>5071981.3400000008</c:v>
                </c:pt>
                <c:pt idx="2">
                  <c:v>768780.1800000004</c:v>
                </c:pt>
                <c:pt idx="3">
                  <c:v>163855.48000000001</c:v>
                </c:pt>
                <c:pt idx="4">
                  <c:v>285542.69999999995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2AC4-404C-B7F1-31E30625AD77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724368240"/>
        <c:axId val="1"/>
      </c:barChart>
      <c:catAx>
        <c:axId val="72436824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 w="3175">
            <a:solidFill>
              <a:srgbClr val="FFFF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 CE"/>
                <a:ea typeface="Arial CE"/>
                <a:cs typeface="Arial CE"/>
              </a:defRPr>
            </a:pPr>
            <a:endParaRPr lang="sk-SK"/>
          </a:p>
        </c:txPr>
        <c:crossAx val="1"/>
        <c:crosses val="autoZero"/>
        <c:auto val="1"/>
        <c:lblAlgn val="ctr"/>
        <c:lblOffset val="100"/>
        <c:tickMarkSkip val="1"/>
        <c:noMultiLvlLbl val="0"/>
      </c:catAx>
      <c:valAx>
        <c:axId val="1"/>
        <c:scaling>
          <c:orientation val="minMax"/>
        </c:scaling>
        <c:delete val="0"/>
        <c:axPos val="l"/>
        <c:majorGridlines>
          <c:spPr>
            <a:ln w="3175">
              <a:solidFill>
                <a:srgbClr val="000000"/>
              </a:solidFill>
              <a:prstDash val="sysDash"/>
            </a:ln>
          </c:spPr>
        </c:majorGridlines>
        <c:title>
          <c:tx>
            <c:rich>
              <a:bodyPr/>
              <a:lstStyle/>
              <a:p>
                <a:pPr>
                  <a:defRPr sz="850" b="1" i="0" u="none" strike="noStrike" baseline="0">
                    <a:solidFill>
                      <a:srgbClr val="000000"/>
                    </a:solidFill>
                    <a:latin typeface="Arial CE"/>
                    <a:ea typeface="Arial CE"/>
                    <a:cs typeface="Arial CE"/>
                  </a:defRPr>
                </a:pPr>
                <a:r>
                  <a:rPr lang="sk-SK"/>
                  <a:t>v Eur
</a:t>
                </a:r>
              </a:p>
            </c:rich>
          </c:tx>
          <c:layout>
            <c:manualLayout>
              <c:xMode val="edge"/>
              <c:yMode val="edge"/>
              <c:x val="8.2453611604147055E-3"/>
              <c:y val="0.35906165575456916"/>
            </c:manualLayout>
          </c:layout>
          <c:overlay val="0"/>
          <c:spPr>
            <a:noFill/>
            <a:ln w="25400">
              <a:noFill/>
            </a:ln>
          </c:spPr>
        </c:title>
        <c:numFmt formatCode="#,##0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1" i="0" u="none" strike="noStrike" baseline="0">
                <a:solidFill>
                  <a:srgbClr val="000000"/>
                </a:solidFill>
                <a:latin typeface="Arial CE"/>
                <a:ea typeface="Arial CE"/>
                <a:cs typeface="Arial CE"/>
              </a:defRPr>
            </a:pPr>
            <a:endParaRPr lang="sk-SK"/>
          </a:p>
        </c:txPr>
        <c:crossAx val="724368240"/>
        <c:crosses val="autoZero"/>
        <c:crossBetween val="between"/>
      </c:valAx>
      <c:dTable>
        <c:showHorzBorder val="1"/>
        <c:showVertBorder val="1"/>
        <c:showOutline val="1"/>
        <c:showKeys val="1"/>
        <c:spPr>
          <a:ln w="3175">
            <a:solidFill>
              <a:srgbClr val="000000"/>
            </a:solidFill>
            <a:prstDash val="solid"/>
          </a:ln>
        </c:spPr>
        <c:txPr>
          <a:bodyPr/>
          <a:lstStyle/>
          <a:p>
            <a:pPr rtl="0">
              <a:defRPr sz="800" b="1" i="0" u="none" strike="noStrike" baseline="0">
                <a:solidFill>
                  <a:srgbClr val="000000"/>
                </a:solidFill>
                <a:latin typeface="Arial CE"/>
                <a:ea typeface="Arial CE"/>
                <a:cs typeface="Arial CE"/>
              </a:defRPr>
            </a:pPr>
            <a:endParaRPr lang="sk-SK"/>
          </a:p>
        </c:txPr>
      </c:dTable>
      <c:spPr>
        <a:noFill/>
        <a:ln w="12700">
          <a:solidFill>
            <a:srgbClr val="000000"/>
          </a:solidFill>
          <a:prstDash val="solid"/>
        </a:ln>
      </c:spPr>
    </c:plotArea>
    <c:plotVisOnly val="1"/>
    <c:dispBlanksAs val="gap"/>
    <c:showDLblsOverMax val="0"/>
  </c:chart>
  <c:spPr>
    <a:noFill/>
    <a:ln w="3175">
      <a:solidFill>
        <a:srgbClr val="000000"/>
      </a:solidFill>
      <a:prstDash val="solid"/>
    </a:ln>
  </c:spPr>
  <c:txPr>
    <a:bodyPr/>
    <a:lstStyle/>
    <a:p>
      <a:pPr>
        <a:defRPr sz="1200" b="0" i="0" u="none" strike="noStrike" baseline="0">
          <a:solidFill>
            <a:srgbClr val="000000"/>
          </a:solidFill>
          <a:latin typeface="Arial CE"/>
          <a:ea typeface="Arial CE"/>
          <a:cs typeface="Arial CE"/>
        </a:defRPr>
      </a:pPr>
      <a:endParaRPr lang="sk-SK"/>
    </a:p>
  </c:txPr>
  <c:externalData r:id="rId1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sk-SK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b="1" i="0" u="none" strike="noStrike" baseline="0">
                <a:solidFill>
                  <a:srgbClr val="000000"/>
                </a:solidFill>
                <a:latin typeface="Arial CE"/>
                <a:ea typeface="Arial CE"/>
                <a:cs typeface="Arial CE"/>
              </a:defRPr>
            </a:pPr>
            <a:r>
              <a:rPr lang="sk-SK"/>
              <a:t>Záväzky / Pohľadávky 2018 - 2019
</a:t>
            </a:r>
          </a:p>
        </c:rich>
      </c:tx>
      <c:layout>
        <c:manualLayout>
          <c:xMode val="edge"/>
          <c:yMode val="edge"/>
          <c:x val="0.34089714856171949"/>
          <c:y val="3.8691523853635945E-2"/>
        </c:manualLayout>
      </c:layout>
      <c:overlay val="0"/>
      <c:spPr>
        <a:noFill/>
        <a:ln w="25400">
          <a:noFill/>
        </a:ln>
      </c:spPr>
    </c:title>
    <c:autoTitleDeleted val="0"/>
    <c:plotArea>
      <c:layout>
        <c:manualLayout>
          <c:layoutTarget val="inner"/>
          <c:xMode val="edge"/>
          <c:yMode val="edge"/>
          <c:x val="0.13098236775818639"/>
          <c:y val="0.16911764705882354"/>
          <c:w val="0.85264483627204035"/>
          <c:h val="0.58823529411764708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Analyza!$A$126</c:f>
              <c:strCache>
                <c:ptCount val="1"/>
                <c:pt idx="0">
                  <c:v>Záväzky</c:v>
                </c:pt>
              </c:strCache>
            </c:strRef>
          </c:tx>
          <c:spPr>
            <a:gradFill rotWithShape="0">
              <a:gsLst>
                <a:gs pos="0">
                  <a:srgbClr xmlns:mc="http://schemas.openxmlformats.org/markup-compatibility/2006" xmlns:a14="http://schemas.microsoft.com/office/drawing/2010/main" val="FF0000" mc:Ignorable="a14" a14:legacySpreadsheetColorIndex="10"/>
                </a:gs>
                <a:gs pos="100000">
                  <a:srgbClr xmlns:mc="http://schemas.openxmlformats.org/markup-compatibility/2006" xmlns:a14="http://schemas.microsoft.com/office/drawing/2010/main" val="FFFFFF" mc:Ignorable="a14" a14:legacySpreadsheetColorIndex="9"/>
                </a:gs>
              </a:gsLst>
              <a:lin ang="5400000" scaled="1"/>
            </a:gradFill>
            <a:ln w="12700">
              <a:solidFill>
                <a:srgbClr val="000000"/>
              </a:solidFill>
              <a:prstDash val="solid"/>
            </a:ln>
          </c:spPr>
          <c:invertIfNegative val="0"/>
          <c:trendline>
            <c:spPr>
              <a:ln w="12700">
                <a:solidFill>
                  <a:srgbClr val="FF0000"/>
                </a:solidFill>
                <a:prstDash val="solid"/>
              </a:ln>
            </c:spPr>
            <c:trendlineType val="poly"/>
            <c:order val="5"/>
            <c:dispRSqr val="0"/>
            <c:dispEq val="0"/>
          </c:trendline>
          <c:cat>
            <c:numRef>
              <c:f>Analyza!$B$125:$N$125</c:f>
              <c:numCache>
                <c:formatCode>mmm\-yy</c:formatCode>
                <c:ptCount val="13"/>
                <c:pt idx="0">
                  <c:v>43252</c:v>
                </c:pt>
                <c:pt idx="1">
                  <c:v>43282</c:v>
                </c:pt>
                <c:pt idx="2">
                  <c:v>43313</c:v>
                </c:pt>
                <c:pt idx="3">
                  <c:v>43344</c:v>
                </c:pt>
                <c:pt idx="4">
                  <c:v>43374</c:v>
                </c:pt>
                <c:pt idx="5">
                  <c:v>43405</c:v>
                </c:pt>
                <c:pt idx="6">
                  <c:v>43435</c:v>
                </c:pt>
                <c:pt idx="7">
                  <c:v>43466</c:v>
                </c:pt>
                <c:pt idx="8">
                  <c:v>43497</c:v>
                </c:pt>
                <c:pt idx="9">
                  <c:v>43525</c:v>
                </c:pt>
                <c:pt idx="10">
                  <c:v>43556</c:v>
                </c:pt>
                <c:pt idx="11">
                  <c:v>43586</c:v>
                </c:pt>
                <c:pt idx="12">
                  <c:v>43617</c:v>
                </c:pt>
              </c:numCache>
            </c:numRef>
          </c:cat>
          <c:val>
            <c:numRef>
              <c:f>Analyza!$B$126:$N$126</c:f>
              <c:numCache>
                <c:formatCode>#,##0</c:formatCode>
                <c:ptCount val="13"/>
                <c:pt idx="0">
                  <c:v>1935662</c:v>
                </c:pt>
                <c:pt idx="1">
                  <c:v>2043479</c:v>
                </c:pt>
                <c:pt idx="2">
                  <c:v>2043479</c:v>
                </c:pt>
                <c:pt idx="3">
                  <c:v>2362848</c:v>
                </c:pt>
                <c:pt idx="4">
                  <c:v>2273866</c:v>
                </c:pt>
                <c:pt idx="5" formatCode="#,##0.00">
                  <c:v>2112877</c:v>
                </c:pt>
                <c:pt idx="6">
                  <c:v>2112877</c:v>
                </c:pt>
                <c:pt idx="7">
                  <c:v>2090327</c:v>
                </c:pt>
                <c:pt idx="8">
                  <c:v>2114722</c:v>
                </c:pt>
                <c:pt idx="9">
                  <c:v>2172747</c:v>
                </c:pt>
                <c:pt idx="10">
                  <c:v>2164860</c:v>
                </c:pt>
                <c:pt idx="11">
                  <c:v>1975763</c:v>
                </c:pt>
                <c:pt idx="12">
                  <c:v>2286121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A843-4CDF-8352-53733CF951F3}"/>
            </c:ext>
          </c:extLst>
        </c:ser>
        <c:ser>
          <c:idx val="1"/>
          <c:order val="1"/>
          <c:tx>
            <c:strRef>
              <c:f>Analyza!$A$397</c:f>
              <c:strCache>
                <c:ptCount val="1"/>
                <c:pt idx="0">
                  <c:v>Pohľadávky</c:v>
                </c:pt>
              </c:strCache>
            </c:strRef>
          </c:tx>
          <c:spPr>
            <a:gradFill rotWithShape="0">
              <a:gsLst>
                <a:gs pos="0">
                  <a:srgbClr xmlns:mc="http://schemas.openxmlformats.org/markup-compatibility/2006" xmlns:a14="http://schemas.microsoft.com/office/drawing/2010/main" val="008000" mc:Ignorable="a14" a14:legacySpreadsheetColorIndex="17"/>
                </a:gs>
                <a:gs pos="100000">
                  <a:srgbClr xmlns:mc="http://schemas.openxmlformats.org/markup-compatibility/2006" xmlns:a14="http://schemas.microsoft.com/office/drawing/2010/main" val="FFFFFF" mc:Ignorable="a14" a14:legacySpreadsheetColorIndex="9"/>
                </a:gs>
              </a:gsLst>
              <a:lin ang="5400000" scaled="1"/>
            </a:gradFill>
            <a:ln w="12700">
              <a:solidFill>
                <a:srgbClr val="000000"/>
              </a:solidFill>
              <a:prstDash val="solid"/>
            </a:ln>
          </c:spPr>
          <c:invertIfNegative val="0"/>
          <c:trendline>
            <c:spPr>
              <a:ln w="12700">
                <a:solidFill>
                  <a:srgbClr val="008000"/>
                </a:solidFill>
                <a:prstDash val="solid"/>
              </a:ln>
            </c:spPr>
            <c:trendlineType val="poly"/>
            <c:order val="2"/>
            <c:dispRSqr val="0"/>
            <c:dispEq val="0"/>
          </c:trendline>
          <c:val>
            <c:numRef>
              <c:f>Analyza!$B$397:$N$397</c:f>
              <c:numCache>
                <c:formatCode>#,##0</c:formatCode>
                <c:ptCount val="13"/>
                <c:pt idx="0">
                  <c:v>1218982</c:v>
                </c:pt>
                <c:pt idx="1">
                  <c:v>1284583</c:v>
                </c:pt>
                <c:pt idx="2">
                  <c:v>1262140</c:v>
                </c:pt>
                <c:pt idx="3">
                  <c:v>2138101</c:v>
                </c:pt>
                <c:pt idx="4">
                  <c:v>2123030</c:v>
                </c:pt>
                <c:pt idx="5">
                  <c:v>1490859</c:v>
                </c:pt>
                <c:pt idx="6">
                  <c:v>2481241</c:v>
                </c:pt>
                <c:pt idx="7">
                  <c:v>1541254</c:v>
                </c:pt>
                <c:pt idx="8">
                  <c:v>2508352</c:v>
                </c:pt>
                <c:pt idx="9">
                  <c:v>1450296</c:v>
                </c:pt>
                <c:pt idx="10">
                  <c:v>2497922</c:v>
                </c:pt>
                <c:pt idx="11">
                  <c:v>1502569</c:v>
                </c:pt>
                <c:pt idx="12">
                  <c:v>1489287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A843-4CDF-8352-53733CF951F3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724363040"/>
        <c:axId val="1"/>
      </c:barChart>
      <c:dateAx>
        <c:axId val="724363040"/>
        <c:scaling>
          <c:orientation val="minMax"/>
        </c:scaling>
        <c:delete val="0"/>
        <c:axPos val="b"/>
        <c:numFmt formatCode="mmm\-yy" sourceLinked="1"/>
        <c:majorTickMark val="none"/>
        <c:minorTickMark val="none"/>
        <c:tickLblPos val="none"/>
        <c:spPr>
          <a:ln w="9525">
            <a:noFill/>
          </a:ln>
        </c:spPr>
        <c:crossAx val="1"/>
        <c:crosses val="autoZero"/>
        <c:auto val="1"/>
        <c:lblOffset val="100"/>
        <c:baseTimeUnit val="months"/>
      </c:dateAx>
      <c:valAx>
        <c:axId val="1"/>
        <c:scaling>
          <c:orientation val="minMax"/>
          <c:min val="0"/>
        </c:scaling>
        <c:delete val="0"/>
        <c:axPos val="l"/>
        <c:majorGridlines>
          <c:spPr>
            <a:ln w="3175">
              <a:solidFill>
                <a:srgbClr val="000000"/>
              </a:solidFill>
              <a:prstDash val="sysDash"/>
            </a:ln>
          </c:spPr>
        </c:majorGridlines>
        <c:title>
          <c:tx>
            <c:rich>
              <a:bodyPr/>
              <a:lstStyle/>
              <a:p>
                <a:pPr>
                  <a:defRPr sz="1125" b="1" i="0" u="none" strike="noStrike" baseline="0">
                    <a:solidFill>
                      <a:srgbClr val="000000"/>
                    </a:solidFill>
                    <a:latin typeface="Arial CE"/>
                    <a:ea typeface="Arial CE"/>
                    <a:cs typeface="Arial CE"/>
                  </a:defRPr>
                </a:pPr>
                <a:r>
                  <a:rPr lang="sk-SK"/>
                  <a:t>v EUR
</a:t>
                </a:r>
              </a:p>
            </c:rich>
          </c:tx>
          <c:layout>
            <c:manualLayout>
              <c:xMode val="edge"/>
              <c:yMode val="edge"/>
              <c:x val="6.8967386633345899E-3"/>
              <c:y val="0.36013046163347229"/>
            </c:manualLayout>
          </c:layout>
          <c:overlay val="0"/>
          <c:spPr>
            <a:noFill/>
            <a:ln w="25400">
              <a:noFill/>
            </a:ln>
          </c:spPr>
        </c:title>
        <c:numFmt formatCode="#,##0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600" b="1" i="0" u="none" strike="noStrike" baseline="0">
                <a:solidFill>
                  <a:srgbClr val="000000"/>
                </a:solidFill>
                <a:latin typeface="Arial CE"/>
                <a:ea typeface="Arial CE"/>
                <a:cs typeface="Arial CE"/>
              </a:defRPr>
            </a:pPr>
            <a:endParaRPr lang="sk-SK"/>
          </a:p>
        </c:txPr>
        <c:crossAx val="724363040"/>
        <c:crosses val="autoZero"/>
        <c:crossBetween val="between"/>
      </c:valAx>
      <c:dTable>
        <c:showHorzBorder val="1"/>
        <c:showVertBorder val="1"/>
        <c:showOutline val="1"/>
        <c:showKeys val="1"/>
        <c:spPr>
          <a:ln w="3175">
            <a:solidFill>
              <a:srgbClr val="000000"/>
            </a:solidFill>
            <a:prstDash val="solid"/>
          </a:ln>
        </c:spPr>
        <c:txPr>
          <a:bodyPr/>
          <a:lstStyle/>
          <a:p>
            <a:pPr rtl="0">
              <a:defRPr sz="500" b="1" i="0" u="none" strike="noStrike" baseline="0">
                <a:solidFill>
                  <a:srgbClr val="000000"/>
                </a:solidFill>
                <a:latin typeface="Arial CE"/>
                <a:ea typeface="Arial CE"/>
                <a:cs typeface="Arial CE"/>
              </a:defRPr>
            </a:pPr>
            <a:endParaRPr lang="sk-SK"/>
          </a:p>
        </c:txPr>
      </c:dTable>
      <c:spPr>
        <a:noFill/>
        <a:ln w="12700">
          <a:solidFill>
            <a:srgbClr val="000000"/>
          </a:solidFill>
          <a:prstDash val="solid"/>
        </a:ln>
      </c:spPr>
    </c:plotArea>
    <c:plotVisOnly val="1"/>
    <c:dispBlanksAs val="gap"/>
    <c:showDLblsOverMax val="0"/>
  </c:chart>
  <c:spPr>
    <a:noFill/>
    <a:ln w="3175">
      <a:solidFill>
        <a:srgbClr val="000000"/>
      </a:solidFill>
      <a:prstDash val="solid"/>
    </a:ln>
  </c:spPr>
  <c:txPr>
    <a:bodyPr/>
    <a:lstStyle/>
    <a:p>
      <a:pPr>
        <a:defRPr sz="1200" b="0" i="0" u="none" strike="noStrike" baseline="0">
          <a:solidFill>
            <a:srgbClr val="000000"/>
          </a:solidFill>
          <a:latin typeface="Arial CE"/>
          <a:ea typeface="Arial CE"/>
          <a:cs typeface="Arial CE"/>
        </a:defRPr>
      </a:pPr>
      <a:endParaRPr lang="sk-SK"/>
    </a:p>
  </c:txPr>
  <c:externalData r:id="rId1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sk-SK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b="0" i="0" u="none" strike="noStrike" baseline="0">
                <a:solidFill>
                  <a:srgbClr val="000000"/>
                </a:solidFill>
                <a:latin typeface="Arial CE"/>
                <a:ea typeface="Arial CE"/>
                <a:cs typeface="Arial CE"/>
              </a:defRPr>
            </a:pPr>
            <a:r>
              <a:rPr lang="sk-SK" sz="1200" b="1" i="0" u="none" strike="noStrike" baseline="0">
                <a:solidFill>
                  <a:srgbClr val="000000"/>
                </a:solidFill>
                <a:latin typeface="Arial CE"/>
                <a:cs typeface="Arial CE"/>
              </a:rPr>
              <a:t>Pohľadávky 2018- 2019</a:t>
            </a:r>
          </a:p>
          <a:p>
            <a:pPr>
              <a:defRPr sz="1200" b="0" i="0" u="none" strike="noStrike" baseline="0">
                <a:solidFill>
                  <a:srgbClr val="000000"/>
                </a:solidFill>
                <a:latin typeface="Arial CE"/>
                <a:ea typeface="Arial CE"/>
                <a:cs typeface="Arial CE"/>
              </a:defRPr>
            </a:pPr>
            <a:endParaRPr lang="sk-SK" sz="1200" b="0" i="0" u="none" strike="noStrike" baseline="0">
              <a:solidFill>
                <a:srgbClr val="000000"/>
              </a:solidFill>
              <a:latin typeface="Arial CE"/>
              <a:cs typeface="Arial CE"/>
            </a:endParaRPr>
          </a:p>
          <a:p>
            <a:pPr>
              <a:defRPr sz="1200" b="0" i="0" u="none" strike="noStrike" baseline="0">
                <a:solidFill>
                  <a:srgbClr val="000000"/>
                </a:solidFill>
                <a:latin typeface="Arial CE"/>
                <a:ea typeface="Arial CE"/>
                <a:cs typeface="Arial CE"/>
              </a:defRPr>
            </a:pPr>
            <a:r>
              <a:rPr lang="sk-SK" sz="1200" b="1" i="0" u="none" strike="noStrike" baseline="0">
                <a:solidFill>
                  <a:srgbClr val="000000"/>
                </a:solidFill>
                <a:latin typeface="Arial CE"/>
                <a:cs typeface="Arial CE"/>
              </a:rPr>
              <a:t> </a:t>
            </a:r>
          </a:p>
          <a:p>
            <a:pPr>
              <a:defRPr sz="1200" b="0" i="0" u="none" strike="noStrike" baseline="0">
                <a:solidFill>
                  <a:srgbClr val="000000"/>
                </a:solidFill>
                <a:latin typeface="Arial CE"/>
                <a:ea typeface="Arial CE"/>
                <a:cs typeface="Arial CE"/>
              </a:defRPr>
            </a:pPr>
            <a:endParaRPr lang="sk-SK" sz="1200" b="1" i="0" u="none" strike="noStrike" baseline="0">
              <a:solidFill>
                <a:srgbClr val="000000"/>
              </a:solidFill>
              <a:latin typeface="Arial CE"/>
              <a:cs typeface="Arial CE"/>
            </a:endParaRPr>
          </a:p>
          <a:p>
            <a:pPr>
              <a:defRPr sz="1200" b="0" i="0" u="none" strike="noStrike" baseline="0">
                <a:solidFill>
                  <a:srgbClr val="000000"/>
                </a:solidFill>
                <a:latin typeface="Arial CE"/>
                <a:ea typeface="Arial CE"/>
                <a:cs typeface="Arial CE"/>
              </a:defRPr>
            </a:pPr>
            <a:endParaRPr lang="sk-SK" sz="1200" b="1" i="0" u="none" strike="noStrike" baseline="0">
              <a:solidFill>
                <a:srgbClr val="000000"/>
              </a:solidFill>
              <a:latin typeface="Arial CE"/>
              <a:cs typeface="Arial CE"/>
            </a:endParaRPr>
          </a:p>
          <a:p>
            <a:pPr>
              <a:defRPr sz="1200" b="0" i="0" u="none" strike="noStrike" baseline="0">
                <a:solidFill>
                  <a:srgbClr val="000000"/>
                </a:solidFill>
                <a:latin typeface="Arial CE"/>
                <a:ea typeface="Arial CE"/>
                <a:cs typeface="Arial CE"/>
              </a:defRPr>
            </a:pPr>
            <a:endParaRPr lang="sk-SK" sz="1200" b="1" i="0" u="none" strike="noStrike" baseline="0">
              <a:solidFill>
                <a:srgbClr val="000000"/>
              </a:solidFill>
              <a:latin typeface="Arial CE"/>
              <a:cs typeface="Arial CE"/>
            </a:endParaRPr>
          </a:p>
        </c:rich>
      </c:tx>
      <c:layout>
        <c:manualLayout>
          <c:xMode val="edge"/>
          <c:yMode val="edge"/>
          <c:x val="0.41360856622481934"/>
          <c:y val="3.6415551862245592E-2"/>
        </c:manualLayout>
      </c:layout>
      <c:overlay val="0"/>
      <c:spPr>
        <a:noFill/>
        <a:ln w="25400">
          <a:noFill/>
        </a:ln>
      </c:spPr>
    </c:title>
    <c:autoTitleDeleted val="0"/>
    <c:plotArea>
      <c:layout>
        <c:manualLayout>
          <c:layoutTarget val="inner"/>
          <c:xMode val="edge"/>
          <c:yMode val="edge"/>
          <c:x val="8.1761089984082214E-2"/>
          <c:y val="0.25605579594202116"/>
          <c:w val="0.87421473136826378"/>
          <c:h val="0.48442988421463462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Analyza!$A$397</c:f>
              <c:strCache>
                <c:ptCount val="1"/>
                <c:pt idx="0">
                  <c:v>Pohľadávky</c:v>
                </c:pt>
              </c:strCache>
            </c:strRef>
          </c:tx>
          <c:spPr>
            <a:gradFill rotWithShape="0">
              <a:gsLst>
                <a:gs pos="0">
                  <a:srgbClr xmlns:mc="http://schemas.openxmlformats.org/markup-compatibility/2006" xmlns:a14="http://schemas.microsoft.com/office/drawing/2010/main" val="008000" mc:Ignorable="a14" a14:legacySpreadsheetColorIndex="17"/>
                </a:gs>
                <a:gs pos="100000">
                  <a:srgbClr xmlns:mc="http://schemas.openxmlformats.org/markup-compatibility/2006" xmlns:a14="http://schemas.microsoft.com/office/drawing/2010/main" val="FFFFFF" mc:Ignorable="a14" a14:legacySpreadsheetColorIndex="9"/>
                </a:gs>
              </a:gsLst>
              <a:lin ang="5400000" scaled="1"/>
            </a:gradFill>
            <a:ln w="12700">
              <a:solidFill>
                <a:srgbClr val="000000"/>
              </a:solidFill>
              <a:prstDash val="solid"/>
            </a:ln>
          </c:spPr>
          <c:invertIfNegative val="0"/>
          <c:trendline>
            <c:spPr>
              <a:ln w="12700">
                <a:solidFill>
                  <a:srgbClr val="008000"/>
                </a:solidFill>
                <a:prstDash val="solid"/>
              </a:ln>
            </c:spPr>
            <c:trendlineType val="poly"/>
            <c:order val="5"/>
            <c:dispRSqr val="0"/>
            <c:dispEq val="0"/>
          </c:trendline>
          <c:cat>
            <c:numRef>
              <c:f>Analyza!$B$396:$N$396</c:f>
              <c:numCache>
                <c:formatCode>mmm\-yy</c:formatCode>
                <c:ptCount val="13"/>
                <c:pt idx="0">
                  <c:v>43252</c:v>
                </c:pt>
                <c:pt idx="1">
                  <c:v>43282</c:v>
                </c:pt>
                <c:pt idx="2">
                  <c:v>43313</c:v>
                </c:pt>
                <c:pt idx="3">
                  <c:v>43344</c:v>
                </c:pt>
                <c:pt idx="4">
                  <c:v>43374</c:v>
                </c:pt>
                <c:pt idx="5">
                  <c:v>43405</c:v>
                </c:pt>
                <c:pt idx="6">
                  <c:v>43435</c:v>
                </c:pt>
                <c:pt idx="7">
                  <c:v>43466</c:v>
                </c:pt>
                <c:pt idx="8">
                  <c:v>43497</c:v>
                </c:pt>
                <c:pt idx="9">
                  <c:v>43525</c:v>
                </c:pt>
                <c:pt idx="10">
                  <c:v>43556</c:v>
                </c:pt>
                <c:pt idx="11">
                  <c:v>43586</c:v>
                </c:pt>
                <c:pt idx="12">
                  <c:v>43617</c:v>
                </c:pt>
              </c:numCache>
            </c:numRef>
          </c:cat>
          <c:val>
            <c:numRef>
              <c:f>Analyza!$B$397:$N$397</c:f>
              <c:numCache>
                <c:formatCode>#,##0</c:formatCode>
                <c:ptCount val="13"/>
                <c:pt idx="0">
                  <c:v>1218982</c:v>
                </c:pt>
                <c:pt idx="1">
                  <c:v>1284583</c:v>
                </c:pt>
                <c:pt idx="2">
                  <c:v>1262140</c:v>
                </c:pt>
                <c:pt idx="3">
                  <c:v>2138101</c:v>
                </c:pt>
                <c:pt idx="4">
                  <c:v>2123030</c:v>
                </c:pt>
                <c:pt idx="5">
                  <c:v>1490859</c:v>
                </c:pt>
                <c:pt idx="6">
                  <c:v>2481241</c:v>
                </c:pt>
                <c:pt idx="7">
                  <c:v>1541254</c:v>
                </c:pt>
                <c:pt idx="8">
                  <c:v>2508352</c:v>
                </c:pt>
                <c:pt idx="9">
                  <c:v>1450296</c:v>
                </c:pt>
                <c:pt idx="10">
                  <c:v>2497922</c:v>
                </c:pt>
                <c:pt idx="11">
                  <c:v>1502569</c:v>
                </c:pt>
                <c:pt idx="12">
                  <c:v>1489287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DAEA-41E9-96F8-DA21C5CEE252}"/>
            </c:ext>
          </c:extLst>
        </c:ser>
        <c:ser>
          <c:idx val="1"/>
          <c:order val="1"/>
          <c:tx>
            <c:strRef>
              <c:f>Analyza!$A$399</c:f>
              <c:strCache>
                <c:ptCount val="1"/>
                <c:pt idx="0">
                  <c:v>Pohľadávky ZP</c:v>
                </c:pt>
              </c:strCache>
            </c:strRef>
          </c:tx>
          <c:spPr>
            <a:gradFill rotWithShape="0">
              <a:gsLst>
                <a:gs pos="0">
                  <a:srgbClr xmlns:mc="http://schemas.openxmlformats.org/markup-compatibility/2006" xmlns:a14="http://schemas.microsoft.com/office/drawing/2010/main" val="CCFFCC" mc:Ignorable="a14" a14:legacySpreadsheetColorIndex="42"/>
                </a:gs>
                <a:gs pos="100000">
                  <a:srgbClr xmlns:mc="http://schemas.openxmlformats.org/markup-compatibility/2006" xmlns:a14="http://schemas.microsoft.com/office/drawing/2010/main" val="FFFFFF" mc:Ignorable="a14" a14:legacySpreadsheetColorIndex="9"/>
                </a:gs>
              </a:gsLst>
              <a:lin ang="5400000" scaled="1"/>
            </a:gradFill>
            <a:ln w="12700">
              <a:solidFill>
                <a:srgbClr val="000000"/>
              </a:solidFill>
              <a:prstDash val="solid"/>
            </a:ln>
          </c:spPr>
          <c:invertIfNegative val="0"/>
          <c:val>
            <c:numRef>
              <c:f>Analyza!$B$399:$N$399</c:f>
              <c:numCache>
                <c:formatCode>#,##0</c:formatCode>
                <c:ptCount val="13"/>
                <c:pt idx="0">
                  <c:v>1138355</c:v>
                </c:pt>
                <c:pt idx="1">
                  <c:v>1226484</c:v>
                </c:pt>
                <c:pt idx="2">
                  <c:v>1206476</c:v>
                </c:pt>
                <c:pt idx="3">
                  <c:v>2077102</c:v>
                </c:pt>
                <c:pt idx="4">
                  <c:v>2051516</c:v>
                </c:pt>
                <c:pt idx="5">
                  <c:v>1227812</c:v>
                </c:pt>
                <c:pt idx="6">
                  <c:v>2273838</c:v>
                </c:pt>
                <c:pt idx="7">
                  <c:v>1272977</c:v>
                </c:pt>
                <c:pt idx="8">
                  <c:v>2388917</c:v>
                </c:pt>
                <c:pt idx="9">
                  <c:v>1316185</c:v>
                </c:pt>
                <c:pt idx="10">
                  <c:v>2276703</c:v>
                </c:pt>
                <c:pt idx="11">
                  <c:v>1329876</c:v>
                </c:pt>
                <c:pt idx="12">
                  <c:v>1313497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DAEA-41E9-96F8-DA21C5CEE252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724374240"/>
        <c:axId val="1"/>
      </c:barChart>
      <c:dateAx>
        <c:axId val="724374240"/>
        <c:scaling>
          <c:orientation val="minMax"/>
        </c:scaling>
        <c:delete val="0"/>
        <c:axPos val="b"/>
        <c:numFmt formatCode="mmm\-yy" sourceLinked="1"/>
        <c:majorTickMark val="none"/>
        <c:minorTickMark val="none"/>
        <c:tickLblPos val="none"/>
        <c:spPr>
          <a:ln w="9525">
            <a:noFill/>
          </a:ln>
        </c:spPr>
        <c:crossAx val="1"/>
        <c:crosses val="autoZero"/>
        <c:auto val="1"/>
        <c:lblOffset val="100"/>
        <c:baseTimeUnit val="months"/>
      </c:dateAx>
      <c:valAx>
        <c:axId val="1"/>
        <c:scaling>
          <c:orientation val="minMax"/>
        </c:scaling>
        <c:delete val="0"/>
        <c:axPos val="l"/>
        <c:majorGridlines>
          <c:spPr>
            <a:ln w="3175">
              <a:solidFill>
                <a:srgbClr val="000000"/>
              </a:solidFill>
              <a:prstDash val="sysDash"/>
            </a:ln>
          </c:spPr>
        </c:majorGridlines>
        <c:title>
          <c:tx>
            <c:rich>
              <a:bodyPr/>
              <a:lstStyle/>
              <a:p>
                <a:pPr>
                  <a:defRPr sz="825" b="1" i="0" u="none" strike="noStrike" baseline="0">
                    <a:solidFill>
                      <a:srgbClr val="000000"/>
                    </a:solidFill>
                    <a:latin typeface="Arial CE"/>
                    <a:ea typeface="Arial CE"/>
                    <a:cs typeface="Arial CE"/>
                  </a:defRPr>
                </a:pPr>
                <a:r>
                  <a:rPr lang="sk-SK"/>
                  <a:t>v EUR
</a:t>
                </a:r>
              </a:p>
            </c:rich>
          </c:tx>
          <c:layout>
            <c:manualLayout>
              <c:xMode val="edge"/>
              <c:yMode val="edge"/>
              <c:x val="5.7331198380076711E-3"/>
              <c:y val="0.44259197704093217"/>
            </c:manualLayout>
          </c:layout>
          <c:overlay val="0"/>
          <c:spPr>
            <a:noFill/>
            <a:ln w="25400">
              <a:noFill/>
            </a:ln>
          </c:spPr>
        </c:title>
        <c:numFmt formatCode="#,##0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600" b="1" i="0" u="none" strike="noStrike" baseline="0">
                <a:solidFill>
                  <a:srgbClr val="000000"/>
                </a:solidFill>
                <a:latin typeface="Arial CE"/>
                <a:ea typeface="Arial CE"/>
                <a:cs typeface="Arial CE"/>
              </a:defRPr>
            </a:pPr>
            <a:endParaRPr lang="sk-SK"/>
          </a:p>
        </c:txPr>
        <c:crossAx val="724374240"/>
        <c:crosses val="autoZero"/>
        <c:crossBetween val="between"/>
      </c:valAx>
      <c:dTable>
        <c:showHorzBorder val="1"/>
        <c:showVertBorder val="1"/>
        <c:showOutline val="1"/>
        <c:showKeys val="1"/>
        <c:spPr>
          <a:ln w="3175">
            <a:solidFill>
              <a:srgbClr val="000000"/>
            </a:solidFill>
            <a:prstDash val="solid"/>
          </a:ln>
        </c:spPr>
        <c:txPr>
          <a:bodyPr/>
          <a:lstStyle/>
          <a:p>
            <a:pPr rtl="0">
              <a:defRPr sz="600" b="1" i="0" u="none" strike="noStrike" baseline="0">
                <a:solidFill>
                  <a:srgbClr val="000000"/>
                </a:solidFill>
                <a:latin typeface="Arial CE"/>
                <a:ea typeface="Arial CE"/>
                <a:cs typeface="Arial CE"/>
              </a:defRPr>
            </a:pPr>
            <a:endParaRPr lang="sk-SK"/>
          </a:p>
        </c:txPr>
      </c:dTable>
      <c:spPr>
        <a:noFill/>
        <a:ln w="12700">
          <a:solidFill>
            <a:srgbClr val="000000"/>
          </a:solidFill>
          <a:prstDash val="solid"/>
        </a:ln>
      </c:spPr>
    </c:plotArea>
    <c:plotVisOnly val="1"/>
    <c:dispBlanksAs val="gap"/>
    <c:showDLblsOverMax val="0"/>
  </c:chart>
  <c:spPr>
    <a:noFill/>
    <a:ln w="3175">
      <a:solidFill>
        <a:srgbClr val="000000"/>
      </a:solidFill>
      <a:prstDash val="solid"/>
    </a:ln>
  </c:spPr>
  <c:txPr>
    <a:bodyPr/>
    <a:lstStyle/>
    <a:p>
      <a:pPr>
        <a:defRPr sz="1200" b="0" i="0" u="none" strike="noStrike" baseline="0">
          <a:solidFill>
            <a:srgbClr val="000000"/>
          </a:solidFill>
          <a:latin typeface="Arial CE"/>
          <a:ea typeface="Arial CE"/>
          <a:cs typeface="Arial CE"/>
        </a:defRPr>
      </a:pPr>
      <a:endParaRPr lang="sk-SK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93B8A2-8F56-4F70-AC8B-DA848A5CD6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18</Pages>
  <Words>3753</Words>
  <Characters>21398</Characters>
  <Application>Microsoft Office Word</Application>
  <DocSecurity>0</DocSecurity>
  <Lines>178</Lines>
  <Paragraphs>50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NEMOCNICA S POLIKLINIKOU   STARÁ ĽUBOVŇA</vt:lpstr>
      <vt:lpstr>NEMOCNICA S POLIKLINIKOU   STARÁ ĽUBOVŇA</vt:lpstr>
    </vt:vector>
  </TitlesOfParts>
  <Company/>
  <LinksUpToDate>false</LinksUpToDate>
  <CharactersWithSpaces>25101</CharactersWithSpaces>
  <SharedDoc>false</SharedDoc>
  <HLinks>
    <vt:vector size="6" baseType="variant">
      <vt:variant>
        <vt:i4>6422612</vt:i4>
      </vt:variant>
      <vt:variant>
        <vt:i4>0</vt:i4>
      </vt:variant>
      <vt:variant>
        <vt:i4>0</vt:i4>
      </vt:variant>
      <vt:variant>
        <vt:i4>5</vt:i4>
      </vt:variant>
      <vt:variant>
        <vt:lpwstr>mailto:sekretariat@nspsl.sk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NEMOCNICA S POLIKLINIKOU   STARÁ ĽUBOVŇA</dc:title>
  <dc:creator>Mede European Consultancy</dc:creator>
  <cp:lastModifiedBy>Jaroslav Marincin</cp:lastModifiedBy>
  <cp:revision>38</cp:revision>
  <cp:lastPrinted>2018-09-05T10:55:00Z</cp:lastPrinted>
  <dcterms:created xsi:type="dcterms:W3CDTF">2019-08-27T14:31:00Z</dcterms:created>
  <dcterms:modified xsi:type="dcterms:W3CDTF">2019-08-27T20:45:00Z</dcterms:modified>
</cp:coreProperties>
</file>