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6D3" w:rsidRPr="006476D3" w:rsidRDefault="006476D3" w:rsidP="006476D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sk-SK"/>
        </w:rPr>
      </w:pPr>
      <w:bookmarkStart w:id="0" w:name="_GoBack"/>
      <w:bookmarkEnd w:id="0"/>
      <w:r w:rsidRPr="006476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sk-SK"/>
        </w:rPr>
        <w:t>Správa</w:t>
      </w:r>
    </w:p>
    <w:p w:rsidR="006476D3" w:rsidRPr="006476D3" w:rsidRDefault="006476D3" w:rsidP="006476D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36"/>
          <w:szCs w:val="36"/>
          <w:lang w:eastAsia="sk-SK"/>
        </w:rPr>
        <w:t>o výchovno-vzdelávacej činnosti, jej výsledkoch a podmienkach za školský rok 2017/2018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 xml:space="preserve">Podľa vyhlášky Ministerstva Školstva SR 9/2006 </w:t>
      </w:r>
      <w:proofErr w:type="spellStart"/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Z.z</w:t>
      </w:r>
      <w:proofErr w:type="spellEnd"/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.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1" w:name="1a"/>
      <w:bookmarkEnd w:id="1"/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a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Základné identifikačné údaje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7"/>
        <w:gridCol w:w="4379"/>
      </w:tblGrid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Názov školy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Základná škola, Za vodou 14, Stará Ľubovňa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Adresa školy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 vodou 14, 064 01 Stará Ľubovňa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Telefón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052/4369435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E-mail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zszavodousl@mail.t-com.sk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WWW stránka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zszavodousl.edupage.org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Zriaďovateľ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Mesto Stará Ľubovňa</w:t>
            </w:r>
          </w:p>
        </w:tc>
      </w:tr>
    </w:tbl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2" w:name="e1a"/>
      <w:bookmarkEnd w:id="2"/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Vedúci zamestnanci školy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"/>
        <w:gridCol w:w="2534"/>
        <w:gridCol w:w="1327"/>
        <w:gridCol w:w="1260"/>
        <w:gridCol w:w="2608"/>
      </w:tblGrid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Priezvisko, meno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Telefón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Služ</w:t>
            </w:r>
            <w:proofErr w:type="spellEnd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mobil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e-mail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Riaditeľ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Rastislav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Vitkovský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052/4282871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0911857917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vitkovsky128@gmail.com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ZRŠ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Silvia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Ňaňková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052/4369435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0902876533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</w:tbl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Rada školy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6A0" w:firstRow="1" w:lastRow="0" w:firstColumn="1" w:lastColumn="0" w:noHBand="1" w:noVBand="1"/>
      </w:tblPr>
      <w:tblGrid>
        <w:gridCol w:w="2614"/>
        <w:gridCol w:w="2700"/>
      </w:tblGrid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Titl., priezvisko, meno</w:t>
            </w:r>
          </w:p>
        </w:tc>
      </w:tr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predseda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Mgr.Milada</w:t>
            </w:r>
            <w:proofErr w:type="spellEnd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Mackovčinová</w:t>
            </w:r>
            <w:proofErr w:type="spellEnd"/>
          </w:p>
        </w:tc>
      </w:tr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pedagogickí zamestnanci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Mgr.Milada</w:t>
            </w:r>
            <w:proofErr w:type="spellEnd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Mackovčinová</w:t>
            </w:r>
            <w:proofErr w:type="spellEnd"/>
          </w:p>
        </w:tc>
      </w:tr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Janka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Gabrišáková</w:t>
            </w:r>
            <w:proofErr w:type="spellEnd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ostatní zamestnanci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Jaroslava Nováková</w:t>
            </w:r>
          </w:p>
        </w:tc>
      </w:tr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zástupcovia rodičov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Jozef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Bulko</w:t>
            </w:r>
            <w:proofErr w:type="spellEnd"/>
          </w:p>
        </w:tc>
      </w:tr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Ing. Natália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Jeleňová</w:t>
            </w:r>
            <w:proofErr w:type="spellEnd"/>
          </w:p>
        </w:tc>
      </w:tr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Anna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Palgutová</w:t>
            </w:r>
            <w:proofErr w:type="spellEnd"/>
          </w:p>
        </w:tc>
      </w:tr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JUDr. Jozef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Vasilik</w:t>
            </w:r>
            <w:proofErr w:type="spellEnd"/>
          </w:p>
        </w:tc>
      </w:tr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zástupca zriaďovateľa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Monika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Dušeková</w:t>
            </w:r>
            <w:proofErr w:type="spellEnd"/>
          </w:p>
        </w:tc>
      </w:tr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PaedDr.Klaudia</w:t>
            </w:r>
            <w:proofErr w:type="spellEnd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Satkeová</w:t>
            </w:r>
            <w:proofErr w:type="spellEnd"/>
          </w:p>
        </w:tc>
      </w:tr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Peter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Hrebik</w:t>
            </w:r>
            <w:proofErr w:type="spellEnd"/>
          </w:p>
        </w:tc>
      </w:tr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Filip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Lampart</w:t>
            </w:r>
            <w:proofErr w:type="spellEnd"/>
          </w:p>
        </w:tc>
      </w:tr>
    </w:tbl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lastRenderedPageBreak/>
        <w:t>Poradné orgány školy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Ďalšie úlohy a poverenia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Výchovný poradca - J.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Gabrišáková</w:t>
      </w:r>
      <w:proofErr w:type="spellEnd"/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Koordinátor ŠPZ -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A.Špesová</w:t>
      </w:r>
      <w:proofErr w:type="spellEnd"/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Koordinátor prevencie drog. závislosti a iných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sociálno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patologických javov - I.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Murdzová</w:t>
      </w:r>
      <w:proofErr w:type="spellEnd"/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Koordinátor výchovy k manželstvu a rodičovstvu -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S.Buvaličová</w:t>
      </w:r>
      <w:proofErr w:type="spellEnd"/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Environmentálna výchova - D. Kovalčíková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Spolupráca s MŠ - A.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Špesová</w:t>
      </w:r>
      <w:proofErr w:type="spellEnd"/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Zástupca zamestnancov pre BOZP - S.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Sukovatý</w:t>
      </w:r>
      <w:proofErr w:type="spellEnd"/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Účelové cvičenie - T.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Poľančík</w:t>
      </w:r>
      <w:proofErr w:type="spellEnd"/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Zdravotník - A.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Špesová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Kronikár školy - I.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Murdzová</w:t>
      </w:r>
      <w:proofErr w:type="spellEnd"/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Vedúci zborovne - T.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Poľančík</w:t>
      </w:r>
      <w:proofErr w:type="spellEnd"/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Školské časopisy - M.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Mackovčinová</w:t>
      </w:r>
      <w:proofErr w:type="spellEnd"/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Sklad učebníc - I.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Murdzová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M.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Jurkovská</w:t>
      </w:r>
      <w:proofErr w:type="spellEnd"/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Vedúci fitnes učebne - T.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Poľančík</w:t>
      </w:r>
      <w:proofErr w:type="spellEnd"/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Vedúci jazykového laboratória - J.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Gabrišáková</w:t>
      </w:r>
      <w:proofErr w:type="spellEnd"/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Vedúci multimediálnej učebne: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1. matematiky a informatiky č. 78 - S.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Ňaňková</w:t>
      </w:r>
      <w:proofErr w:type="spellEnd"/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2. materinského a cudzích jazykov č. 49 - J.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Gabrišáková</w:t>
      </w:r>
      <w:proofErr w:type="spellEnd"/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3. prírodovedných predmetov č. 47 - M.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Mackovčinová</w:t>
      </w:r>
      <w:proofErr w:type="spellEnd"/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4. spoločensko-vedných a výchovných predmetov č. 44 - E.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Balboneová</w:t>
      </w:r>
      <w:proofErr w:type="spellEnd"/>
    </w:p>
    <w:p w:rsid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5. na rozvoj komunikačných zručností žiakov I. st. č. 4 - Ľ.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Jelenčíková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9"/>
        <w:gridCol w:w="2920"/>
        <w:gridCol w:w="3544"/>
      </w:tblGrid>
      <w:tr w:rsidR="00FF322B" w:rsidRPr="006476D3" w:rsidTr="00FF322B">
        <w:trPr>
          <w:tblCellSpacing w:w="0" w:type="dxa"/>
        </w:trPr>
        <w:tc>
          <w:tcPr>
            <w:tcW w:w="2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Názov MZ a PK</w:t>
            </w:r>
          </w:p>
        </w:tc>
        <w:tc>
          <w:tcPr>
            <w:tcW w:w="2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Vedúci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Zastúpenie predmetov</w:t>
            </w:r>
          </w:p>
        </w:tc>
      </w:tr>
      <w:tr w:rsidR="00FF322B" w:rsidRPr="006476D3" w:rsidTr="00FF322B">
        <w:trPr>
          <w:tblCellSpacing w:w="0" w:type="dxa"/>
        </w:trPr>
        <w:tc>
          <w:tcPr>
            <w:tcW w:w="2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MZ pre 1.-4. ročník</w:t>
            </w:r>
          </w:p>
        </w:tc>
        <w:tc>
          <w:tcPr>
            <w:tcW w:w="2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Ľubomíra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Jelenčíková</w:t>
            </w:r>
            <w:proofErr w:type="spellEnd"/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predmety 1. až 4. ročníka</w:t>
            </w:r>
          </w:p>
        </w:tc>
      </w:tr>
      <w:tr w:rsidR="00FF322B" w:rsidRPr="006476D3" w:rsidTr="00FF322B">
        <w:trPr>
          <w:tblCellSpacing w:w="0" w:type="dxa"/>
        </w:trPr>
        <w:tc>
          <w:tcPr>
            <w:tcW w:w="2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PK pre jazyky</w:t>
            </w:r>
          </w:p>
        </w:tc>
        <w:tc>
          <w:tcPr>
            <w:tcW w:w="2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Mgr. Viera Šestáková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ANJ,RUJ, NEJ, SJL</w:t>
            </w:r>
          </w:p>
        </w:tc>
      </w:tr>
      <w:tr w:rsidR="00FF322B" w:rsidRPr="006476D3" w:rsidTr="00FF322B">
        <w:trPr>
          <w:tblCellSpacing w:w="0" w:type="dxa"/>
        </w:trPr>
        <w:tc>
          <w:tcPr>
            <w:tcW w:w="2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PK matematiky a fyziky</w:t>
            </w:r>
          </w:p>
        </w:tc>
        <w:tc>
          <w:tcPr>
            <w:tcW w:w="2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Janka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Gabrišáková</w:t>
            </w:r>
            <w:proofErr w:type="spellEnd"/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MAT,FYZ, INF, BIO, CHE</w:t>
            </w:r>
          </w:p>
        </w:tc>
      </w:tr>
      <w:tr w:rsidR="00FF322B" w:rsidRPr="006476D3" w:rsidTr="00FF322B">
        <w:trPr>
          <w:tblCellSpacing w:w="0" w:type="dxa"/>
        </w:trPr>
        <w:tc>
          <w:tcPr>
            <w:tcW w:w="2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PK vých. predmetov</w:t>
            </w:r>
          </w:p>
        </w:tc>
        <w:tc>
          <w:tcPr>
            <w:tcW w:w="2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Tomáš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Poľančík</w:t>
            </w:r>
            <w:proofErr w:type="spellEnd"/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TEH,HUV,TSV,OBN,VYV,</w:t>
            </w:r>
          </w:p>
        </w:tc>
      </w:tr>
      <w:tr w:rsidR="00FF322B" w:rsidRPr="006476D3" w:rsidTr="00FF322B">
        <w:trPr>
          <w:tblCellSpacing w:w="0" w:type="dxa"/>
        </w:trPr>
        <w:tc>
          <w:tcPr>
            <w:tcW w:w="2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NBV, ETV, GEG, DEJ</w:t>
            </w:r>
          </w:p>
        </w:tc>
      </w:tr>
    </w:tbl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3" w:name="1b"/>
      <w:bookmarkEnd w:id="3"/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b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Údaje o počte žiakov</w:t>
      </w:r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Počet žiakov školy: </w:t>
      </w: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195</w:t>
      </w:r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Počet tried: </w:t>
      </w: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10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Podrobnejšie informácie: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5"/>
        <w:gridCol w:w="425"/>
        <w:gridCol w:w="426"/>
        <w:gridCol w:w="425"/>
        <w:gridCol w:w="406"/>
        <w:gridCol w:w="303"/>
        <w:gridCol w:w="425"/>
        <w:gridCol w:w="425"/>
        <w:gridCol w:w="425"/>
        <w:gridCol w:w="426"/>
        <w:gridCol w:w="992"/>
      </w:tblGrid>
      <w:tr w:rsidR="006476D3" w:rsidRPr="006476D3" w:rsidTr="00FF322B">
        <w:trPr>
          <w:tblCellSpacing w:w="0" w:type="dxa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Ročník: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1.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2.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3.</w:t>
            </w:r>
          </w:p>
        </w:tc>
        <w:tc>
          <w:tcPr>
            <w:tcW w:w="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4.</w:t>
            </w:r>
          </w:p>
        </w:tc>
        <w:tc>
          <w:tcPr>
            <w:tcW w:w="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5.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6.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7.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8.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9.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Spolu</w:t>
            </w:r>
          </w:p>
        </w:tc>
      </w:tr>
      <w:tr w:rsidR="006476D3" w:rsidRPr="006476D3" w:rsidTr="00FF322B">
        <w:trPr>
          <w:tblCellSpacing w:w="0" w:type="dxa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tried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</w:t>
            </w:r>
          </w:p>
        </w:tc>
      </w:tr>
      <w:tr w:rsidR="006476D3" w:rsidRPr="006476D3" w:rsidTr="00FF322B">
        <w:trPr>
          <w:tblCellSpacing w:w="0" w:type="dxa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žiakov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19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23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</w:t>
            </w:r>
          </w:p>
        </w:tc>
        <w:tc>
          <w:tcPr>
            <w:tcW w:w="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24</w:t>
            </w:r>
          </w:p>
        </w:tc>
        <w:tc>
          <w:tcPr>
            <w:tcW w:w="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33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23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195</w:t>
            </w:r>
          </w:p>
        </w:tc>
      </w:tr>
      <w:tr w:rsidR="006476D3" w:rsidRPr="006476D3" w:rsidTr="00FF322B">
        <w:trPr>
          <w:tblCellSpacing w:w="0" w:type="dxa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 toho ŠVVP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12</w:t>
            </w:r>
          </w:p>
        </w:tc>
      </w:tr>
      <w:tr w:rsidR="006476D3" w:rsidRPr="006476D3" w:rsidTr="00FF322B">
        <w:trPr>
          <w:tblCellSpacing w:w="0" w:type="dxa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 toho v ŠKD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</w:t>
            </w:r>
          </w:p>
        </w:tc>
        <w:tc>
          <w:tcPr>
            <w:tcW w:w="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30</w:t>
            </w:r>
          </w:p>
        </w:tc>
      </w:tr>
    </w:tbl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4" w:name="e1b"/>
      <w:bookmarkStart w:id="5" w:name="1c"/>
      <w:bookmarkEnd w:id="4"/>
      <w:bookmarkEnd w:id="5"/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lastRenderedPageBreak/>
        <w:t>§ 2. ods. 1 c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Zapísaní žiaci ZŠ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Počet zapísaných prvákov k 30.6.2018: </w:t>
      </w:r>
      <w:r w:rsidRPr="006476D3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súčet / počet dievčat 22/15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Skutočný počet žiakov 1.ročníka k 15.9.2018: </w:t>
      </w:r>
      <w:r w:rsidRPr="006476D3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súčet / počet dievčat 22/15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Počet detí s odloženou školskou dochádzkou: </w:t>
      </w:r>
      <w:r w:rsidRPr="006476D3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súčet / počet dievčat 0/0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Počet zapísaných žiakov do nultého ročníka k 30.6.2018: súčet / počet dievčat 9/6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Skutočný počet žiakov nultého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ročníkak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15.9.2018: súčet / počet dievčat 9/6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Ukončenie školskej dochádzky na ZŠ k 30.6.2018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22 žiakov, 20 žiakov v 9. ročníku, 2 žiaci v nižšom ročníku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7"/>
        <w:gridCol w:w="1294"/>
        <w:gridCol w:w="634"/>
        <w:gridCol w:w="634"/>
        <w:gridCol w:w="634"/>
        <w:gridCol w:w="634"/>
        <w:gridCol w:w="634"/>
        <w:gridCol w:w="648"/>
      </w:tblGrid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Nižší ročník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5.roč.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6.roč.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7.roč.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8.roč.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9.roč.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Spolu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žiakov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22</w:t>
            </w:r>
          </w:p>
        </w:tc>
      </w:tr>
    </w:tbl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6" w:name="e1c"/>
      <w:bookmarkStart w:id="7" w:name="1d"/>
      <w:bookmarkEnd w:id="6"/>
      <w:bookmarkEnd w:id="7"/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d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Úspešnosť žiakov na prijímacích skúškach na SŠ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4"/>
        <w:gridCol w:w="1200"/>
        <w:gridCol w:w="1200"/>
        <w:gridCol w:w="1200"/>
        <w:gridCol w:w="514"/>
        <w:gridCol w:w="420"/>
        <w:gridCol w:w="474"/>
        <w:gridCol w:w="420"/>
        <w:gridCol w:w="394"/>
        <w:gridCol w:w="861"/>
      </w:tblGrid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Gym</w:t>
            </w:r>
            <w:proofErr w:type="spellEnd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8.roč.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Gym</w:t>
            </w:r>
            <w:proofErr w:type="spellEnd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5.roč.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Gym</w:t>
            </w:r>
            <w:proofErr w:type="spellEnd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4.roč.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SOŠ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SPŠ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Iné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SPOLU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prihlásení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26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prijatí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26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% úspešnosti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</w:t>
            </w:r>
          </w:p>
        </w:tc>
      </w:tr>
    </w:tbl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8" w:name="e1d"/>
      <w:bookmarkStart w:id="9" w:name="1e"/>
      <w:bookmarkEnd w:id="8"/>
      <w:bookmarkEnd w:id="9"/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e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Klasifikácia tried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7"/>
        <w:gridCol w:w="469"/>
        <w:gridCol w:w="446"/>
        <w:gridCol w:w="457"/>
        <w:gridCol w:w="515"/>
        <w:gridCol w:w="492"/>
        <w:gridCol w:w="480"/>
        <w:gridCol w:w="527"/>
        <w:gridCol w:w="527"/>
        <w:gridCol w:w="516"/>
        <w:gridCol w:w="428"/>
        <w:gridCol w:w="428"/>
        <w:gridCol w:w="550"/>
        <w:gridCol w:w="504"/>
      </w:tblGrid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Trieda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ANJ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BIO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DEJ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DRA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ETV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FYZ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GEG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HUV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IFV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INF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MAT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NBV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1,13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1,22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1,33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1,05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3,06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1,81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1,14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VI.B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1,19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1,29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1,3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IX.A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1,24</w:t>
            </w:r>
          </w:p>
        </w:tc>
      </w:tr>
    </w:tbl>
    <w:p w:rsid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FF322B" w:rsidRDefault="00FF322B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FF322B" w:rsidRPr="006476D3" w:rsidRDefault="00FF322B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7"/>
        <w:gridCol w:w="457"/>
        <w:gridCol w:w="516"/>
        <w:gridCol w:w="492"/>
        <w:gridCol w:w="492"/>
        <w:gridCol w:w="504"/>
        <w:gridCol w:w="527"/>
        <w:gridCol w:w="469"/>
        <w:gridCol w:w="428"/>
        <w:gridCol w:w="543"/>
        <w:gridCol w:w="457"/>
        <w:gridCol w:w="516"/>
        <w:gridCol w:w="469"/>
        <w:gridCol w:w="492"/>
        <w:gridCol w:w="504"/>
        <w:gridCol w:w="562"/>
        <w:gridCol w:w="659"/>
      </w:tblGrid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lastRenderedPageBreak/>
              <w:t>Trieda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NEJ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OBN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PVC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PDA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 xml:space="preserve">PVO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RGV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RUJ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SJL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Spr</w:t>
            </w:r>
            <w:proofErr w:type="spellEnd"/>
          </w:p>
        </w:tc>
        <w:tc>
          <w:tcPr>
            <w:tcW w:w="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SEE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THD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TSV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TEV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VLA</w:t>
            </w:r>
          </w:p>
        </w:tc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VUM</w:t>
            </w:r>
          </w:p>
        </w:tc>
        <w:tc>
          <w:tcPr>
            <w:tcW w:w="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VYV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1,94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1,91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1,04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2,19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1,75</w:t>
            </w:r>
          </w:p>
        </w:tc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1,19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1,62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1,38</w:t>
            </w:r>
          </w:p>
        </w:tc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1,1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2,69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2,25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2,43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1,5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VI.B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2,13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1,56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1,06</w:t>
            </w:r>
          </w:p>
        </w:tc>
        <w:tc>
          <w:tcPr>
            <w:tcW w:w="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1,71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1,71</w:t>
            </w:r>
          </w:p>
        </w:tc>
        <w:tc>
          <w:tcPr>
            <w:tcW w:w="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IX.A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2,44</w:t>
            </w:r>
          </w:p>
        </w:tc>
        <w:tc>
          <w:tcPr>
            <w:tcW w:w="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1,06</w:t>
            </w:r>
          </w:p>
        </w:tc>
        <w:tc>
          <w:tcPr>
            <w:tcW w:w="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</w:tr>
    </w:tbl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10" w:name="e1e"/>
      <w:bookmarkEnd w:id="10"/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Prospech žiakov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4"/>
        <w:gridCol w:w="620"/>
        <w:gridCol w:w="900"/>
        <w:gridCol w:w="1167"/>
        <w:gridCol w:w="1661"/>
      </w:tblGrid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Trieda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Prospeli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Neprospeli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Neklasifikovaní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VI.B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IX.A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</w:tbl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Dochádzka žiakov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4"/>
        <w:gridCol w:w="620"/>
        <w:gridCol w:w="1168"/>
        <w:gridCol w:w="1090"/>
        <w:gridCol w:w="1607"/>
        <w:gridCol w:w="1109"/>
        <w:gridCol w:w="1820"/>
        <w:gridCol w:w="1172"/>
      </w:tblGrid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Trieda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Zamešk</w:t>
            </w:r>
            <w:proofErr w:type="spellEnd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hod.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Zam</w:t>
            </w:r>
            <w:proofErr w:type="spellEnd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na žiaka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Ospravedlnené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Ospr</w:t>
            </w:r>
            <w:proofErr w:type="spellEnd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na žiaka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Neospravedlnené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Neosp</w:t>
            </w:r>
            <w:proofErr w:type="spellEnd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na žiaka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111,94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111,94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0,00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2544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110,61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110,39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0,22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76,88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76,88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0,00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43,22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43,22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0,00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1913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119,56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116,06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3,50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101,77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101,69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0,08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VI.B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109,31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0,69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1383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81,35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1383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81,35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0,00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140,52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2870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136,67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3,86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IX.A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2489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138,28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2443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135,72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2,56</w:t>
            </w:r>
          </w:p>
        </w:tc>
      </w:tr>
    </w:tbl>
    <w:p w:rsid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</w:p>
    <w:p w:rsidR="00FF322B" w:rsidRDefault="00FF322B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lastRenderedPageBreak/>
        <w:t>Výsledky externých meraní</w:t>
      </w:r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15 žiakov 9. ročníka Testovanie 9 -2018.</w:t>
      </w:r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8 žiakov 5. ročníka Testovanie 5-2017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7"/>
        <w:gridCol w:w="727"/>
        <w:gridCol w:w="1251"/>
        <w:gridCol w:w="1386"/>
        <w:gridCol w:w="834"/>
        <w:gridCol w:w="1547"/>
        <w:gridCol w:w="1618"/>
      </w:tblGrid>
      <w:tr w:rsidR="006476D3" w:rsidRPr="006476D3" w:rsidTr="006476D3">
        <w:trPr>
          <w:tblCellSpacing w:w="0" w:type="dxa"/>
        </w:trPr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Názov</w:t>
            </w:r>
          </w:p>
        </w:tc>
        <w:tc>
          <w:tcPr>
            <w:tcW w:w="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žiakov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Úspešnosť v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Úspešnosť v % v SR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Rozdiel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Priemerná známka žiakov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Priemerný počet bodov školy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Testovanie 9 SJL</w:t>
            </w:r>
          </w:p>
        </w:tc>
        <w:tc>
          <w:tcPr>
            <w:tcW w:w="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+7,9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17,7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Testovanie 9 MAT</w:t>
            </w:r>
          </w:p>
        </w:tc>
        <w:tc>
          <w:tcPr>
            <w:tcW w:w="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+7,4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12,7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6476D3" w:rsidRPr="006476D3" w:rsidTr="006476D3">
        <w:trPr>
          <w:tblCellSpacing w:w="0" w:type="dxa"/>
        </w:trPr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Testovanie 5 SJL</w:t>
            </w:r>
          </w:p>
        </w:tc>
        <w:tc>
          <w:tcPr>
            <w:tcW w:w="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+19,3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2,69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24,6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Testovanie 5 MAT</w:t>
            </w:r>
          </w:p>
        </w:tc>
        <w:tc>
          <w:tcPr>
            <w:tcW w:w="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-4,7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18,0</w:t>
            </w:r>
          </w:p>
        </w:tc>
      </w:tr>
    </w:tbl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11" w:name="1f"/>
      <w:bookmarkEnd w:id="11"/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f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Odbory a učebné plány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Škola postupovala podľa Učebných plánov pre ročníky 1., 2. a 3. podľa inovovaného školského vzdelávacieho programu, 4. ročník podľa školského vzdelávacieho programu ISCED 1 a ročníky 5., 6. a 7. podľa inovovaného školského vzdelávacieho programu a 8. - 9. podľa školského vzdelávacieho programu ISCED 2 .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3"/>
        <w:gridCol w:w="687"/>
        <w:gridCol w:w="687"/>
        <w:gridCol w:w="687"/>
        <w:gridCol w:w="621"/>
        <w:gridCol w:w="687"/>
        <w:gridCol w:w="687"/>
        <w:gridCol w:w="687"/>
        <w:gridCol w:w="621"/>
        <w:gridCol w:w="621"/>
        <w:gridCol w:w="648"/>
      </w:tblGrid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Učebný variant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Spolu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tried v ročníku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Variant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iŠkVP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iŠkVP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iŠkVP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iŠkVP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iŠkVP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iŠkVP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</w:tbl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12" w:name="e1f"/>
      <w:bookmarkEnd w:id="12"/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Štruktúra tried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0"/>
        <w:gridCol w:w="1173"/>
        <w:gridCol w:w="1347"/>
        <w:gridCol w:w="2987"/>
      </w:tblGrid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tried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žiakov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Počet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individ</w:t>
            </w:r>
            <w:proofErr w:type="spellEnd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integrovaných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Prvého ročníka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Bežných tried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Špeciálnych tried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Pre nadaných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Spolu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</w:t>
            </w:r>
          </w:p>
        </w:tc>
      </w:tr>
    </w:tbl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13" w:name="1g"/>
      <w:bookmarkEnd w:id="13"/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g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Zamestnanci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  <w:t>Pracovný pomer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0"/>
        <w:gridCol w:w="1523"/>
        <w:gridCol w:w="1763"/>
        <w:gridCol w:w="2183"/>
        <w:gridCol w:w="2361"/>
      </w:tblGrid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Pracovný pomer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Počet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pedag</w:t>
            </w:r>
            <w:proofErr w:type="spellEnd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prac.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Počet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nepedag</w:t>
            </w:r>
            <w:proofErr w:type="spellEnd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prac.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Počet úväzkov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pedag</w:t>
            </w:r>
            <w:proofErr w:type="spellEnd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prac.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Počet úväzkov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nepedag</w:t>
            </w:r>
            <w:proofErr w:type="spellEnd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prac.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TPP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DPP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lastRenderedPageBreak/>
              <w:t>Znížený úväzok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ZPS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Na dohodu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</w:tbl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14" w:name="e1g"/>
      <w:bookmarkEnd w:id="14"/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Kvalifikovanosť pedagogických pracovníkov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3"/>
        <w:gridCol w:w="1941"/>
        <w:gridCol w:w="1701"/>
        <w:gridCol w:w="800"/>
      </w:tblGrid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nekvalifikovaných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kvalifikovaných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spolu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učiteľov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vychovávateľov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asistentov učiteľa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spolu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Kvalifikovanosť vyučovania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86,01%</w:t>
            </w:r>
          </w:p>
        </w:tc>
      </w:tr>
    </w:tbl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Predmety vyučované nekvalifikovane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34"/>
        <w:gridCol w:w="940"/>
        <w:gridCol w:w="2247"/>
      </w:tblGrid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Trieda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Predmet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hodín týždenne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ANJ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VII.A, VIII.A, IX.A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NEJ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VII.A, V.A, VI.B, VI.A, VIII.A, IX.A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HUV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V.A, VI.B, VI.A, VII.A, VIII.A, IX.A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VII.A, V.A, VI.B, VI.A, VIII.A, IX.A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THD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V.A, VI.B, VI.A, VII.A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INF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SEE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VII.A, VI.B, VI.A, VIII.A, IX.A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OBN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</w:t>
            </w:r>
          </w:p>
        </w:tc>
      </w:tr>
    </w:tbl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15" w:name="1h"/>
      <w:bookmarkEnd w:id="15"/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h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Vzdelávanie zamestnancov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78"/>
        <w:gridCol w:w="1557"/>
      </w:tblGrid>
      <w:tr w:rsidR="006476D3" w:rsidRPr="006476D3" w:rsidTr="006476D3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Ďalšie vzdelávanie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študujúcich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1.atestačná skúška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2.atestačná skúška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štúdium školského manažmentu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funkčné inovačné štúdium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inovačné kontinuálne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aktualizačné vzdelávanie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kvalifikačné štúdium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špecializačné kontinuálne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3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prípravné atestačné vzdelávanie</w:t>
            </w:r>
          </w:p>
        </w:tc>
        <w:tc>
          <w:tcPr>
            <w:tcW w:w="1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</w:t>
            </w:r>
          </w:p>
        </w:tc>
      </w:tr>
    </w:tbl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16" w:name="e1h"/>
      <w:bookmarkStart w:id="17" w:name="1i"/>
      <w:bookmarkEnd w:id="16"/>
      <w:bookmarkEnd w:id="17"/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lastRenderedPageBreak/>
        <w:t>§ 2. ods. 1 i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Prehľad výsledkov súťaží a olympiád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Olympiády a predmetové súťaže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Technická olympiáda kat. B obvodné kolo 3. miesto Marek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Matfiak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6.B</w:t>
      </w:r>
    </w:p>
    <w:p w:rsid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Olympiáda v anglickom jazyku kat. B obvodné kolo 1. miesto Peter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Kasenčák</w:t>
      </w:r>
      <w:proofErr w:type="spellEnd"/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krajské kolo 5. miesto Peter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Kasenčák</w:t>
      </w:r>
      <w:proofErr w:type="spellEnd"/>
    </w:p>
    <w:p w:rsid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Fyzikálna olympiáda kat. F obvodné kolo 1. miesto Martina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Vilinová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8.A</w:t>
      </w:r>
    </w:p>
    <w:p w:rsid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Pytagoriáda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obvodné kolo kat P4 ÚR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Hnat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Adam 4.A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kat P5 ÚR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Kralevič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Denis 5.A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kat P6 3. miesto Viliam Jozef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Vasilík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6.B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ÚR Jakub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Pirhala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6.A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Marek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Matfiak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6.B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kat P8 1. miesto Martina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Vilinová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8.A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ÚR Lenka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Nemergurová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8.A</w:t>
      </w:r>
    </w:p>
    <w:p w:rsid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Matematická olympiáda obvodné kolo Z5 ÚR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Haničáková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Miriam 5.A</w:t>
      </w:r>
    </w:p>
    <w:p w:rsid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Biologická olympiáda obvodné kolo ÚR Viliam Jozef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Vasilík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6.B</w:t>
      </w:r>
    </w:p>
    <w:p w:rsid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Chemická olympiáda obvodné kolo ÚR Peter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Kasenčák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9.A</w:t>
      </w:r>
    </w:p>
    <w:p w:rsid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Výtvarné súťaže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Ten starý hrad, čo na tom kopci stojí...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2D práce 1. miesto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Jelenčíková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Viktória 4.A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Hnatová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Marianna 2.A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Pirhalová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Mária 9.A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3. miesto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Jelenčík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Dávid 4.A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3D práce 1. miesto, Cena za kreativitu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Krafčíková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Sarvaš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Smrek,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Palčáková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4.A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2. miesto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Jelenčík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Jankura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Kralevičová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Jeleňová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Bulková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Pekárová,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Michňa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4.A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Ako recyklujem II. kat 1. miesto Mária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Pirhalová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9.A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Dúha celoslovenská súťaž II. kat. 1. miesto Marianna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Hnatová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2.A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II. kat. 1. miesto Tamara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Prevužňáková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3.A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III. kat. 1. miesto Viktória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Jelečíková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5.A</w:t>
      </w:r>
    </w:p>
    <w:p w:rsid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Literárne súťaže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Ten starý hrad, čo na tom kopci stojí...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poézia 1. miesto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Jelenčíková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Viktória 4.A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Jeleňová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Ema 4.A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2. miesto Balážová Otília 2.A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3. miesto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Hnat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Adam 4.A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próza 1. miesto Kovalčíková Kristína 4.A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Nemergutová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Lenka 8.A 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Dúha celoslovenská súťaž II. kat. 3. miesto Dávid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Jelenčík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4.A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III. kat. 3. miesto Martina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Vilinová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8.A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Kráľ čitateľov 3. miesto Klaudia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Schurdáková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8.A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Diplom Veronika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Nemergutová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8.A, Laura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Schurdáková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7.A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Prednes nemeckej poézie a prózy 3. miesto Júlia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Dzedzinová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8.A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lastRenderedPageBreak/>
        <w:t>Šport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Ľubovnianske hry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atletika I. stupeň chlapci beh na 60 metrov 1. miesto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Jelenčík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Dávid 4.A 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beh na 600 metrov 1. miesto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Jelenčík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Dávid 4.A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4x60m 2. miesto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dievčatá beh na 600 metrov 1. miesto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Kralevičová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Natália 4.A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skok do diaľky 3. miesto Kovalčíková Kristína 4.A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hod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kriketkou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2. miesto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Kralevičová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Natália 4.A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3. miesto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Bulková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Radoslava 4.A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mladší žiaci 4x60m 3. miesto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hod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kriketkou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2. miesto Dávid Koky 6.A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mladšie žiačky beh na 600 metrov 3. miesto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Kormaníková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Jaroslava 6.B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4x60m 3. miesto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hod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kriketkou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1. miesto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Kasenčáková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Natália 7.A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atletika celkovo 2. miesto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Florbal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1. miesto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Vybíjaná 1. miesto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Mix volejbal 1. miesto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Futbal 2. miesto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Celkové poradie 1. miesto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Malý futbal žiačok okresné kolo 1. miesto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Malý futbal žiakov okresné kolo 3. miesto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Okresné majstrovstvá v šachu 2. miesto Lenka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Nemergutová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8.A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3. miesto Soňa Hlaváčová 9.A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Okresné kolo v basketbale žiakov ZŠ 3. miesto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Okresné kolo vo volejbale žiačok 2. miesto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Banánový beh 3. miesto</w:t>
      </w:r>
    </w:p>
    <w:p w:rsidR="00FF322B" w:rsidRDefault="00FF322B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18" w:name="e1i"/>
      <w:bookmarkEnd w:id="18"/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Aktivity a prezentácia na verejnosti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Škola organizovala :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lyžiarsky výcvik (7.roč.) - 16 žiakov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plavecký kurz (3. a 6. ročník) - 36 žiakov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Kultúrne akcie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vianočná burza s programom pre rodičov pri stromčeku, vianočná besiedka s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MŠ,Valentínsky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ples a pošta, detský karneval, prehliadka nefolklórnych skupín - Tanec ako hobby - ĽOS, prehliadka záujmových útvarov Deti - deťom,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Halowenská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párty, kultúrny program pre zdravotné sestry - školský tanečný súbor Kvapôčky,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Valentínska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ľadová show, hudobno-tanečný program pre rodičov detí na Deň rodiny, Ľadový deň,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divadelné a filmové predstavenie - Kino Tatra Stará Ľubovňa, Prešov DJZ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exkurzie a školské výlety -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Oswienčim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pochod na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Marmon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Hrad SĽ a skanzen- Ľubovnianske múzeum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školám,Exkurzia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Dukla, Dom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ľub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mešťana, účasť na tvorivej dielni - Čarovné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Vianoce, pre 8. a 9. roč., návšteva Ľubovnianskej knižnice 1. roč. - Deň detskej knihy, Za krásami umenia - Hniezdne, Úsmev pre strom, Živé remeslá ĽOS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organizácia školských kôl - olympiády v MAT, CHE, NEJ, ANJ, BIO, TECH, biblická,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Pytagoriáda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iBobor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Rexíková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školská olympiáda v INF, výtvarná súťaž, športové súťaže vo volejbale,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florbale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futbale,vybíjanej,basketbale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Závodnícky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päťboj, Sabinovský Mamut,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Matik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Malynár</w:t>
      </w:r>
      <w:proofErr w:type="spellEnd"/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recitačné, literárne, výtvarné a spevácke súťaže, prednes poézie a prózy v NEJ, Hviezdoslavov Kubín, Slávik Slovenska, Vŕbová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píštalka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Naši susedia v Poľsku, Šaliansky Maťko, Naši národní buditelia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Ľ.Štúr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José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Martí,Talent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najmenších, Babka,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dedko,Stonožkové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čítanie, Miss bábika, Dúha, Literárna Ilava, Detský hudobný folklór, Detská rozprávková Žilina,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nástenné panely s tematikou: Deň ľudských práv, Deň seniorov, duševného zdravia, Svetový deň životného prostredia, Deň Zeme, Deň mlieka, Deň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rodiny,Svetový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deň bez kožušín, bez tabaku, Deň vody, Závislosť na internete a PC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hrách,MDD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, Medzinárodný deň hôr, Sv. deň ochrany zvierat, Bezpečne vo virtuálnom svete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-Beseda - Pletenie korbáčov, Tkanie kobercov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-Dejepis - protifašistická súťaž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Environmentálna výchova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zber papiera 2x ročne,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recyklošrotu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elektrických batérií, odpadu elektrických zariadení, zber plastových fliaš,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Svetový deň Zeme - panel, čistenie okolia školy a riečky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Jakubianky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ekohry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 ŠKD,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Ekohry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tvorivé dielne v ŠKD, Aktivity v lesoparku, výroba vtáčej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búdky,úprava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bylinkovej špirály, recyklácia materiálu - výroba domácich kobercov na krosnách,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vyučovacie hodiny v teréne - pozorovanie, skúmanie rastlín a drobného hmyzu,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panel - Medzinárodný deň vody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Výchova k manželstvu a rodičovstvu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cieľom je pochopiť význam a hodnoty ľudského tela, upevňovať sociálne a spoločensky prospešné hodnoty na jednotlivý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c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h podujatiach pri príležitosti Dňa matiek, Dňa rodiny- spoločné aktivity a súťaže, Deň otcov - niečo pre môjho ocinka, Deň žien - tvorivé dielne, Deň seniorov, Deň komplimentov, Deň bez sladkostí, počas čarovných Vianoc - burzy s programom pre rodičov,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účasť v súťaži Babka- dedko, Dni lásky 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valentínska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pošta, Čo vieš o svojom tele - kvíz pre 3. a 4. ročník, Kvet lásky, výroba darčekov pre rodičov, majstrovanie v kuchynke - v ŠKD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prezentácie na vyuč. OBN- Rodina, krízy v rodine, tvorba rodokmeňov,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nástenné panely s tematikou: Svetový deň detí, Deň rodiny, Deň ľudských práv pod., Skupinové hry, Týždeň priateľstva, Kvet lásky.</w:t>
      </w:r>
    </w:p>
    <w:p w:rsidR="00FF322B" w:rsidRDefault="00FF322B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lastRenderedPageBreak/>
        <w:t>Škola podporujúca zdravie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cielenými aktivitami sme sa snažili, aby sme žiakom vytvorili čo najoptimálnejšie podmienky pre ich zdravý vývin,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aktivity boli zamerané na - zvyšovanie fyzickej zdatnosti, ochranu a podporu zdravia, na zdravý spôsob života a výchovu k rodičovstvu, na ochranu životného prostredia, Ako sa starať o svoj chrup- prezentácia,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kvíz,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Svetový deň výživy - ochutnávka zdravých jedál, Deň rodiny (jún) - zábavné súťažné hry rodičov s deťmi, vianočná burza, súťaž mladých záchranárov CO, Čo vieš o svojom tele - kvíz, Deň sestričiek - program, Deň jablka - jablková hostina, Svetový deň mlieka - literárna tvorba, zhotovovanie priestorových postavičiek, zvierat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základy prvej pomoci - krúžok,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účasť na súťaži Mladý zdravotník,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Európsky týždeň bezpečnosti a ochrany zdravia pri práci - aktivity zamerané na vzájomnú pomoc, ohľaduplnosť, bezpečnosť, úprava okolia školy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nástenné panely s tematikou: Svetový deň bez fajčenie, bez tabaku, Deň jablka,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Deň hôr,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Deň bez áut, Deň srdca Týždeň vitamínov-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výtv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. práce,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organizácia a účasť na školských športových súťažiach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zapojenie do projektu školské mlieko a projekt s podporou EÚ- školské ovocie.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Protidrogová prevencia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Európsky týždeň boja proti drogám, realizácia farebného týždňa "Štýlové dni", panel Deň bez fajčenia- beseda o fajčení s meraním CO v pľúcach, prednášky s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pracovníčkou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RÚVZ - o bulímii 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anorexii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-ich prevencia, o zdravom životnom štýle, v CVČ - Deti a paragrafy- šikanovanie,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účasť na Dni záchranárskych zborov - ukážky protipožiarnej, zdravotníckej techniky, policajný zásah, výcvik psov,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Závodnícky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päťboj, športové turnaje a súťaže 5 členných družstiev,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program - Nenič svoje múdre telo- čo vieš o svojom tele, Čo je závislosť na PC a internete - bezpečne na internete, na školskej internetovej stránke,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nástenné panely s tematikou: Droga zabíja -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vytv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práce, Svetový deň prevencie HIV a AIDS, Svetový deň bez tabaku, bez fajčenia, Medzinárodný deň proti rasovej diskriminácii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Beseda -so psychológmi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CPPPaP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 šikanovaní, rizikách práce v zahraničí, či obchodovaní s ľuďmi,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sociometrické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depistážne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prieskumy zamerané na triednu klímu a odhalenie prípadného šikanovania,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Sociálno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patologické javy v každodennom živote, Prevencia AIDS (v spolupráci s RÚVZ)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Činnosť v ŠKD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relaxačné a oddychové činnosti: spoločenské hry zamerané na postreh, logické myslenie, relaxáciu, dychové cvičenia, počúvanie hudby, zvukov prírody, riekanky,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osemsmerovky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pexeso, kvarteto,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Haloween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DVD filmy a rozprávky, hádanky, kreatívne komunity, zdravý spôsob života - prvá pomoc,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prírodno-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enviromentálna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činnosť: náučné prírodopisné filmy - čistenie brehu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Jakubianky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, poznávanie zvierat a zber rastlín, zvuky prírody a zvierat, starostlivosť o izbové kvety, jabĺčkový deň, zimné radovánky na snehu,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rozvíjanie esteticko-pracovných činnosti: tvorivé dielne - výroba ikebán, veľkonočných a vianočných pohľadníc, darčekov pre budúcich prvákov, na Deň matiek, otcov, ozdôb pre burzy, majstrovanie v kuchynke - varenie, pečenie koláčikov, maľovanie na snehu,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valentínky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pre rodičov a kamarátov, pohľadnice, veľkonočné vajíčka, Mikulášske všeličo, disko show,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telovýchovné, zdravotné a športové činnosti: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Bobrík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zdatnosti - pohybovo-súťažné hry,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Envirohry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pri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Jakubianke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, otužovanie, pobyt na čerstvom vzduchu,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vzdelávacie činnosti: precvičovanie čitateľskej gramotnosti - plynulosti čítania, nácvik reprodukcie - Čítankovo zábavné kvízy,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jazykolamy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, matematické a interaktívne hry, práca s internetom a encyklopédiami, spolupráca s MŠ- nájdi si kamaráta, tvorivé dielničky.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zimné športy -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Snehuľkovia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, Ľadový deň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Vydávanie školského časopisu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-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2x ročne časopis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Vodníček</w:t>
      </w:r>
      <w:proofErr w:type="spellEnd"/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Prezentácia na verejnosti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príspevky do Ľubovnianskych novín, na webovú stránku zriaďovateľa - Mesto Stará Ľubovňa, do Ľubovnianskeho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Korzára, na webovú stránku školy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Metodické podujatia organizované školou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-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zasadnutia MZ a PK 4 x ročne, otvorená hodina v 1. roč. pre deti MŠ, Deň otvorených dverí pre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rodičov žiakov - otvorené hodiny s využitím IKT, </w:t>
      </w:r>
      <w:bookmarkStart w:id="19" w:name="1j"/>
      <w:bookmarkEnd w:id="19"/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j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Projekty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Projekty, do ktorých je škola zapojená, ich zameranie, stručná charakteristika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</w:t>
      </w: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dlhodobé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: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Škola podporujúca zdravie - cieľom projektu je výchovnovzdelávacia činnosť zameraná na zdravý spôsob života, ochranu zdravia, skrášľovanie svojho okolia a na ochranu životného prostredia,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e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Twinning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aktivity medzinárodného partnerstva na hodinách ANJ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-</w:t>
      </w: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krátkodobé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: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projekt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English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one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využívanie materiálov na vyučovaní ANJ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Matik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Malynár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korešpondenčná vedomostná súťaž v matematike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Enviroprojekt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2018 - "Čo bzučí v tráve" - zameraný na zvýšenie povedomia žiakov o stave životného prostredia v ich okolí a k ich uvedomelej ochrane životného prostredia. Rozpočet projektu 1800 €. - úspešný projekt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Rozvojový projekt na podporu výchovy a vzdelávania žiakov zo sociálne znevýhodneného prostredia v základných školách 2018 - "Hráme a učíme sa zároveň, aby sme sa stali rovnocennými partnermi." - zameraný na aktivity podporujúce vývin žiakov zo sociálne zn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e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výhodneného prostredia a ich začlenenie do výchovno-vzdelávacieho procesu a úspešné zvládnutie požiadaviek prvého ročníka. R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zpočet projektu - 2650 €. - úspešný projekt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Rozvojový projekt na zvýšenie efektivity vzdelávania žiakov so zdravotným znevýhodnením 2018 s názvom "Učenie je pre mňa hračka, ak mi trochu pomôžeš". Rozpočet projektu - 8000€. - neúspešný projekt.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Rozvojový projekt Zdravie a bezpečnosť na školách 2018 s názvom "Cez prestávky hravo a zdravo". Rozpočet projektu - 2200 €. - neúspešný projekt.</w:t>
      </w:r>
      <w:bookmarkStart w:id="20" w:name="e1j"/>
      <w:bookmarkEnd w:id="20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bookmarkStart w:id="21" w:name="1k"/>
      <w:bookmarkEnd w:id="21"/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k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Výsledky inšpekčnej činnosti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Dátum poslednej inšpekčnej kontroly: 11.12.2008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Druh inšpekcie: tematická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Inšpekcia v šk. roku 2016/2017 nebola vykonaná.</w:t>
      </w:r>
      <w:bookmarkStart w:id="22" w:name="e1k"/>
      <w:bookmarkEnd w:id="22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bookmarkStart w:id="23" w:name="1l"/>
      <w:bookmarkEnd w:id="23"/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l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Materiálno-technické podmienky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Škola je moderná, otvorená od roku 1996. Je zložená z 2 objektov - bloku 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a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B. Telocvičňa bola odovzdaná do užívania na začiatku roka 2007. Je vybavená: školskou kuchyňou so ŠJ, ŠKD so samostatnými priestormi, školskou metodickou knižnicou, kabinetmi pre učiteľov. Má dostatok školského zariadenia, moderných didaktických pomôcok zakúpených z projektu operačného programu Vzdelávanie - Premena tradičnej školy na modernú.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Estetický vzhľad interiéru a exteriéru je na dobrej úrovni. Vykonala sa výstavba oplotenia a ohradenia areálu školy po povodniach.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Psychohygienické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podmienky sú rešpektované.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 budove sú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elokované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triedy MŠ Tatranská ul., ktorá má v prenájme 7 miestností s príslušenstvom.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Počet učební : vyhovujúcich - 18.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Počet odborných učební a ich zameranie na vyučovanie predmetu (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ov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) :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vyučovanie cudzích jazykov - vybudované školské jazykové laboratórium,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vybavenosť školy IKT - škola má 9 interaktívnych tabúľ, z toho je 5 v multimediálnych učebniach, učebne majú pripojenie na internet, 1 PC učebňa s 10 PC, 5 PC pre administratívu,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vyučovanie THD - 1 školská dielňa, 1 učebňa na varenie,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vyučovanie TSV - telocvičňa, školské ihrisko, multifunkčné ihrisko pri ZŠ.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Nevyhovujúce sú: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zastarané nevyhovujúce okná v bloku A - spôsobujú únik tepla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zastaralá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PC technika,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zastaralá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kotolňa na vykurovanie.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24" w:name="e1l"/>
      <w:bookmarkStart w:id="25" w:name="1m"/>
      <w:bookmarkEnd w:id="24"/>
      <w:bookmarkEnd w:id="25"/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m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Finančné a hmotné zabezpečenie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Finančné a hmotné zabezpečenie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1. dotácia zo štátneho rozpočtu na žiakov : 371 418,- €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prenesené ( normatívne ) finančné prostriedky - 358 341,- základné vzdelanie s bežnou starostlivosťou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prenesené ( nenormatívne) finančné prostriedky - 13 077 € -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vzdel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poukazy, SZP, dopravné, odchodné, príspevky na uč.,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lyž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. kurz, škola v prírode</w:t>
      </w:r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originálne kompetencie - ŠJ - 32 046,- € - školské stravovanie</w:t>
      </w:r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originálne kompetencie - ŠKD - 22 468,- € - zariadenie pre záujmové vzdelávanie</w:t>
      </w:r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mimoriadna dotácia - oprava soc.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zar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. MŠ - 3 269,- €</w:t>
      </w:r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hmotná núdza ÚPSVaR - 1 678 € - 382 € pomôcky, 1 296 € strava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2. príspevky od rodičov na čiastočnú úhradu nákladov spojených s hmotným zabezpečením žiakov v ŠKD: za rok 2017 -2018 - 1 728,- € - použité na nákup učebných pomôcok, hračiek, zariadenia, výpočtovej techniky, telekomunikačnej techniky.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3. finančné prostriedky prijaté za vzdelávacie poukazy a spôsob ich použitia: za rok 2017 - 5 414 € , 232 € - použité na nákup materiálu pre krúžkovú činnosť, 5 182 € - použité na vyplatenie odmien za prácu vedúcim krúžkov, </w:t>
      </w:r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4. finančné prostriedky získané od rodičov, právnických osôb alebo fyzických osôb a spôsob ich použitia v členení podľa finančných aktivít:</w:t>
      </w:r>
    </w:p>
    <w:p w:rsidR="006476D3" w:rsidRPr="006476D3" w:rsidRDefault="006476D3" w:rsidP="00FF322B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vlastné príjmy ZŠ za rok 2017 - 24 321 € , príjmy získané z vlastníctva ZŠ - 19 079 €, refundácia ZŠ - 221 €, z dobropisov - preplatky 278 €, ostatné príjmy - 1 743 €, depozit 2016 - 3 000 €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- získané z prenájmu priestorov, refundácie nákladov, dobropisov z minulého roka, ostatné príjmy, boli použité na úhradu osobných a prevádzkových nákladov a na energie.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26" w:name="e1m"/>
      <w:bookmarkStart w:id="27" w:name="1n"/>
      <w:bookmarkEnd w:id="26"/>
      <w:bookmarkEnd w:id="27"/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n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Plnenie stanoveného cieľa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Koncepčné zámery boli obsiahnuté v pláne práce školy a týkali sa týchto oblastí: 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1. Dodržiavanie rámcových učebných plánov, osnov a tematick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ých</w:t>
      </w: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výchovno- 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vzdelávacích plánov: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vyučujúci vypracovali Kompletný školský vzdelávací program pre ISCED1 a ISCED2 s inovovanými metódami a formami vyučovania na báze využívania IKT a ich produktov, tematické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výchovo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vzdelávacie plány v súlade s osnovami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iŠKvP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 1., 2., 3., 5., 6. a 7. tom ročníku 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ŠkVP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 odkazom na prípravy vyučovacích hodín a využitia IKT V 3.-4. a 7.-9. ročníku, ktoré boli schválené v metodických orgánoch školy,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metodické orgány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poriadali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vzájomné otvorené hodiny a prezentácie pre kolegov, ich práca je na veľmi dobrej úrovni, pre rodičovskú verejnosť pripravili Deň otvorených dverí,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problémy s plnením učebných osnov majú niektorí žiaci so ŠVVP, začlenení žiaci, ktorí majú vypracovaný vlastný IVP,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vedenie školy sleduje a vyhodnocuje plnenie učebných osnov na štvrťročných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ped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. radách, kontroluje povinnú pedagogickú dokumentáciu,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pedagogickí zamestnanci absolvovali aktualizačné a inovačných vzdelávania pri získavaní kreditov, aplikujú poznatky do praxe, zvyšujú odbornosť vyučovania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zapracovanie tém finančnej gramotnosti do vyučovacieho procesu,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účať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žiakov 9. ročníka na prednáške "Kam sa mince kotúľajú"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2. Humanizácia výchovy a vzdelávania v činnosti školy s dôsledným dodržiavaním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Deklarácie práv dieťaťa: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tieto úlohy boli zakomponované do učebných osnov jednotlivých predmetov, hlavne OBN, NBV a ETV,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začleneným žiakom so ŠVVP bol vypracovaný IVP, realizovala sa ich integrácia - začlenenie do bežného vyučovacieho procesu aj počas školského roka,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v triedach na nástenkách sú umiestnené práva a povinnosti detí, Dohovor o právach dieťaťa, vnútorný školský poriadok, na chodbe je nástenný panel - Práva dieťaťa, Deň ľudských práv,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uskutočňovali sa aktivity k téme tolerancia a rasová znášanlivosť, k ochrane nefajčiarov, uskutočnil sa týždeň boja proti drogám, prednáška o ochrane zdravia s lektormi z RÚVZ, v spolupráci s CVČ , ÚPSVaR a Políciou zamerané na prevenciu sociálno- patologických javov.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3. Dôraz na zvyšovanie kvality realizácie povinnej telesnej výchovy na I. a II. stupni: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- uskutočnil sa lyžiarsky výcvik, žiaci vo väčšej miere navštevujú športové krúžky, získavajú popredné okresné umiestnenia,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organizovali sa športové súťaže - Zober loptu,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nie drogy, Dôvera cup, Ľubovnianske hry vo futbale volejbale, hokeji, tenise,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floorbale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futsale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, šachu, výrazne sa zvýšila úspešnosť žiakov zapojených do športových mestských a obvodných súťaží,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plne sa využívala telocvičňa, ihrisko, nové viacúčelové ihrisko pri škole.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4. Pokračovať s aktivitami v projekte Škola podporujúca zdravie: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podľa projektu bol vypracovaný časový harmonogram aktivít na každý mesiac a zodpovednosť zamestnancov za ich realizáciu, boli určené nielen deťom, ale aj rodičom,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hlavné ciele boli zamerané na zvyšovanie kvality života v oblasti hygieny, výživy, podporu pohybovej aktivity, vedomia sebaúcty a sebahodnotenia,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upozorňovali sme na významné medzinárodné a svetové dni zamerané na prevenciu, starostlivosť, ochranu zdravia a životného prostredia prostredníctvom nástenných panelov, skrášlili sme estetické prostredie v triedach a na chodbách, okolie školy, realizovali relaxačné aktivity,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uskutočnili sme ochutnávku zdravých jedál i nápojov pre žiakov a ich rodičov zameranú na konzumáciu ovocia a zeleniny,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pravidelne sme informovali žiakov i rodičov o pripravovaných aktivitách na nástenke a stránke školy,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prvky environmentálnej výchovy sú zaradené do vyučovania na 1.a 2. stupni, organizujú sa zberové aktivity, upravila sa bylinková špirála a skalka.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5. Organizovanie, príprava a zapájanie žiakov do súťaží, ktoré rozvíjajú ich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mimoriadny talent, nadanie a telesnú zdatnosť: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umiestnenia žiakov v okresných, krajských a celoslovenských súťažiach (uvedené v bode 1i) svedčia o veľmi kvalitnej príprave žiakov učiteľmi a ich veľkej účasti na súťažiach, úspechy dosahujú nielen v obvodových krajských, ale i medzinárodných súťažiach.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6. Úlohy na úseku BOZP a PO: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boli vykonané pravidelné kontroly 3 plynových kotolní, elekt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r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ických zariadení, spotrebičov, hromozvodov,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zamestnanci a žiaci boli oboznámení s dodržiavaním predpisov bezpečnosti pri práci a s predpismi z PO a BOZP,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na škole bol vyhlásený cvičný poplach so zameraním na evakuáciu žiakov a zamestnancov.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28" w:name="e1n"/>
      <w:bookmarkStart w:id="29" w:name="1o"/>
      <w:bookmarkEnd w:id="28"/>
      <w:bookmarkEnd w:id="29"/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o</w:t>
      </w:r>
    </w:p>
    <w:p w:rsidR="00FF322B" w:rsidRDefault="00FF322B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lastRenderedPageBreak/>
        <w:t>Úspechy a nedostatky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Oblasti, v ktorých škola dosahuje dobré výsledky: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rozvoj schopností talentovaných žiakov prostredníctvom záujmových súťaží, efektívna motivácia a individuálna práca s nadanými žiakmi, veľmi dobré výchovno-vzdelávacie výsledky,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stabilizovaný kvalifikovaný pedagogický zbor ochotný sa ďalej vzdelávať, sledovať informácie z odbornej a pedagogickej tlače,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v praxi uplatňujeme nové metódy a formy práce - výučba multimediálnym spôsobom - interaktívne vyučovanie, práca s internetom, hlasovacím zariadením, tvorba interaktívnych testov na internete, zážitkové učenie, hranie rolí, dramatizácia, skúsenostné metódy, využívanie webových stránok a edukačných elektronických nosičov, cvičenia hot-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potatos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classtools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internetový portál - bez kriedy.sk,-zadávanie cvičení pre žiakov na domáce precvičovanie, virtuálny čitateľský denník, práca s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vizualizérom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výukovým programom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Lan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school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Sibelius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Activ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Inspire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zvýšená pozornosť je venovaná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slaboprospievajúcim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žiakom - doučovanie, individuálny prístup k zaostávajúcim žiakom, zabezpečenie vý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u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čby žiakov so ŠVVP s IVP, nižší počet žiakov v triedach,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vytvorenie vlastného vzdelávacieho programu - zvýšená dotácia vyučovacích hodín cudzích jazykov, možnosť vybrať si z 3 jazykov ( ANJ, NEJ, RUJ), zavedenie predmetu ang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l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ický jazyk od 1. ročníka, nové predmety - regionálna výchova, dramatická výchova, využívanie prvkov alternatívneho vzdelávania na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I.stupni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ITV, CLIL, mediálnej výchovy,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široká ponuka mimoškolských aktivít,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zapojenosť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žiakov do množstva súťaží, ich výborné umiestnenia na obvodných, krajských, celoslovenských i medzinárodných súťažiach,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nadpriemerné výsledky v Testovaní,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využitie športových zariadení a priestorov na verejné účely - prenajímanie na získanie mim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rozpočtových zdrojov,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zlepšenie informovanosti o práci školy na webovej stránke školy a mesta, v školskom časopise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Vodníček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v okresných médiách - novinách, televízii, Ľubovnianskom Korzári,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veľmi dobrá spolupráca so zriaďovateľom a podpora rodičovskej verejnosti,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dostatok vyhovujúcich učební, jednozmenná prevádzka, odborné učebne na výučbu cudzích jazykov,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IKT, sveta práce, samostatné priestory pre ŠKD,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IKT- prístup na internet, 5 multimediálnych učební s interaktívnou tabuľou, 9 interaktívnych tabúľ, moderné učebné pomôcky a programy, telocvičňa, multifunkčné ihrisko,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zapájanie sa do rozvojových projektov na získavanie finančných prostriedkov,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priateľská klíma medzi učiteľmi - žiakmi - rodičmi, korektné vzťahy na pracovisku.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Oblasti, v ktorých sú nedostatky a treba úroveň výchovy a vzdelávania zlepšiť: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- naďalej pretrvávajú problémy s nedostatkom učebníc pre ISCED 1 a ISCED 2,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neodborné vyučovanie niektorých predmetov - technika, hudobná výchova, občianska náuka, biológia, nemecký jazyk, informatika, svet práce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zhoršený technický stav budovy bloku A, potreba výmeny okien, zatekanie strechy, rekonštrukcia kotolne, oprava fasády budovy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nedostatočná motivácia žiakov dosahovať lepšie výsledky, absentuje domáca príprava, nenosenie učebných pomôcok, žiaci nie sú motivovaní potrebou úspešného absolvovania prijímacích skúšok na stredné školy,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časté vymeškávanie vyučovania žiakov zo sociálne znevýhodneného prostredia, ich nezáujem o doučovanie,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narastanie výchovných problémov spôsobených odchodom rodičov za prácou a ich pracovnou vyťaženosťou, zhoršovanie sociálneho zázemia,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demografický pokles populácie, nevýhodná poloha školy,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nedostavanosť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sídliska,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časť rodičov nenavštevuje aktivity školy a neprejavuje záujem o výsledky svojich detí a komunikáciu so školou,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nedostatok finančných prostriedkov na ohodnotenie kvalitnej práce zamestnancov a na ďalšiu modernizáciu výučby.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Návrh opatrení:</w:t>
      </w:r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-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udržať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stabilizovanosť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pedagogického zboru, získať kvalifikovaného pedagóga na OBN, NEJ, HUV</w:t>
      </w:r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skvalitňovať výučbu profilových predmetov s cieľom udržať nadpriemerné výsledky Testovania 9 a Testovania 5,</w:t>
      </w:r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realizovať vstupné, polročné a výstupné testy vo všetkých ročníkoch,</w:t>
      </w:r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naďalej venovať zvýšenú pozornosť žiakom so ŠVVP a znevýhodneného rodinného prostredia, podľa finančných možností zabezpečiť asistenta učiteľa aj v spolupráci s ÚPSVaR, </w:t>
      </w:r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zabezpečovať v spolupráci s rodičmi doučovanie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slaboprospievajúcich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žiakov a ich domácu prípravu na vyučovanie aj prostredníctvom využívania konzultačných hodín,</w:t>
      </w:r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naďalej využívať netradičné a alternatívne formy výučby - vyučovať v multimediálnych učebniach s interaktívnou tabuľou, v PC učebniach, vyhľadávať informácie na internete, pokračovať vo využívaní IKT, rozvíjať komunikačné schopnosti žiakov a čitateľskú a finančnú gramotnosť, rozvíjať kľúčové kompetencie žiakov,</w:t>
      </w:r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naďalej využívať exkurznú činnosť pre skvalitnenie zážitkového vyučovania, udržať výborné výsledky žiakov vo vedomostných súťažiach, olympiádach a v športových súťažiach, </w:t>
      </w:r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podporovať aktualizačné a inovačné vzdelávanie učiteľov ako súčasť ich kariérneho rastu s cieľom zvýšiť kvalitu a odbornosť vyučovania, získať financie na ocenenie najaktívnejších učiteľov,</w:t>
      </w:r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v spolupráci so zriaďovateľom vykonať výmenu okien v bloku A kvôli veľkému úniku tepla, zabezpečiť výmenu vstupných vchodových dverí, postupne zabezpečiť výmenu počítačovej techniky, opraviť fasádu budovy, maľba fasády, rekonštruovať kotolňu (výmena kotlov, 22 ročné,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zastaral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é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typy), zabezpečiť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rekuperáciu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priestorov šatní a rekonštruovať sociálne zariadenia telocvične, odizolovať šatne žiakov a zvýšiť tak ich zdravotnú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nezávadnosť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, rekonštruovať rovnú strechu v bloku A nad triedami, opraviť z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a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tekajúcu strechu nad telocvičňou,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zrealizovať termoreguláciu objektu, v pri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e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storoch ŠJ rekonštruovať osvetlenie a vymeniť elektrickú panvicu (cca 3000€)</w:t>
      </w:r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pokračovať v budovaní vlastnej identity školy, hrdosti na dosiahnuté úspechy a v propagácii školy.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30" w:name="e1o"/>
      <w:bookmarkStart w:id="31" w:name="1p"/>
      <w:bookmarkEnd w:id="30"/>
      <w:bookmarkEnd w:id="31"/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p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Uplatnenie žiakov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Absolventi školy pokračujú vo vzdelávaní na gymnáziách 5 žiakov, OA - 3 žiaci, SOŠ - 8 žiakov, TA - 1 žiak, SPŠ - 1 žiak, . ročné gymnázium - 4 žiaci, 8. ročné gymnázium - 2 žiaci. V nižšom ročníku skončil povinnú školskú dochádzku 2 žiaci. </w:t>
      </w:r>
      <w:bookmarkStart w:id="32" w:name="e1p"/>
      <w:bookmarkStart w:id="33" w:name="2a"/>
      <w:bookmarkEnd w:id="32"/>
      <w:bookmarkEnd w:id="33"/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2 a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proofErr w:type="spellStart"/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Psychohygienické</w:t>
      </w:r>
      <w:proofErr w:type="spellEnd"/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 xml:space="preserve"> podmienky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Škola spĺňa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psychohygienické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podmienky. RÚVZ so sídlom v Starej Ľubovni schválilo Prevádzkový poriadok školy aj ŠJ.</w:t>
      </w:r>
      <w:bookmarkStart w:id="34" w:name="e2a"/>
      <w:bookmarkEnd w:id="34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bookmarkStart w:id="35" w:name="2b"/>
      <w:bookmarkEnd w:id="35"/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2 b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Voľnočasové aktivity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60"/>
        <w:gridCol w:w="1067"/>
        <w:gridCol w:w="2760"/>
      </w:tblGrid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Názov záujmového krúžku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detí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Vedúci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Babinec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Mgr. Soňa Richterová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Cvičenia z matematiky pre II. stupeň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Silvia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Ňaňková</w:t>
            </w:r>
            <w:proofErr w:type="spellEnd"/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Fitnes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Mgr. Denisa Kovalčíková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Hokejový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Rastislav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Vitkovský</w:t>
            </w:r>
            <w:proofErr w:type="spellEnd"/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Konverzácia v ANJ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Mgr. Viera Šestáková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Mladí redaktori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Milada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Mackovčinová</w:t>
            </w:r>
            <w:proofErr w:type="spellEnd"/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Počítačový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Mária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Jurkovská</w:t>
            </w:r>
            <w:proofErr w:type="spellEnd"/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Šikovníček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Darina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Dudová</w:t>
            </w:r>
            <w:proofErr w:type="spellEnd"/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Školský klub detí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Mgr. Soňa Richterová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Športový II. stupeň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Rastislav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Vitkovský</w:t>
            </w:r>
            <w:proofErr w:type="spellEnd"/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TAI-ČICIUAŇ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Sergej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Sukovatý</w:t>
            </w:r>
            <w:proofErr w:type="spellEnd"/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Tanečný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Ľubomíra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Jelenčíková</w:t>
            </w:r>
            <w:proofErr w:type="spellEnd"/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Tvorivá dielňa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Eva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Balboneová</w:t>
            </w:r>
            <w:proofErr w:type="spellEnd"/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Volejbalový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Tomáš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Poľančík</w:t>
            </w:r>
            <w:proofErr w:type="spellEnd"/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Vševedko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PaedDr. Andrea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Špesová</w:t>
            </w:r>
            <w:proofErr w:type="spellEnd"/>
          </w:p>
        </w:tc>
      </w:tr>
    </w:tbl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36" w:name="e2b"/>
      <w:bookmarkStart w:id="37" w:name="2c"/>
      <w:bookmarkEnd w:id="36"/>
      <w:bookmarkEnd w:id="37"/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2 c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Spolupráca školy s rodičmi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Rodičovské združenie finančne podporovalo projekty, lyžiarsky výcvik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plavecký kurz. Na školské súťaže prispievalo na nákupom darčekov a cien, finančne prispievalo na knižné ocenenia žiakov na konci školského roka a obnovu didaktickej techniky, zabezpečovalo cestovné výdavky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žiakov na súťaže mimo mesta. Spoluorganizovalo Deň rodiny, ochutnávku zdravých jedál, spolupracovalo pri riešení výchovných problémov žiakov. Škola zorganizovala deň otvorených dverí s ukážkami vyučovacích hodín s využitím IKT pre rodičov v rámci požiadavky na otvorenosť školy. </w:t>
      </w:r>
      <w:bookmarkStart w:id="38" w:name="e2c"/>
      <w:bookmarkStart w:id="39" w:name="2d"/>
      <w:bookmarkEnd w:id="38"/>
      <w:bookmarkEnd w:id="39"/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2 d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Spolupráca školy a verejnosti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Počas roka škola spolupracuje : </w:t>
      </w:r>
    </w:p>
    <w:p w:rsidR="006476D3" w:rsidRPr="006476D3" w:rsidRDefault="006476D3" w:rsidP="00FF322B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s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CPPPaP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počas celého roka prebiehala diagnostika 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rediagnostika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žiakov s problémami v učení a v správaní, poskytovanie konzultácií podľa potreby VP, učiteľov a rodičov, </w:t>
      </w:r>
    </w:p>
    <w:p w:rsidR="006476D3" w:rsidRPr="006476D3" w:rsidRDefault="006476D3" w:rsidP="00FF322B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s CVČ - projekty zamerané na prevenciu soc.- patologických javov, organizácia zábavných, kultúrnych a športových akcií pre žiakov,</w:t>
      </w:r>
    </w:p>
    <w:p w:rsidR="006476D3" w:rsidRPr="006476D3" w:rsidRDefault="006476D3" w:rsidP="00FF322B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s RÚVZ - poskytovanie video-materiálov, prednášky, dotazníky( o drogách, zdravom životnom štýle),</w:t>
      </w:r>
    </w:p>
    <w:p w:rsidR="006476D3" w:rsidRPr="006476D3" w:rsidRDefault="006476D3" w:rsidP="00FF322B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s Mestom SL - odborná právnická a metodická pomoc, úprava okolia školy a športovísk, výstavba oplotenia areálu školy, výmena strešných okien v ŠKD, </w:t>
      </w:r>
    </w:p>
    <w:p w:rsidR="006476D3" w:rsidRPr="006476D3" w:rsidRDefault="006476D3" w:rsidP="00FF322B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s MŠ - vzájomné návštevy, zápis do 1. ročníka, výmena informácii o adaptácii žiakov, otvorená hodina pre deti aj učiteľky MŠ, kultúrne programy,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športová olympiáda,</w:t>
      </w:r>
    </w:p>
    <w:p w:rsidR="006476D3" w:rsidRPr="006476D3" w:rsidRDefault="006476D3" w:rsidP="00FF322B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s médiami - propagácia aktivít a úspechov v ĽN, Korzári, v mestskej televízii, na webových stránkach mesta a školy, </w:t>
      </w:r>
    </w:p>
    <w:p w:rsidR="006476D3" w:rsidRPr="006476D3" w:rsidRDefault="006476D3" w:rsidP="00FF322B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-s Ľubovnianskou knižnicou - zápis prvákov, vyučovacie hodiny a súťaže, aktivity v rámci Medzinárodného dňa školských knižníc,</w:t>
      </w:r>
    </w:p>
    <w:p w:rsidR="006476D3" w:rsidRPr="006476D3" w:rsidRDefault="006476D3" w:rsidP="00FF322B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s ÚPSVaR - pomoc oddelenia sociálnej kurately.</w:t>
      </w:r>
    </w:p>
    <w:p w:rsidR="00FF322B" w:rsidRDefault="00FF322B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40" w:name="e2d"/>
      <w:bookmarkStart w:id="41" w:name="x"/>
      <w:bookmarkEnd w:id="40"/>
      <w:bookmarkEnd w:id="41"/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Záver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Vypracoval: Mgr. Rastislav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Vitkovský</w:t>
      </w:r>
      <w:proofErr w:type="spellEnd"/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 Starej Ľubovni, 26. septembra 2018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Správa prerokovaná v pedagogickej rade dňa: </w:t>
      </w:r>
      <w:r w:rsidR="00FF322B">
        <w:rPr>
          <w:rFonts w:ascii="Times New Roman" w:eastAsia="Times New Roman" w:hAnsi="Times New Roman" w:cs="Times New Roman"/>
          <w:sz w:val="24"/>
          <w:szCs w:val="24"/>
          <w:lang w:eastAsia="sk-SK"/>
        </w:rPr>
        <w:t>19.9.2018</w:t>
      </w:r>
    </w:p>
    <w:p w:rsidR="00FF322B" w:rsidRDefault="00FF322B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42" w:name="ex"/>
      <w:bookmarkEnd w:id="42"/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Vyjadrenie rady školy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Rada školy na svojom zasadnutí dňa 24.10.2018 prerokovala predloženú Správu o výchovno-vzdelávacej činnosti, jej výsledkoch a podmienkach za školský rok 2017/2018 bez pripomienok.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 Starej Ľubovni 25.10.2018 </w:t>
      </w:r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Mgr. Milada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Mackovčinová</w:t>
      </w:r>
      <w:proofErr w:type="spellEnd"/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predsedníčka RŠ</w:t>
      </w:r>
    </w:p>
    <w:sectPr w:rsidR="006476D3" w:rsidRPr="006476D3" w:rsidSect="006476D3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6D3"/>
    <w:rsid w:val="002150B7"/>
    <w:rsid w:val="002615FE"/>
    <w:rsid w:val="006476D3"/>
    <w:rsid w:val="00800CC8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9D5631-F0F2-4E66-9153-1A1FCDC2E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6476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6476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6476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476D3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6476D3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6476D3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customStyle="1" w:styleId="msonormal0">
    <w:name w:val="msonormal"/>
    <w:basedOn w:val="Normlny"/>
    <w:rsid w:val="00647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647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47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476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2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5340</Words>
  <Characters>30440</Characters>
  <Application>Microsoft Office Word</Application>
  <DocSecurity>0</DocSecurity>
  <Lines>253</Lines>
  <Paragraphs>71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zástupca</dc:creator>
  <cp:keywords/>
  <dc:description/>
  <cp:lastModifiedBy>hpp</cp:lastModifiedBy>
  <cp:revision>2</cp:revision>
  <cp:lastPrinted>2018-09-27T11:24:00Z</cp:lastPrinted>
  <dcterms:created xsi:type="dcterms:W3CDTF">2018-11-05T10:38:00Z</dcterms:created>
  <dcterms:modified xsi:type="dcterms:W3CDTF">2018-11-05T10:38:00Z</dcterms:modified>
</cp:coreProperties>
</file>