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D39EF">
        <w:t>.......</w:t>
      </w:r>
      <w:r w:rsidR="006E05E8">
        <w:t xml:space="preserve"> Mestského zastupiteľstva mesta Stará Ľubovňa č. </w:t>
      </w:r>
      <w:r w:rsidR="00ED39EF">
        <w:t>................</w:t>
      </w:r>
      <w:r w:rsidR="006E05E8">
        <w:t xml:space="preserve"> zo dňa </w:t>
      </w:r>
      <w:r w:rsidR="00ED39EF">
        <w:t>.....................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C07EC2">
        <w:t>i</w:t>
      </w:r>
      <w:r w:rsidR="00C1229C">
        <w:t xml:space="preserve"> </w:t>
      </w:r>
      <w:r w:rsidR="00555EC3" w:rsidRPr="00E47670">
        <w:t>tak</w:t>
      </w:r>
      <w:r w:rsidR="00555EC3" w:rsidRPr="00555EC3">
        <w:rPr>
          <w:b/>
        </w:rPr>
        <w:t xml:space="preserve">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C07EC2">
        <w:rPr>
          <w:b/>
        </w:rPr>
        <w:t>í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C07EC2">
        <w:rPr>
          <w:b/>
        </w:rPr>
        <w:t>í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D443E1" w:rsidRPr="00F60F67" w:rsidRDefault="00D443E1" w:rsidP="00D443E1">
      <w:pPr>
        <w:pStyle w:val="Bezriadkovania"/>
        <w:numPr>
          <w:ilvl w:val="0"/>
          <w:numId w:val="11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byt č. 202 s príslušenstvom</w:t>
      </w:r>
      <w:r>
        <w:rPr>
          <w:rFonts w:eastAsia="SimSun"/>
          <w:kern w:val="3"/>
          <w:lang w:eastAsia="ar-SA"/>
        </w:rPr>
        <w:t>, úžitková výmera 45 m2,</w:t>
      </w:r>
      <w:r w:rsidRPr="00F60F67">
        <w:rPr>
          <w:rFonts w:eastAsia="SimSun"/>
          <w:kern w:val="3"/>
          <w:lang w:eastAsia="ar-SA"/>
        </w:rPr>
        <w:t xml:space="preserve"> na 3. poschodí na Levočskej ul., vchod č. 38, v bytovom dome so súpisným číslom 372, postavenom na pozemku p. č. CKN 2881 s výmerou 611 m</w:t>
      </w:r>
      <w:r w:rsidRPr="00F60F67">
        <w:rPr>
          <w:rFonts w:eastAsia="SimSun"/>
          <w:kern w:val="3"/>
          <w:vertAlign w:val="superscript"/>
          <w:lang w:eastAsia="ar-SA"/>
        </w:rPr>
        <w:t>2</w:t>
      </w:r>
      <w:r w:rsidRPr="00F60F67">
        <w:rPr>
          <w:rFonts w:eastAsia="SimSun"/>
          <w:kern w:val="3"/>
          <w:lang w:eastAsia="ar-SA"/>
        </w:rPr>
        <w:t>, zastavaná plocha a nádvorie, LV č. 4355 v k. ú. Stará Ľubovňa;</w:t>
      </w:r>
    </w:p>
    <w:p w:rsidR="00D443E1" w:rsidRPr="00F60F67" w:rsidRDefault="00D443E1" w:rsidP="00D443E1">
      <w:pPr>
        <w:pStyle w:val="Bezriadkovania"/>
        <w:numPr>
          <w:ilvl w:val="0"/>
          <w:numId w:val="11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podiel vo výške 4506/244898 na pozemku p. č. CKN 2881 s výmerou 611 m2, zastavaná plocha a nádvorie, LV č. 4355 v k. ú. Stará Ľubovňa;</w:t>
      </w:r>
    </w:p>
    <w:p w:rsidR="00D443E1" w:rsidRPr="00F60F67" w:rsidRDefault="00D443E1" w:rsidP="00D443E1">
      <w:pPr>
        <w:pStyle w:val="Bezriadkovania"/>
        <w:numPr>
          <w:ilvl w:val="0"/>
          <w:numId w:val="11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podiel vo výške 4506/244898 na pozemku p. č. CKN 2880/13 s výmerou 56 m</w:t>
      </w:r>
      <w:r w:rsidRPr="00F60F67">
        <w:rPr>
          <w:rFonts w:eastAsia="SimSun"/>
          <w:kern w:val="3"/>
          <w:vertAlign w:val="superscript"/>
          <w:lang w:eastAsia="ar-SA"/>
        </w:rPr>
        <w:t>2</w:t>
      </w:r>
      <w:r w:rsidRPr="00F60F67">
        <w:rPr>
          <w:rFonts w:eastAsia="SimSun"/>
          <w:kern w:val="3"/>
          <w:lang w:eastAsia="ar-SA"/>
        </w:rPr>
        <w:t>, zastavaná plocha a nádvorie, LV č. 4355 v k. ú. Stará Ľubovňa;</w:t>
      </w:r>
    </w:p>
    <w:p w:rsidR="00D443E1" w:rsidRDefault="00D443E1" w:rsidP="00D443E1">
      <w:pPr>
        <w:pStyle w:val="Bezriadkovania"/>
        <w:numPr>
          <w:ilvl w:val="0"/>
          <w:numId w:val="11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 xml:space="preserve">podiel vo výške 4506/244898 na spoločných častiach a spoločných zariadeniach domu so </w:t>
      </w:r>
      <w:proofErr w:type="spellStart"/>
      <w:r w:rsidRPr="00F60F67">
        <w:rPr>
          <w:rFonts w:eastAsia="SimSun"/>
          <w:kern w:val="3"/>
          <w:lang w:eastAsia="ar-SA"/>
        </w:rPr>
        <w:t>súp</w:t>
      </w:r>
      <w:proofErr w:type="spellEnd"/>
      <w:r w:rsidRPr="00F60F67">
        <w:rPr>
          <w:rFonts w:eastAsia="SimSun"/>
          <w:kern w:val="3"/>
          <w:lang w:eastAsia="ar-SA"/>
        </w:rPr>
        <w:t>. č. 372</w:t>
      </w:r>
    </w:p>
    <w:p w:rsidR="00D443E1" w:rsidRPr="00A621BC" w:rsidRDefault="00D443E1" w:rsidP="00D443E1">
      <w:pPr>
        <w:pStyle w:val="Bezriadkovania"/>
        <w:ind w:left="720"/>
        <w:jc w:val="both"/>
        <w:rPr>
          <w:rFonts w:eastAsia="SimSun"/>
          <w:kern w:val="3"/>
          <w:lang w:eastAsia="ar-SA"/>
        </w:rPr>
      </w:pPr>
      <w:bookmarkStart w:id="0" w:name="_GoBack"/>
      <w:bookmarkEnd w:id="0"/>
    </w:p>
    <w:p w:rsidR="00D443E1" w:rsidRPr="00C21317" w:rsidRDefault="00D443E1" w:rsidP="00D443E1">
      <w:pPr>
        <w:pStyle w:val="Bezriadkovania"/>
        <w:jc w:val="both"/>
        <w:rPr>
          <w:rFonts w:eastAsia="SimSun"/>
          <w:kern w:val="3"/>
          <w:lang w:eastAsia="ar-SA"/>
        </w:rPr>
      </w:pPr>
      <w:r w:rsidRPr="00C21317">
        <w:rPr>
          <w:rFonts w:eastAsia="SimSun"/>
          <w:kern w:val="3"/>
          <w:lang w:eastAsia="ar-SA"/>
        </w:rPr>
        <w:t xml:space="preserve">za cenu minimálne </w:t>
      </w:r>
      <w:r w:rsidRPr="00D443E1">
        <w:rPr>
          <w:rFonts w:eastAsia="SimSun"/>
          <w:b/>
          <w:kern w:val="3"/>
          <w:lang w:eastAsia="ar-SA"/>
        </w:rPr>
        <w:t>23 400,-- €</w:t>
      </w:r>
      <w:r w:rsidRPr="00C21317">
        <w:rPr>
          <w:rFonts w:eastAsia="SimSun"/>
          <w:kern w:val="3"/>
          <w:lang w:eastAsia="ar-SA"/>
        </w:rPr>
        <w:t xml:space="preserve"> stanovenú znaleckým posudkom č. 86/2018 zo dňa 12.06.2018 vyhotoveným znalcom Ing. Jozefom </w:t>
      </w:r>
      <w:proofErr w:type="spellStart"/>
      <w:r w:rsidRPr="00C21317">
        <w:rPr>
          <w:rFonts w:eastAsia="SimSun"/>
          <w:kern w:val="3"/>
          <w:lang w:eastAsia="ar-SA"/>
        </w:rPr>
        <w:t>Arendáčom</w:t>
      </w:r>
      <w:proofErr w:type="spellEnd"/>
      <w:r w:rsidRPr="00C21317">
        <w:rPr>
          <w:rFonts w:eastAsia="SimSun"/>
          <w:kern w:val="3"/>
          <w:lang w:eastAsia="ar-SA"/>
        </w:rPr>
        <w:t xml:space="preserve">, Nová Ľubovňa 541, 065 11 Nová Ľubovňa, IČO: 34312544, ev. č.: 910042 (výška zábezpeky </w:t>
      </w:r>
      <w:r w:rsidRPr="00D443E1">
        <w:rPr>
          <w:rFonts w:eastAsia="SimSun"/>
          <w:b/>
          <w:kern w:val="3"/>
          <w:lang w:eastAsia="ar-SA"/>
        </w:rPr>
        <w:t>1 170,-- €</w:t>
      </w:r>
      <w:r w:rsidRPr="00C21317">
        <w:rPr>
          <w:rFonts w:eastAsia="SimSun"/>
          <w:kern w:val="3"/>
          <w:lang w:eastAsia="ar-SA"/>
        </w:rPr>
        <w:t xml:space="preserve">). </w:t>
      </w:r>
      <w:r w:rsidRPr="00C21317">
        <w:t>Ocenenie predmetu odpredaja bolo vykonané podľa Vyhlášky Ministerstva spravodlivosti Slovenskej republiky č. 492/2004 Z. z. o stanovení všeobecnej hodnoty majetku v znení neskorších predpisov.</w:t>
      </w:r>
    </w:p>
    <w:p w:rsidR="00D443E1" w:rsidRDefault="00D443E1" w:rsidP="00D443E1">
      <w:pPr>
        <w:pStyle w:val="Bezriadkovania"/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Podmienkou zaradenia do súťaže je návrh na kúpu nehnuteľností v celosti, t. j. bytu s príslušenstvom vrátane spoluvlastníckeho podielu na spoločných častiach a spoločných zariadeniach domu a pozemkoch.</w:t>
      </w:r>
    </w:p>
    <w:p w:rsidR="00D443E1" w:rsidRPr="00F60F67" w:rsidRDefault="00D443E1" w:rsidP="00D443E1">
      <w:pPr>
        <w:pStyle w:val="Bezriadkovania"/>
        <w:jc w:val="both"/>
        <w:rPr>
          <w:rFonts w:eastAsia="SimSun"/>
          <w:kern w:val="3"/>
          <w:lang w:eastAsia="ar-SA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C07EC2">
        <w:rPr>
          <w:b/>
        </w:rPr>
        <w:t>.................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C07EC2">
        <w:rPr>
          <w:b/>
        </w:rPr>
        <w:t>...................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lastRenderedPageBreak/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C07EC2">
        <w:t>....................</w:t>
      </w:r>
      <w:r w:rsidR="00E47670">
        <w:t xml:space="preserve"> </w:t>
      </w:r>
      <w:r w:rsidR="0056693B">
        <w:t>a v regionálnej tlači.</w:t>
      </w:r>
    </w:p>
    <w:p w:rsidR="00E47670" w:rsidRPr="00012F3B" w:rsidRDefault="00E47670" w:rsidP="00E47670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jeden návrh.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lastRenderedPageBreak/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Do poznámky k platbe prevodom na bankový účet uviesť:</w:t>
      </w:r>
      <w:r w:rsidR="00817608">
        <w:rPr>
          <w:b/>
        </w:rPr>
        <w:t xml:space="preserve"> „Byt č. 202 na Levočskej ul., Stará Ľubovňa“</w:t>
      </w:r>
      <w:r w:rsidR="00C07EC2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</w:t>
      </w:r>
      <w:r w:rsidR="00C07EC2">
        <w:t>i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F36343" w:rsidRDefault="00817608" w:rsidP="00817608">
      <w:pPr>
        <w:jc w:val="both"/>
        <w:rPr>
          <w:b/>
        </w:rPr>
      </w:pPr>
      <w:r>
        <w:rPr>
          <w:b/>
        </w:rPr>
        <w:t xml:space="preserve">NEOTVÁRAŤ - </w:t>
      </w:r>
      <w:r w:rsidR="00F36343">
        <w:rPr>
          <w:b/>
        </w:rPr>
        <w:t>NÁVRH NA ODKÚPENIE NEHNUTEĽNOSTI BYT Č. 202 NA LEVOČSKEJ UL.,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lastRenderedPageBreak/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C07EC2" w:rsidRDefault="00C07EC2" w:rsidP="00C07EC2">
      <w:pPr>
        <w:suppressAutoHyphens/>
        <w:jc w:val="both"/>
      </w:pPr>
    </w:p>
    <w:p w:rsidR="00C07EC2" w:rsidRDefault="00C07EC2" w:rsidP="00C07EC2">
      <w:pPr>
        <w:suppressAutoHyphens/>
        <w:jc w:val="both"/>
      </w:pPr>
    </w:p>
    <w:p w:rsidR="00C07EC2" w:rsidRDefault="00C07EC2" w:rsidP="00C07EC2">
      <w:pPr>
        <w:suppressAutoHyphens/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  <w:r w:rsidR="00C07EC2">
        <w:rPr>
          <w:b/>
        </w:rPr>
        <w:t>, v.r.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8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C13" w:rsidRDefault="000C2C13">
      <w:r>
        <w:separator/>
      </w:r>
    </w:p>
  </w:endnote>
  <w:endnote w:type="continuationSeparator" w:id="0">
    <w:p w:rsidR="000C2C13" w:rsidRDefault="000C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3E1">
          <w:rPr>
            <w:noProof/>
          </w:rPr>
          <w:t>1</w:t>
        </w:r>
        <w:r>
          <w:fldChar w:fldCharType="end"/>
        </w:r>
      </w:p>
    </w:sdtContent>
  </w:sdt>
  <w:p w:rsidR="00A81A54" w:rsidRDefault="000C2C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C13" w:rsidRDefault="000C2C13">
      <w:r>
        <w:separator/>
      </w:r>
    </w:p>
  </w:footnote>
  <w:footnote w:type="continuationSeparator" w:id="0">
    <w:p w:rsidR="000C2C13" w:rsidRDefault="000C2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60189C"/>
    <w:multiLevelType w:val="hybridMultilevel"/>
    <w:tmpl w:val="AEE8AE34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4A"/>
    <w:rsid w:val="00016521"/>
    <w:rsid w:val="0008226B"/>
    <w:rsid w:val="000A01C7"/>
    <w:rsid w:val="000C2C13"/>
    <w:rsid w:val="000D1F71"/>
    <w:rsid w:val="000D648D"/>
    <w:rsid w:val="000D7D4A"/>
    <w:rsid w:val="000F0F28"/>
    <w:rsid w:val="001125B2"/>
    <w:rsid w:val="00153C59"/>
    <w:rsid w:val="0017559C"/>
    <w:rsid w:val="001A13DF"/>
    <w:rsid w:val="001B2268"/>
    <w:rsid w:val="002450E0"/>
    <w:rsid w:val="0025357F"/>
    <w:rsid w:val="0027742C"/>
    <w:rsid w:val="002C3436"/>
    <w:rsid w:val="0030292D"/>
    <w:rsid w:val="00304B4E"/>
    <w:rsid w:val="003809A3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5999"/>
    <w:rsid w:val="006C678F"/>
    <w:rsid w:val="006E05E8"/>
    <w:rsid w:val="007012E7"/>
    <w:rsid w:val="00706917"/>
    <w:rsid w:val="0071466D"/>
    <w:rsid w:val="00742326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A14245"/>
    <w:rsid w:val="00A20847"/>
    <w:rsid w:val="00A63B1A"/>
    <w:rsid w:val="00A73181"/>
    <w:rsid w:val="00A91E28"/>
    <w:rsid w:val="00AD12A6"/>
    <w:rsid w:val="00AE436E"/>
    <w:rsid w:val="00B5549E"/>
    <w:rsid w:val="00B926BC"/>
    <w:rsid w:val="00BE36FD"/>
    <w:rsid w:val="00BE75BE"/>
    <w:rsid w:val="00C02589"/>
    <w:rsid w:val="00C06990"/>
    <w:rsid w:val="00C07EC2"/>
    <w:rsid w:val="00C1229C"/>
    <w:rsid w:val="00C13F0F"/>
    <w:rsid w:val="00C25C68"/>
    <w:rsid w:val="00C43E1B"/>
    <w:rsid w:val="00C76C61"/>
    <w:rsid w:val="00CC45A5"/>
    <w:rsid w:val="00CE64F7"/>
    <w:rsid w:val="00D443E1"/>
    <w:rsid w:val="00DA52F2"/>
    <w:rsid w:val="00DB2F22"/>
    <w:rsid w:val="00DE0755"/>
    <w:rsid w:val="00DF7F18"/>
    <w:rsid w:val="00E47670"/>
    <w:rsid w:val="00EB7021"/>
    <w:rsid w:val="00ED39EF"/>
    <w:rsid w:val="00F134BB"/>
    <w:rsid w:val="00F31373"/>
    <w:rsid w:val="00F36343"/>
    <w:rsid w:val="00F37804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44</cp:revision>
  <cp:lastPrinted>2018-09-13T13:24:00Z</cp:lastPrinted>
  <dcterms:created xsi:type="dcterms:W3CDTF">2017-02-08T12:02:00Z</dcterms:created>
  <dcterms:modified xsi:type="dcterms:W3CDTF">2018-09-13T13:30:00Z</dcterms:modified>
</cp:coreProperties>
</file>