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B2" w:rsidRDefault="0047177E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91023194" r:id="rId7"/>
        </w:pict>
      </w:r>
    </w:p>
    <w:p w:rsidR="00355CB2" w:rsidRDefault="00355CB2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55CB2" w:rsidRPr="00D058FB" w:rsidRDefault="00355CB2" w:rsidP="00355CB2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55CB2" w:rsidRPr="00CF2ED5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1011D3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011D3">
        <w:rPr>
          <w:rFonts w:eastAsia="Times New Roman"/>
          <w:bCs/>
          <w:szCs w:val="24"/>
          <w:lang w:eastAsia="sk-SK"/>
        </w:rPr>
        <w:t>XXXIV</w:t>
      </w:r>
      <w:r w:rsidR="00895E91">
        <w:rPr>
          <w:rFonts w:eastAsia="Times New Roman"/>
          <w:bCs/>
          <w:szCs w:val="24"/>
          <w:lang w:eastAsia="sk-SK"/>
        </w:rPr>
        <w:t>/2018</w:t>
      </w: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9073D7">
        <w:rPr>
          <w:rFonts w:eastAsia="Times New Roman"/>
          <w:bCs/>
          <w:szCs w:val="24"/>
          <w:lang w:eastAsia="sk-SK"/>
        </w:rPr>
        <w:t>2</w:t>
      </w:r>
      <w:r w:rsidR="001011D3">
        <w:rPr>
          <w:rFonts w:eastAsia="Times New Roman"/>
          <w:bCs/>
          <w:szCs w:val="24"/>
          <w:lang w:eastAsia="sk-SK"/>
        </w:rPr>
        <w:t>1</w:t>
      </w:r>
      <w:r w:rsidR="0017376F">
        <w:rPr>
          <w:rFonts w:eastAsia="Times New Roman"/>
          <w:bCs/>
          <w:szCs w:val="24"/>
          <w:lang w:eastAsia="sk-SK"/>
        </w:rPr>
        <w:t>.0</w:t>
      </w:r>
      <w:r w:rsidR="009073D7">
        <w:rPr>
          <w:rFonts w:eastAsia="Times New Roman"/>
          <w:bCs/>
          <w:szCs w:val="24"/>
          <w:lang w:eastAsia="sk-SK"/>
        </w:rPr>
        <w:t>6</w:t>
      </w:r>
      <w:r w:rsidR="00895E91">
        <w:rPr>
          <w:rFonts w:eastAsia="Times New Roman"/>
          <w:bCs/>
          <w:szCs w:val="24"/>
          <w:lang w:eastAsia="sk-SK"/>
        </w:rPr>
        <w:t>.2018</w:t>
      </w:r>
    </w:p>
    <w:p w:rsidR="00355CB2" w:rsidRPr="00F41FE7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60459" w:rsidRDefault="00360459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Pr="005D0C5B" w:rsidRDefault="00355CB2" w:rsidP="00355CB2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CF3865">
        <w:rPr>
          <w:rFonts w:eastAsia="Times New Roman"/>
          <w:b/>
          <w:sz w:val="28"/>
          <w:szCs w:val="28"/>
          <w:lang w:eastAsia="sk-SK"/>
        </w:rPr>
        <w:t>9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D82A0C" w:rsidRPr="00D82A0C" w:rsidRDefault="00FB4367" w:rsidP="00D82A0C">
      <w:pPr>
        <w:overflowPunct w:val="0"/>
        <w:autoSpaceDE w:val="0"/>
        <w:ind w:left="3540" w:hanging="354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="00360459" w:rsidRPr="00360459">
        <w:rPr>
          <w:rFonts w:eastAsia="Times New Roman"/>
          <w:b/>
          <w:kern w:val="2"/>
          <w:sz w:val="28"/>
          <w:szCs w:val="28"/>
        </w:rPr>
        <w:t>Návrh na schválenie odpredaja nehnuteľností – zimný štadión</w:t>
      </w:r>
      <w:r w:rsidR="00D82A0C" w:rsidRPr="00360459">
        <w:rPr>
          <w:rFonts w:eastAsia="Times New Roman"/>
          <w:b/>
          <w:kern w:val="2"/>
          <w:sz w:val="28"/>
          <w:szCs w:val="28"/>
        </w:rPr>
        <w:tab/>
      </w:r>
      <w:r w:rsidR="00D82A0C" w:rsidRPr="001011D3">
        <w:rPr>
          <w:rFonts w:eastAsia="Times New Roman"/>
          <w:b/>
          <w:kern w:val="2"/>
          <w:sz w:val="28"/>
          <w:szCs w:val="28"/>
        </w:rPr>
        <w:tab/>
      </w:r>
      <w:r w:rsidR="00D82A0C" w:rsidRPr="001011D3">
        <w:rPr>
          <w:rFonts w:eastAsia="Times New Roman"/>
          <w:b/>
          <w:kern w:val="2"/>
          <w:sz w:val="28"/>
          <w:szCs w:val="28"/>
        </w:rPr>
        <w:tab/>
      </w:r>
      <w:r w:rsidR="00D82A0C" w:rsidRPr="00C31310">
        <w:rPr>
          <w:rFonts w:eastAsia="Times New Roman"/>
          <w:b/>
          <w:kern w:val="2"/>
          <w:sz w:val="28"/>
          <w:szCs w:val="28"/>
        </w:rPr>
        <w:tab/>
      </w:r>
      <w:r w:rsidR="00D82A0C" w:rsidRPr="00C31310">
        <w:rPr>
          <w:rFonts w:eastAsia="Times New Roman"/>
          <w:b/>
          <w:kern w:val="2"/>
          <w:sz w:val="28"/>
          <w:szCs w:val="28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</w:p>
    <w:p w:rsidR="00355CB2" w:rsidRDefault="00355CB2" w:rsidP="00355CB2">
      <w:pPr>
        <w:ind w:left="3540" w:hanging="3540"/>
        <w:rPr>
          <w:b/>
          <w:sz w:val="28"/>
          <w:szCs w:val="28"/>
        </w:rPr>
      </w:pPr>
      <w:r w:rsidRPr="00E8034A">
        <w:rPr>
          <w:b/>
          <w:sz w:val="28"/>
          <w:szCs w:val="28"/>
        </w:rPr>
        <w:t xml:space="preserve"> 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60459" w:rsidRDefault="00360459" w:rsidP="001E307C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7A3E33" w:rsidRDefault="007A3E33" w:rsidP="001E307C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CF3865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FF3FD6" w:rsidRDefault="00FF3FD6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Stanovisko HK</w:t>
      </w:r>
    </w:p>
    <w:p w:rsidR="00CF3865" w:rsidRDefault="00CF3865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Stanovisko MF SR</w:t>
      </w:r>
    </w:p>
    <w:p w:rsidR="00CF3865" w:rsidRDefault="00CF3865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Stanovisko </w:t>
      </w:r>
      <w:proofErr w:type="spellStart"/>
      <w:r>
        <w:rPr>
          <w:rFonts w:eastAsia="Times New Roman"/>
          <w:bCs/>
          <w:szCs w:val="24"/>
          <w:lang w:eastAsia="sk-SK"/>
        </w:rPr>
        <w:t>MŠVaV</w:t>
      </w:r>
      <w:proofErr w:type="spellEnd"/>
      <w:r>
        <w:rPr>
          <w:rFonts w:eastAsia="Times New Roman"/>
          <w:bCs/>
          <w:szCs w:val="24"/>
          <w:lang w:eastAsia="sk-SK"/>
        </w:rPr>
        <w:t xml:space="preserve"> SR</w:t>
      </w:r>
    </w:p>
    <w:p w:rsidR="003379EA" w:rsidRPr="005F67E3" w:rsidRDefault="003379EA" w:rsidP="00C31310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60459" w:rsidRDefault="00360459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60459" w:rsidRPr="009073D7" w:rsidRDefault="00360459" w:rsidP="00360459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PhDr. Ľuboš Tomko</w:t>
      </w:r>
    </w:p>
    <w:p w:rsidR="00360459" w:rsidRPr="00CF2ED5" w:rsidRDefault="00360459" w:rsidP="00360459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primátor mesta</w:t>
      </w:r>
    </w:p>
    <w:p w:rsidR="007A3E33" w:rsidRDefault="007A3E33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82A0C" w:rsidRDefault="00D82A0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E51C29" w:rsidRPr="009073D7" w:rsidRDefault="009073D7" w:rsidP="00E51C29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 w:rsidR="007A3E33">
        <w:rPr>
          <w:rFonts w:eastAsia="Times New Roman"/>
          <w:b/>
          <w:bCs/>
          <w:szCs w:val="24"/>
          <w:lang w:eastAsia="sk-SK"/>
        </w:rPr>
        <w:t>vypracoval</w:t>
      </w:r>
      <w:r w:rsidR="00360459">
        <w:rPr>
          <w:rFonts w:eastAsia="Times New Roman"/>
          <w:b/>
          <w:bCs/>
          <w:szCs w:val="24"/>
          <w:lang w:eastAsia="sk-SK"/>
        </w:rPr>
        <w:t>i:</w:t>
      </w:r>
      <w:r w:rsidR="00360459">
        <w:rPr>
          <w:rFonts w:eastAsia="Times New Roman"/>
          <w:b/>
          <w:bCs/>
          <w:szCs w:val="24"/>
          <w:lang w:eastAsia="sk-SK"/>
        </w:rPr>
        <w:tab/>
      </w:r>
      <w:r w:rsidR="00360459">
        <w:rPr>
          <w:rFonts w:eastAsia="Times New Roman"/>
          <w:b/>
          <w:bCs/>
          <w:szCs w:val="24"/>
          <w:lang w:eastAsia="sk-SK"/>
        </w:rPr>
        <w:tab/>
      </w:r>
      <w:r w:rsidR="00E51C29">
        <w:rPr>
          <w:rFonts w:eastAsia="Times New Roman"/>
          <w:bCs/>
          <w:szCs w:val="24"/>
          <w:lang w:eastAsia="sk-SK"/>
        </w:rPr>
        <w:t>PhDr. Ľuboš Tomko</w:t>
      </w:r>
    </w:p>
    <w:p w:rsidR="00E51C29" w:rsidRDefault="00E51C29" w:rsidP="00E51C29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primátor mesta</w:t>
      </w:r>
      <w:r w:rsidRPr="00360459">
        <w:rPr>
          <w:rFonts w:eastAsia="Times New Roman"/>
          <w:bCs/>
          <w:szCs w:val="24"/>
          <w:lang w:eastAsia="sk-SK"/>
        </w:rPr>
        <w:t xml:space="preserve"> </w:t>
      </w:r>
    </w:p>
    <w:p w:rsidR="00360459" w:rsidRDefault="00360459" w:rsidP="00E51C29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 w:rsidRPr="00360459">
        <w:rPr>
          <w:rFonts w:eastAsia="Times New Roman"/>
          <w:bCs/>
          <w:szCs w:val="24"/>
          <w:lang w:eastAsia="sk-SK"/>
        </w:rPr>
        <w:t xml:space="preserve">JUDr. Peter </w:t>
      </w:r>
      <w:proofErr w:type="spellStart"/>
      <w:r w:rsidRPr="00360459">
        <w:rPr>
          <w:rFonts w:eastAsia="Times New Roman"/>
          <w:bCs/>
          <w:szCs w:val="24"/>
          <w:lang w:eastAsia="sk-SK"/>
        </w:rPr>
        <w:t>Lompart</w:t>
      </w:r>
      <w:proofErr w:type="spellEnd"/>
      <w:r w:rsidRPr="00360459">
        <w:rPr>
          <w:rFonts w:eastAsia="Times New Roman"/>
          <w:bCs/>
          <w:szCs w:val="24"/>
          <w:lang w:eastAsia="sk-SK"/>
        </w:rPr>
        <w:t xml:space="preserve"> </w:t>
      </w:r>
    </w:p>
    <w:p w:rsidR="00360459" w:rsidRDefault="00360459" w:rsidP="00360459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 w:rsidRPr="00360459">
        <w:rPr>
          <w:rFonts w:eastAsia="Times New Roman"/>
          <w:bCs/>
          <w:szCs w:val="24"/>
          <w:lang w:eastAsia="sk-SK"/>
        </w:rPr>
        <w:t xml:space="preserve">vedúci odd. </w:t>
      </w:r>
      <w:proofErr w:type="spellStart"/>
      <w:r w:rsidRPr="00360459">
        <w:rPr>
          <w:rFonts w:eastAsia="Times New Roman"/>
          <w:bCs/>
          <w:szCs w:val="24"/>
          <w:lang w:eastAsia="sk-SK"/>
        </w:rPr>
        <w:t>VSaSO</w:t>
      </w:r>
      <w:proofErr w:type="spellEnd"/>
      <w:r w:rsidRPr="00360459">
        <w:rPr>
          <w:rFonts w:eastAsia="Times New Roman"/>
          <w:bCs/>
          <w:szCs w:val="24"/>
          <w:lang w:eastAsia="sk-SK"/>
        </w:rPr>
        <w:t xml:space="preserve"> </w:t>
      </w:r>
    </w:p>
    <w:p w:rsidR="00360459" w:rsidRDefault="00360459" w:rsidP="00360459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Mgr. Štefan Žid</w:t>
      </w:r>
      <w:r w:rsidRPr="00360459">
        <w:rPr>
          <w:rFonts w:eastAsia="Times New Roman"/>
          <w:bCs/>
          <w:szCs w:val="24"/>
          <w:lang w:eastAsia="sk-SK"/>
        </w:rPr>
        <w:t xml:space="preserve"> </w:t>
      </w:r>
    </w:p>
    <w:p w:rsidR="007A3E33" w:rsidRPr="00360459" w:rsidRDefault="00360459" w:rsidP="00360459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 w:rsidRPr="00360459">
        <w:rPr>
          <w:rFonts w:eastAsia="Times New Roman"/>
          <w:bCs/>
          <w:szCs w:val="24"/>
          <w:lang w:eastAsia="sk-SK"/>
        </w:rPr>
        <w:t xml:space="preserve">vedúci </w:t>
      </w:r>
      <w:proofErr w:type="spellStart"/>
      <w:r w:rsidRPr="00360459">
        <w:rPr>
          <w:rFonts w:eastAsia="Times New Roman"/>
          <w:bCs/>
          <w:szCs w:val="24"/>
          <w:lang w:eastAsia="sk-SK"/>
        </w:rPr>
        <w:t>ref</w:t>
      </w:r>
      <w:proofErr w:type="spellEnd"/>
      <w:r>
        <w:rPr>
          <w:rFonts w:eastAsia="Times New Roman"/>
          <w:bCs/>
          <w:szCs w:val="24"/>
          <w:lang w:eastAsia="sk-SK"/>
        </w:rPr>
        <w:t>.</w:t>
      </w:r>
      <w:r w:rsidRPr="00360459">
        <w:rPr>
          <w:rFonts w:eastAsia="Times New Roman"/>
          <w:bCs/>
          <w:szCs w:val="24"/>
          <w:lang w:eastAsia="sk-SK"/>
        </w:rPr>
        <w:t xml:space="preserve"> SMM</w:t>
      </w:r>
    </w:p>
    <w:p w:rsidR="001011D3" w:rsidRDefault="001011D3" w:rsidP="00E51C29">
      <w:pPr>
        <w:autoSpaceDE w:val="0"/>
        <w:autoSpaceDN w:val="0"/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 xml:space="preserve">Materiál   </w:t>
      </w:r>
      <w:r w:rsidRPr="00514BBA">
        <w:rPr>
          <w:b/>
          <w:szCs w:val="24"/>
          <w:u w:val="single"/>
        </w:rPr>
        <w:t>p r e r o k o v a n ý</w:t>
      </w:r>
    </w:p>
    <w:p w:rsidR="001011D3" w:rsidRDefault="001011D3" w:rsidP="001011D3">
      <w:pPr>
        <w:jc w:val="center"/>
        <w:rPr>
          <w:b/>
          <w:szCs w:val="24"/>
          <w:u w:val="single"/>
        </w:rPr>
      </w:pPr>
    </w:p>
    <w:p w:rsidR="00C0347D" w:rsidRPr="00FF3FD6" w:rsidRDefault="001011D3" w:rsidP="00F91C8C">
      <w:pPr>
        <w:pStyle w:val="Odsekzoznamu"/>
        <w:widowControl/>
        <w:numPr>
          <w:ilvl w:val="0"/>
          <w:numId w:val="1"/>
        </w:numPr>
        <w:suppressAutoHyphens w:val="0"/>
        <w:jc w:val="both"/>
        <w:rPr>
          <w:bCs/>
        </w:rPr>
      </w:pPr>
      <w:r>
        <w:rPr>
          <w:szCs w:val="24"/>
        </w:rPr>
        <w:t xml:space="preserve">na zasadnutí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12.06.</w:t>
      </w:r>
      <w:r w:rsidRPr="00F91C8C">
        <w:rPr>
          <w:szCs w:val="24"/>
        </w:rPr>
        <w:t xml:space="preserve">2018 </w:t>
      </w:r>
    </w:p>
    <w:p w:rsidR="00C0347D" w:rsidRPr="00C0347D" w:rsidRDefault="00C0347D" w:rsidP="00C0347D">
      <w:pPr>
        <w:overflowPunct w:val="0"/>
        <w:autoSpaceDE w:val="0"/>
        <w:jc w:val="both"/>
        <w:rPr>
          <w:bCs/>
        </w:rPr>
      </w:pPr>
    </w:p>
    <w:p w:rsidR="00F91C8C" w:rsidRDefault="00F91C8C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91C8C" w:rsidRDefault="00F91C8C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91C8C" w:rsidRPr="005D0C5B" w:rsidRDefault="00F91C8C" w:rsidP="00F91C8C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F91C8C" w:rsidRDefault="00F91C8C" w:rsidP="00F91C8C">
      <w:pPr>
        <w:ind w:firstLine="708"/>
        <w:jc w:val="both"/>
      </w:pPr>
    </w:p>
    <w:p w:rsidR="00F91C8C" w:rsidRDefault="00F91C8C" w:rsidP="00F91C8C">
      <w:pPr>
        <w:ind w:firstLine="708"/>
        <w:jc w:val="both"/>
      </w:pPr>
      <w:r>
        <w:t>Mestské zastupiteľstvo v Starej Ľubovni po prerokovaní predloženého materiálu</w:t>
      </w:r>
    </w:p>
    <w:p w:rsidR="00F91C8C" w:rsidRDefault="00F91C8C" w:rsidP="00F91C8C">
      <w:pPr>
        <w:autoSpaceDN w:val="0"/>
      </w:pPr>
    </w:p>
    <w:p w:rsidR="00F91C8C" w:rsidRPr="00096178" w:rsidRDefault="00F91C8C" w:rsidP="00F91C8C">
      <w:pPr>
        <w:pStyle w:val="Odsekzoznamu"/>
        <w:numPr>
          <w:ilvl w:val="0"/>
          <w:numId w:val="27"/>
        </w:numPr>
        <w:overflowPunct w:val="0"/>
        <w:autoSpaceDE w:val="0"/>
        <w:autoSpaceDN w:val="0"/>
        <w:jc w:val="center"/>
        <w:rPr>
          <w:b/>
          <w:bCs/>
        </w:rPr>
      </w:pPr>
      <w:r w:rsidRPr="00096178">
        <w:rPr>
          <w:b/>
          <w:bCs/>
        </w:rPr>
        <w:t>s c h v a ľ u j e</w:t>
      </w:r>
    </w:p>
    <w:p w:rsidR="00F91C8C" w:rsidRDefault="00F91C8C" w:rsidP="00F91C8C">
      <w:pPr>
        <w:jc w:val="both"/>
        <w:rPr>
          <w:bCs/>
          <w:shd w:val="clear" w:color="auto" w:fill="FFFFFF"/>
        </w:rPr>
      </w:pPr>
    </w:p>
    <w:p w:rsidR="00F91C8C" w:rsidRPr="007D4058" w:rsidRDefault="00F91C8C" w:rsidP="00F91C8C">
      <w:pPr>
        <w:pStyle w:val="Odsekzoznamu"/>
        <w:numPr>
          <w:ilvl w:val="0"/>
          <w:numId w:val="26"/>
        </w:numPr>
        <w:overflowPunct w:val="0"/>
        <w:autoSpaceDE w:val="0"/>
        <w:jc w:val="both"/>
      </w:pPr>
      <w:r>
        <w:t xml:space="preserve">odpredaj nehnuteľného majetku podľa zákona č. 138/1991 Zb. o majetku obcí, § 9a, odsek 8, písmeno e) – prípad hodný osobitného zreteľa do výlučného vlastníctva spoločnosti KEN-EX, spol. s r.o.,  Železničiarska 3802/37, 080 01 Prešov, IČO: 36454672, a to pozemkov p. č. CKN 884/54, ostatná plocha s výmerou 2050 m², CKN 884/58, zastavané plochy a nádvoria s výmerou 294 m², CKN 2846/374, zastavané plochy a nádvoria s výmerou 849 m², evidovaných na LV č. 3696 v k. ú. Stará Ľubovňa a rozostavanej stavby soc. prevádzkovej budovy pre UĽP bez súpisného čísla postavenej na pozemkoch p. č. CKN 2846/374 a CKN 884/58, evidovanej na LV č. 3696 v k. ú. Stará Ľubovňa v celkovej hodnote 256 000,-- € stanovenej v zmysle </w:t>
      </w:r>
      <w:r>
        <w:rPr>
          <w:rFonts w:eastAsia="SimSun"/>
          <w:kern w:val="3"/>
          <w:lang w:eastAsia="ar-SA"/>
        </w:rPr>
        <w:t xml:space="preserve">Vyhlášky Ministerstva spravodlivosti Slovenskej republiky č. 492/2004 Z. z. o stanovení všeobecnej hodnoty majetku v znení neskorších predpisov znaleckým posudkom č. 125/2017 zo dňa 18.09.2017 pre stanovenie všeobecnej hodnoty pozemkov p. č. CKN 884/54, CKN 884/58, CKN 2846/374 a rozostavanej stavby soc. prevádzkovej budovy pre </w:t>
      </w:r>
      <w:r>
        <w:t>UĽP</w:t>
      </w:r>
      <w:r>
        <w:rPr>
          <w:rFonts w:eastAsia="SimSun"/>
          <w:kern w:val="3"/>
          <w:lang w:eastAsia="ar-SA"/>
        </w:rPr>
        <w:t xml:space="preserve"> bez súpisného čísla v k. ú. Stará Ľubovňa, vyhotoveným znalcom Ing. Jozefom </w:t>
      </w:r>
      <w:proofErr w:type="spellStart"/>
      <w:r>
        <w:rPr>
          <w:rFonts w:eastAsia="SimSun"/>
          <w:kern w:val="3"/>
          <w:lang w:eastAsia="ar-SA"/>
        </w:rPr>
        <w:t>Arendáčom</w:t>
      </w:r>
      <w:proofErr w:type="spellEnd"/>
      <w:r>
        <w:rPr>
          <w:rFonts w:eastAsia="SimSun"/>
          <w:kern w:val="3"/>
          <w:lang w:eastAsia="ar-SA"/>
        </w:rPr>
        <w:t>, Nová Ľubovňa 541, 065 11 Nová Ľubovňa, ev. č.: 910 042 za cenu 1,-- €.</w:t>
      </w:r>
    </w:p>
    <w:p w:rsidR="00F91C8C" w:rsidRDefault="00F91C8C" w:rsidP="001F4596">
      <w:pPr>
        <w:pStyle w:val="Odsekzoznamu"/>
        <w:jc w:val="both"/>
      </w:pPr>
      <w:r>
        <w:rPr>
          <w:rFonts w:eastAsia="SimSun"/>
          <w:kern w:val="3"/>
          <w:lang w:eastAsia="ar-SA"/>
        </w:rPr>
        <w:t>Odpredaj uvedených nehnuteľností</w:t>
      </w:r>
      <w:r w:rsidR="001F4596">
        <w:rPr>
          <w:rFonts w:eastAsia="SimSun"/>
          <w:kern w:val="3"/>
          <w:lang w:eastAsia="ar-SA"/>
        </w:rPr>
        <w:t xml:space="preserve"> </w:t>
      </w:r>
      <w:r>
        <w:rPr>
          <w:rFonts w:eastAsia="SimSun"/>
          <w:kern w:val="3"/>
          <w:lang w:eastAsia="ar-SA"/>
        </w:rPr>
        <w:t xml:space="preserve"> je podmienený súhlasným stanoviskom</w:t>
      </w:r>
      <w:r w:rsidR="001F4596">
        <w:rPr>
          <w:rFonts w:eastAsia="SimSun"/>
          <w:kern w:val="3"/>
          <w:lang w:eastAsia="ar-SA"/>
        </w:rPr>
        <w:t xml:space="preserve"> </w:t>
      </w:r>
      <w:r>
        <w:rPr>
          <w:rFonts w:eastAsia="SimSun"/>
          <w:kern w:val="3"/>
          <w:lang w:eastAsia="ar-SA"/>
        </w:rPr>
        <w:t>Protimonopolného úradu Slovenskej republiky.</w:t>
      </w:r>
    </w:p>
    <w:p w:rsidR="00F91C8C" w:rsidRDefault="00F91C8C" w:rsidP="001F4596">
      <w:pPr>
        <w:pStyle w:val="Odsekzoznamu"/>
        <w:jc w:val="both"/>
      </w:pPr>
      <w:r>
        <w:rPr>
          <w:u w:val="single"/>
        </w:rPr>
        <w:t>Odôvodnenie osobitného zreteľa:</w:t>
      </w:r>
      <w:r>
        <w:t xml:space="preserve"> Odpredaj nehnuteľností na účely vybudovania zimného štadióna s umelou ľadovou plochou s minimálnymi rozmermi 56 x 26 m slúžiaceho širokej verejnosti minimálne 8 mesiacov v roku.</w:t>
      </w:r>
    </w:p>
    <w:p w:rsidR="00F91C8C" w:rsidRDefault="00F91C8C" w:rsidP="001F4596">
      <w:pPr>
        <w:pStyle w:val="Odsekzoznamu2"/>
        <w:jc w:val="both"/>
        <w:rPr>
          <w:szCs w:val="24"/>
          <w:lang w:eastAsia="sk-SK"/>
        </w:rPr>
      </w:pPr>
      <w:r>
        <w:rPr>
          <w:color w:val="000000"/>
          <w:szCs w:val="24"/>
          <w:lang w:eastAsia="sk-SK"/>
        </w:rPr>
        <w:t xml:space="preserve">Zámer odpredaja nehnuteľností bol zverejnený na úradnej tabuli a webovom sídle Mesta Stará </w:t>
      </w:r>
      <w:r>
        <w:rPr>
          <w:szCs w:val="24"/>
          <w:lang w:eastAsia="sk-SK"/>
        </w:rPr>
        <w:t>Ľubovňa 03.05.2018;</w:t>
      </w:r>
    </w:p>
    <w:p w:rsidR="00F91C8C" w:rsidRDefault="00F91C8C" w:rsidP="00F91C8C">
      <w:pPr>
        <w:jc w:val="both"/>
        <w:rPr>
          <w:szCs w:val="24"/>
          <w:lang w:eastAsia="sk-SK"/>
        </w:rPr>
      </w:pPr>
    </w:p>
    <w:p w:rsidR="00F91C8C" w:rsidRDefault="00F91C8C" w:rsidP="00F91C8C">
      <w:pPr>
        <w:pStyle w:val="Odsekzoznamu"/>
        <w:numPr>
          <w:ilvl w:val="0"/>
          <w:numId w:val="26"/>
        </w:numPr>
        <w:overflowPunct w:val="0"/>
        <w:autoSpaceDE w:val="0"/>
        <w:jc w:val="both"/>
      </w:pPr>
      <w:r>
        <w:t>zriadenie práva spätnej kúpy v zmysle § 610 Občianskeho zákonníka ako vecného práva v prospech Mesta Stará Ľubovňa, Obchodná č. 1, 064 01 Stará Ľubovňa, IČO 00330167  na predávané nehnuteľnosti uvedené v časti  a) s tým, že predávajúci je oprávnený uplatniť si toto právo voči kupujúcemu  v prípade, ak kupujúci v lehote do 2 rokov odo dňa nadobudnutia vlastníckeho práva k predmetným nehnuteľnostiam neskolauduje stavbu zimného štadióna. V prípade, ak si predávajúci právo spätnej kúpy u kupujúceho uplatní, kupujúci nemá nárok na vrátenie ním doposiaľ vynaložených nákladov súvisiacich s realizáciou dostavby zimného štadióna;</w:t>
      </w:r>
    </w:p>
    <w:p w:rsidR="00F91C8C" w:rsidRDefault="00F91C8C" w:rsidP="00F91C8C">
      <w:pPr>
        <w:jc w:val="both"/>
      </w:pPr>
    </w:p>
    <w:p w:rsidR="00F91C8C" w:rsidRDefault="00F91C8C" w:rsidP="00F91C8C">
      <w:pPr>
        <w:pStyle w:val="Odsekzoznamu"/>
        <w:numPr>
          <w:ilvl w:val="0"/>
          <w:numId w:val="26"/>
        </w:numPr>
        <w:overflowPunct w:val="0"/>
        <w:autoSpaceDE w:val="0"/>
        <w:jc w:val="both"/>
      </w:pPr>
      <w:r>
        <w:t xml:space="preserve">zriadenie predkupného práva v zmysle § 603 ods. 2 Občianskeho zákonníka na dobu neurčitú ako vecného práva v prospech Mesta Stará Ľubovňa, Obchodná č. 1, 064 01 Stará Ľubovňa, IČO 00330167  na predávané nehnuteľnosti uvedené v časti  a) s tým, </w:t>
      </w:r>
      <w:r>
        <w:rPr>
          <w:rFonts w:eastAsia="Calibri"/>
        </w:rPr>
        <w:t>že mu</w:t>
      </w:r>
      <w:r>
        <w:t xml:space="preserve"> </w:t>
      </w:r>
      <w:r>
        <w:rPr>
          <w:rFonts w:eastAsia="Calibri"/>
        </w:rPr>
        <w:t xml:space="preserve">ich kupujúci, zhodnotené o </w:t>
      </w:r>
      <w:r>
        <w:t>ním doposiaľ vynaložené náklady súvisiace s realizáciou dostavby zimného štadióna,</w:t>
      </w:r>
      <w:r>
        <w:rPr>
          <w:rFonts w:eastAsia="Calibri"/>
        </w:rPr>
        <w:t xml:space="preserve"> ponúkne na predaj za kúpnu cenu </w:t>
      </w:r>
      <w:r>
        <w:t>stanovenú podľa znaleckého posudku, poníženú o sumu 256 000,-- €;</w:t>
      </w:r>
    </w:p>
    <w:p w:rsidR="00F91C8C" w:rsidRDefault="00F91C8C" w:rsidP="00F91C8C">
      <w:pPr>
        <w:pStyle w:val="Odsekzoznamu"/>
        <w:numPr>
          <w:ilvl w:val="0"/>
          <w:numId w:val="26"/>
        </w:numPr>
        <w:overflowPunct w:val="0"/>
        <w:autoSpaceDE w:val="0"/>
        <w:jc w:val="both"/>
      </w:pPr>
      <w:r>
        <w:lastRenderedPageBreak/>
        <w:t xml:space="preserve">osobitné vedľajšie dojednanie, a to povinnosť kupujúceho v prípade, </w:t>
      </w:r>
      <w:r>
        <w:rPr>
          <w:rFonts w:eastAsia="Calibri"/>
        </w:rPr>
        <w:t>ak kupujúci v budúcnosti odpredá nehnuteľnosti uvedené v časti a), zhodnotené jeho vlastnou investičnou činnosťou, tretej osobe, zaplatiť predávajúcemu sumu rovnajúcu sa všeobecnej hodnote predmetných nehnuteľností vo výške 256 000,-- €;</w:t>
      </w:r>
    </w:p>
    <w:p w:rsidR="00F91C8C" w:rsidRDefault="00F91C8C" w:rsidP="00F91C8C">
      <w:pPr>
        <w:jc w:val="both"/>
      </w:pPr>
    </w:p>
    <w:p w:rsidR="00F91C8C" w:rsidRDefault="00F91C8C" w:rsidP="00F91C8C">
      <w:pPr>
        <w:pStyle w:val="Odsekzoznamu"/>
        <w:numPr>
          <w:ilvl w:val="0"/>
          <w:numId w:val="26"/>
        </w:numPr>
        <w:tabs>
          <w:tab w:val="left" w:pos="426"/>
        </w:tabs>
        <w:overflowPunct w:val="0"/>
        <w:autoSpaceDE w:val="0"/>
        <w:jc w:val="both"/>
      </w:pPr>
      <w:r>
        <w:t xml:space="preserve">poskytovanie dotácie vo výške 100 000,-- € ročne na obdobie 15 rokov, ktoré  bude bližšie upravené osobitnou zmluvou a v súlade so Všeobecne záväzným nariadením Mesta Stará Ľubovňa č. 44 o poskytovaní dotácií. </w:t>
      </w:r>
      <w:r w:rsidRPr="008C233D">
        <w:t xml:space="preserve">V prípade, ak </w:t>
      </w:r>
      <w:r>
        <w:t xml:space="preserve">predávajúci </w:t>
      </w:r>
      <w:r w:rsidRPr="008C233D">
        <w:t xml:space="preserve">neposkytne kupujúcemu dotáciu na príslušný kalendárny rok, predávajúci sa zaväzuje odkúpiť </w:t>
      </w:r>
      <w:r>
        <w:rPr>
          <w:rFonts w:eastAsia="Calibri"/>
        </w:rPr>
        <w:t xml:space="preserve">nehnuteľnosti uvedené v časti a), </w:t>
      </w:r>
      <w:r w:rsidRPr="008C233D">
        <w:rPr>
          <w:rFonts w:eastAsia="Calibri"/>
          <w:szCs w:val="24"/>
        </w:rPr>
        <w:t>zhodnoten</w:t>
      </w:r>
      <w:r>
        <w:rPr>
          <w:rFonts w:eastAsia="Calibri"/>
        </w:rPr>
        <w:t>é</w:t>
      </w:r>
      <w:r w:rsidRPr="008C233D">
        <w:rPr>
          <w:rFonts w:eastAsia="Calibri"/>
          <w:szCs w:val="24"/>
        </w:rPr>
        <w:t xml:space="preserve"> vlastnou investičnou činnosťou</w:t>
      </w:r>
      <w:r w:rsidRPr="008C233D">
        <w:t xml:space="preserve"> kupujúceho</w:t>
      </w:r>
      <w:r>
        <w:t>,</w:t>
      </w:r>
      <w:r w:rsidRPr="008C233D">
        <w:t xml:space="preserve"> do svojho vlastníctva na základe výzvy kupujúceho</w:t>
      </w:r>
      <w:r>
        <w:t>,</w:t>
      </w:r>
      <w:r w:rsidRPr="008C233D">
        <w:t xml:space="preserve"> najneskôr do 90 kalendárnych dní, a to za</w:t>
      </w:r>
      <w:r w:rsidRPr="008C233D">
        <w:rPr>
          <w:rFonts w:eastAsia="Calibri"/>
          <w:szCs w:val="24"/>
        </w:rPr>
        <w:t xml:space="preserve"> kúpnu cenu </w:t>
      </w:r>
      <w:r w:rsidRPr="008C233D">
        <w:t>stanovenú podľa znaleckého posudku poníženú o sumu 256 000,</w:t>
      </w:r>
      <w:r>
        <w:t>--</w:t>
      </w:r>
      <w:r w:rsidRPr="008C233D">
        <w:t xml:space="preserve"> €</w:t>
      </w:r>
      <w:r>
        <w:t>;</w:t>
      </w:r>
    </w:p>
    <w:p w:rsidR="00F91C8C" w:rsidRDefault="00F91C8C" w:rsidP="00F91C8C">
      <w:pPr>
        <w:jc w:val="both"/>
      </w:pPr>
    </w:p>
    <w:p w:rsidR="00F91C8C" w:rsidRDefault="00F91C8C" w:rsidP="00F91C8C">
      <w:pPr>
        <w:pStyle w:val="Odsekzoznamu"/>
        <w:numPr>
          <w:ilvl w:val="0"/>
          <w:numId w:val="26"/>
        </w:numPr>
        <w:overflowPunct w:val="0"/>
        <w:autoSpaceDE w:val="0"/>
        <w:jc w:val="both"/>
      </w:pPr>
      <w:r>
        <w:t>možnosť postúpenia práv a povinností stavebníka, ktorým je v súčasnosti predáv</w:t>
      </w:r>
      <w:bookmarkStart w:id="0" w:name="_GoBack"/>
      <w:bookmarkEnd w:id="0"/>
      <w:r>
        <w:t>ajúci,  a to osobitnou zmluvou na kupujúceho.</w:t>
      </w:r>
    </w:p>
    <w:p w:rsidR="00F91C8C" w:rsidRDefault="00F91C8C" w:rsidP="00F91C8C">
      <w:pPr>
        <w:tabs>
          <w:tab w:val="left" w:pos="720"/>
        </w:tabs>
        <w:jc w:val="both"/>
        <w:rPr>
          <w:b/>
          <w:bCs/>
        </w:rPr>
      </w:pPr>
    </w:p>
    <w:p w:rsidR="00F91C8C" w:rsidRPr="00096178" w:rsidRDefault="00F91C8C" w:rsidP="00F91C8C">
      <w:pPr>
        <w:pStyle w:val="Odsekzoznamu"/>
        <w:numPr>
          <w:ilvl w:val="0"/>
          <w:numId w:val="27"/>
        </w:numPr>
        <w:overflowPunct w:val="0"/>
        <w:autoSpaceDE w:val="0"/>
        <w:autoSpaceDN w:val="0"/>
        <w:jc w:val="center"/>
        <w:rPr>
          <w:b/>
          <w:bCs/>
        </w:rPr>
      </w:pPr>
      <w:r w:rsidRPr="00096178">
        <w:rPr>
          <w:b/>
          <w:bCs/>
        </w:rPr>
        <w:t>b e r i e   n a   v e d o m i e</w:t>
      </w:r>
    </w:p>
    <w:p w:rsidR="00F91C8C" w:rsidRDefault="00F91C8C" w:rsidP="00F91C8C">
      <w:pPr>
        <w:rPr>
          <w:b/>
          <w:u w:val="single"/>
        </w:rPr>
      </w:pPr>
    </w:p>
    <w:p w:rsidR="001F4596" w:rsidRDefault="001F4596" w:rsidP="001F4596">
      <w:pPr>
        <w:ind w:left="708"/>
      </w:pPr>
      <w:r>
        <w:t>v súvislosti s odpredajom uvedeného majetku Mesta:</w:t>
      </w:r>
    </w:p>
    <w:p w:rsidR="001F4596" w:rsidRPr="001F4596" w:rsidRDefault="001F4596" w:rsidP="001F4596">
      <w:pPr>
        <w:ind w:left="708"/>
      </w:pPr>
    </w:p>
    <w:p w:rsidR="00F91C8C" w:rsidRPr="00360459" w:rsidRDefault="00F91C8C" w:rsidP="00360459">
      <w:pPr>
        <w:pStyle w:val="Odsekzoznamu"/>
        <w:numPr>
          <w:ilvl w:val="0"/>
          <w:numId w:val="28"/>
        </w:numPr>
        <w:overflowPunct w:val="0"/>
        <w:autoSpaceDE w:val="0"/>
        <w:jc w:val="both"/>
        <w:rPr>
          <w:kern w:val="2"/>
        </w:rPr>
      </w:pPr>
      <w:r w:rsidRPr="00096178">
        <w:rPr>
          <w:bCs/>
        </w:rPr>
        <w:t>stanovisko hlavného kontrolóra mesta</w:t>
      </w:r>
      <w:r w:rsidR="001F4596">
        <w:rPr>
          <w:bCs/>
        </w:rPr>
        <w:t>;</w:t>
      </w:r>
    </w:p>
    <w:p w:rsidR="00F91C8C" w:rsidRPr="00360459" w:rsidRDefault="00F91C8C" w:rsidP="00F91C8C">
      <w:pPr>
        <w:pStyle w:val="Odsekzoznamu"/>
        <w:numPr>
          <w:ilvl w:val="0"/>
          <w:numId w:val="28"/>
        </w:numPr>
        <w:overflowPunct w:val="0"/>
        <w:autoSpaceDE w:val="0"/>
        <w:jc w:val="both"/>
        <w:rPr>
          <w:kern w:val="2"/>
        </w:rPr>
      </w:pPr>
      <w:r w:rsidRPr="00096178">
        <w:rPr>
          <w:kern w:val="2"/>
        </w:rPr>
        <w:t>stanovisko Ministerstva financií SR;</w:t>
      </w:r>
    </w:p>
    <w:p w:rsidR="001F4596" w:rsidRPr="00360459" w:rsidRDefault="00F91C8C" w:rsidP="00360459">
      <w:pPr>
        <w:pStyle w:val="Odsekzoznamu"/>
        <w:numPr>
          <w:ilvl w:val="0"/>
          <w:numId w:val="28"/>
        </w:numPr>
        <w:overflowPunct w:val="0"/>
        <w:autoSpaceDE w:val="0"/>
        <w:jc w:val="both"/>
        <w:rPr>
          <w:bCs/>
        </w:rPr>
      </w:pPr>
      <w:r w:rsidRPr="00096178">
        <w:rPr>
          <w:kern w:val="2"/>
        </w:rPr>
        <w:t>stanovisko Ministerstva školstva</w:t>
      </w:r>
      <w:r>
        <w:rPr>
          <w:kern w:val="2"/>
        </w:rPr>
        <w:t>, vedy a výskumu</w:t>
      </w:r>
      <w:r w:rsidRPr="00096178">
        <w:rPr>
          <w:kern w:val="2"/>
        </w:rPr>
        <w:t xml:space="preserve"> SR</w:t>
      </w:r>
      <w:r w:rsidR="001F4596">
        <w:rPr>
          <w:kern w:val="2"/>
        </w:rPr>
        <w:t>;</w:t>
      </w:r>
    </w:p>
    <w:p w:rsidR="001F4596" w:rsidRPr="00096178" w:rsidRDefault="001F4596" w:rsidP="00F91C8C">
      <w:pPr>
        <w:pStyle w:val="Odsekzoznamu"/>
        <w:numPr>
          <w:ilvl w:val="0"/>
          <w:numId w:val="28"/>
        </w:numPr>
        <w:overflowPunct w:val="0"/>
        <w:autoSpaceDE w:val="0"/>
        <w:jc w:val="both"/>
        <w:rPr>
          <w:bCs/>
        </w:rPr>
      </w:pPr>
      <w:r>
        <w:rPr>
          <w:bCs/>
        </w:rPr>
        <w:t xml:space="preserve">informáciu primátora mesta o postupe </w:t>
      </w:r>
      <w:r w:rsidR="00AE1805">
        <w:rPr>
          <w:bCs/>
        </w:rPr>
        <w:t xml:space="preserve">vydania stanoviska </w:t>
      </w:r>
      <w:r>
        <w:rPr>
          <w:bCs/>
        </w:rPr>
        <w:t>Protimonopolného úradu SR.</w:t>
      </w:r>
    </w:p>
    <w:p w:rsidR="00F91C8C" w:rsidRDefault="00F91C8C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E1805" w:rsidRPr="00AE1805" w:rsidRDefault="00AE1805" w:rsidP="00AE1805">
      <w:pPr>
        <w:pStyle w:val="Odsekzoznamu"/>
        <w:numPr>
          <w:ilvl w:val="0"/>
          <w:numId w:val="27"/>
        </w:numPr>
        <w:jc w:val="center"/>
        <w:rPr>
          <w:b/>
        </w:rPr>
      </w:pPr>
      <w:r>
        <w:rPr>
          <w:b/>
        </w:rPr>
        <w:t>o</w:t>
      </w:r>
      <w:r w:rsidRPr="00AE1805">
        <w:rPr>
          <w:b/>
        </w:rPr>
        <w:t> </w:t>
      </w:r>
      <w:r w:rsidRPr="00AE1805">
        <w:rPr>
          <w:b/>
        </w:rPr>
        <w:t>d</w:t>
      </w:r>
      <w:r w:rsidRPr="00AE1805">
        <w:rPr>
          <w:b/>
        </w:rPr>
        <w:t xml:space="preserve"> </w:t>
      </w:r>
      <w:r w:rsidRPr="00AE1805">
        <w:rPr>
          <w:b/>
        </w:rPr>
        <w:t>p</w:t>
      </w:r>
      <w:r w:rsidRPr="00AE1805">
        <w:rPr>
          <w:b/>
        </w:rPr>
        <w:t xml:space="preserve"> </w:t>
      </w:r>
      <w:r w:rsidRPr="00AE1805">
        <w:rPr>
          <w:b/>
        </w:rPr>
        <w:t>o</w:t>
      </w:r>
      <w:r w:rsidRPr="00AE1805">
        <w:rPr>
          <w:b/>
        </w:rPr>
        <w:t> </w:t>
      </w:r>
      <w:r w:rsidRPr="00AE1805">
        <w:rPr>
          <w:b/>
        </w:rPr>
        <w:t>r</w:t>
      </w:r>
      <w:r w:rsidRPr="00AE1805">
        <w:rPr>
          <w:b/>
        </w:rPr>
        <w:t xml:space="preserve"> </w:t>
      </w:r>
      <w:r w:rsidRPr="00AE1805">
        <w:rPr>
          <w:b/>
        </w:rPr>
        <w:t>ú</w:t>
      </w:r>
      <w:r w:rsidRPr="00AE1805">
        <w:rPr>
          <w:b/>
        </w:rPr>
        <w:t xml:space="preserve"> </w:t>
      </w:r>
      <w:r w:rsidRPr="00AE1805">
        <w:rPr>
          <w:b/>
        </w:rPr>
        <w:t>č</w:t>
      </w:r>
      <w:r w:rsidRPr="00AE1805">
        <w:rPr>
          <w:b/>
        </w:rPr>
        <w:t xml:space="preserve"> </w:t>
      </w:r>
      <w:r w:rsidRPr="00AE1805">
        <w:rPr>
          <w:b/>
        </w:rPr>
        <w:t>a</w:t>
      </w:r>
    </w:p>
    <w:p w:rsidR="00AE1805" w:rsidRDefault="00AE1805" w:rsidP="00AE1805">
      <w:pPr>
        <w:overflowPunct w:val="0"/>
        <w:autoSpaceDE w:val="0"/>
        <w:ind w:left="360"/>
        <w:jc w:val="both"/>
      </w:pPr>
    </w:p>
    <w:p w:rsidR="000B48B9" w:rsidRDefault="00AE1805" w:rsidP="00E51C29">
      <w:pPr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  <w:r>
        <w:t xml:space="preserve">zaradiť do návrhu </w:t>
      </w:r>
      <w:r w:rsidR="00E51C29" w:rsidRPr="00DB28C1">
        <w:rPr>
          <w:bCs/>
          <w:color w:val="000000" w:themeColor="text1"/>
        </w:rPr>
        <w:t>zmeny</w:t>
      </w:r>
      <w:r w:rsidR="00E51C29" w:rsidRPr="00DB28C1">
        <w:rPr>
          <w:b/>
          <w:bCs/>
          <w:color w:val="000000" w:themeColor="text1"/>
        </w:rPr>
        <w:t xml:space="preserve"> </w:t>
      </w:r>
      <w:r w:rsidR="00E51C29" w:rsidRPr="00DB28C1">
        <w:rPr>
          <w:color w:val="000000" w:themeColor="text1"/>
          <w:kern w:val="2"/>
        </w:rPr>
        <w:t>Rozvojového programu mesta, výstavby a údržby m</w:t>
      </w:r>
      <w:r w:rsidR="00E51C29">
        <w:rPr>
          <w:color w:val="000000" w:themeColor="text1"/>
          <w:kern w:val="2"/>
        </w:rPr>
        <w:t xml:space="preserve">iestnych komunikácií  na  r.  2018  </w:t>
      </w:r>
      <w:r>
        <w:t>akci</w:t>
      </w:r>
      <w:r w:rsidR="00E51C29">
        <w:t>u</w:t>
      </w:r>
      <w:r>
        <w:t xml:space="preserve"> </w:t>
      </w:r>
      <w:r w:rsidR="00E51C29">
        <w:t xml:space="preserve">  „Zimný štadión - p</w:t>
      </w:r>
      <w:r>
        <w:t>rístupová cesta a</w:t>
      </w:r>
      <w:r w:rsidR="00E51C29">
        <w:t> </w:t>
      </w:r>
      <w:r>
        <w:t>parkovi</w:t>
      </w:r>
      <w:r w:rsidR="00E51C29">
        <w:t>s</w:t>
      </w:r>
      <w:r>
        <w:t>ko</w:t>
      </w:r>
      <w:r w:rsidR="00E51C29">
        <w:t>“</w:t>
      </w:r>
      <w:r>
        <w:t xml:space="preserve"> </w:t>
      </w:r>
      <w:r w:rsidR="00E51C29">
        <w:t xml:space="preserve"> </w:t>
      </w:r>
      <w:r>
        <w:t>v </w:t>
      </w:r>
      <w:r w:rsidR="00E51C29">
        <w:t>sume</w:t>
      </w:r>
      <w:r>
        <w:t xml:space="preserve"> 380</w:t>
      </w:r>
      <w:r w:rsidR="00E51C29">
        <w:t> 000,--</w:t>
      </w:r>
      <w:r>
        <w:t xml:space="preserve"> </w:t>
      </w:r>
      <w:r w:rsidR="00E51C29">
        <w:t>€.</w:t>
      </w:r>
    </w:p>
    <w:sectPr w:rsidR="000B4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893B6D"/>
    <w:multiLevelType w:val="hybridMultilevel"/>
    <w:tmpl w:val="1EC8258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D1B26"/>
    <w:multiLevelType w:val="hybridMultilevel"/>
    <w:tmpl w:val="73760C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B5B68BC6">
      <w:start w:val="1"/>
      <w:numFmt w:val="bullet"/>
      <w:lvlText w:val="-"/>
      <w:lvlJc w:val="left"/>
      <w:pPr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D309B5"/>
    <w:multiLevelType w:val="hybridMultilevel"/>
    <w:tmpl w:val="A6CEBF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B41197"/>
    <w:multiLevelType w:val="hybridMultilevel"/>
    <w:tmpl w:val="FDFE80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143D94"/>
    <w:multiLevelType w:val="hybridMultilevel"/>
    <w:tmpl w:val="2494AF8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493624"/>
    <w:multiLevelType w:val="hybridMultilevel"/>
    <w:tmpl w:val="60DAEB66"/>
    <w:lvl w:ilvl="0" w:tplc="8DA21E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D93FB3"/>
    <w:multiLevelType w:val="hybridMultilevel"/>
    <w:tmpl w:val="5F26927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49204B"/>
    <w:multiLevelType w:val="hybridMultilevel"/>
    <w:tmpl w:val="40E63A8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9DF6CC1"/>
    <w:multiLevelType w:val="hybridMultilevel"/>
    <w:tmpl w:val="DCF2EA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A209B1"/>
    <w:multiLevelType w:val="hybridMultilevel"/>
    <w:tmpl w:val="0C8000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B68BC6">
      <w:start w:val="1"/>
      <w:numFmt w:val="bullet"/>
      <w:lvlText w:val="-"/>
      <w:lvlJc w:val="left"/>
      <w:pPr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0C21E52"/>
    <w:multiLevelType w:val="hybridMultilevel"/>
    <w:tmpl w:val="FF6EBDC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3955B5"/>
    <w:multiLevelType w:val="hybridMultilevel"/>
    <w:tmpl w:val="8820D7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6"/>
  </w:num>
  <w:num w:numId="6">
    <w:abstractNumId w:val="26"/>
  </w:num>
  <w:num w:numId="7">
    <w:abstractNumId w:val="19"/>
  </w:num>
  <w:num w:numId="8">
    <w:abstractNumId w:val="24"/>
  </w:num>
  <w:num w:numId="9">
    <w:abstractNumId w:val="21"/>
  </w:num>
  <w:num w:numId="10">
    <w:abstractNumId w:val="9"/>
  </w:num>
  <w:num w:numId="11">
    <w:abstractNumId w:val="3"/>
  </w:num>
  <w:num w:numId="12">
    <w:abstractNumId w:val="7"/>
  </w:num>
  <w:num w:numId="13">
    <w:abstractNumId w:val="5"/>
  </w:num>
  <w:num w:numId="14">
    <w:abstractNumId w:val="11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3"/>
  </w:num>
  <w:num w:numId="18">
    <w:abstractNumId w:val="2"/>
  </w:num>
  <w:num w:numId="19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0"/>
  </w:num>
  <w:num w:numId="22">
    <w:abstractNumId w:val="1"/>
  </w:num>
  <w:num w:numId="23">
    <w:abstractNumId w:val="18"/>
  </w:num>
  <w:num w:numId="24">
    <w:abstractNumId w:val="12"/>
  </w:num>
  <w:num w:numId="25">
    <w:abstractNumId w:val="14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25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58"/>
    <w:rsid w:val="00011EB7"/>
    <w:rsid w:val="00031878"/>
    <w:rsid w:val="0005680A"/>
    <w:rsid w:val="000913F5"/>
    <w:rsid w:val="000B48B9"/>
    <w:rsid w:val="001011D3"/>
    <w:rsid w:val="00131B17"/>
    <w:rsid w:val="0017376F"/>
    <w:rsid w:val="001E307C"/>
    <w:rsid w:val="001F4596"/>
    <w:rsid w:val="003379EA"/>
    <w:rsid w:val="00355CB2"/>
    <w:rsid w:val="00360325"/>
    <w:rsid w:val="00360459"/>
    <w:rsid w:val="00385D6F"/>
    <w:rsid w:val="003E2BF5"/>
    <w:rsid w:val="004155AB"/>
    <w:rsid w:val="0047177E"/>
    <w:rsid w:val="005A6C64"/>
    <w:rsid w:val="007A0D45"/>
    <w:rsid w:val="007A3E33"/>
    <w:rsid w:val="008658AA"/>
    <w:rsid w:val="00880112"/>
    <w:rsid w:val="00892558"/>
    <w:rsid w:val="00895E91"/>
    <w:rsid w:val="009073D7"/>
    <w:rsid w:val="00972F44"/>
    <w:rsid w:val="00997DB8"/>
    <w:rsid w:val="009F7394"/>
    <w:rsid w:val="00A91B98"/>
    <w:rsid w:val="00AE1805"/>
    <w:rsid w:val="00BB4F99"/>
    <w:rsid w:val="00C0347D"/>
    <w:rsid w:val="00C31310"/>
    <w:rsid w:val="00CF3865"/>
    <w:rsid w:val="00D472CA"/>
    <w:rsid w:val="00D52611"/>
    <w:rsid w:val="00D82A0C"/>
    <w:rsid w:val="00E20DF2"/>
    <w:rsid w:val="00E51C29"/>
    <w:rsid w:val="00E55AE9"/>
    <w:rsid w:val="00E640DA"/>
    <w:rsid w:val="00E8034A"/>
    <w:rsid w:val="00EB6AFB"/>
    <w:rsid w:val="00EF4B88"/>
    <w:rsid w:val="00F91C8C"/>
    <w:rsid w:val="00FB4367"/>
    <w:rsid w:val="00FF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  <w:style w:type="paragraph" w:customStyle="1" w:styleId="Odsekzoznamu2">
    <w:name w:val="Odsek zoznamu2"/>
    <w:basedOn w:val="Normlny"/>
    <w:rsid w:val="00F91C8C"/>
    <w:pPr>
      <w:ind w:left="72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  <w:style w:type="paragraph" w:customStyle="1" w:styleId="Odsekzoznamu2">
    <w:name w:val="Odsek zoznamu2"/>
    <w:basedOn w:val="Normlny"/>
    <w:rsid w:val="00F91C8C"/>
    <w:pPr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3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36</cp:revision>
  <cp:lastPrinted>2018-06-20T15:48:00Z</cp:lastPrinted>
  <dcterms:created xsi:type="dcterms:W3CDTF">2015-10-20T13:55:00Z</dcterms:created>
  <dcterms:modified xsi:type="dcterms:W3CDTF">2018-06-20T16:07:00Z</dcterms:modified>
</cp:coreProperties>
</file>