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theme/theme1.xml" ContentType="application/vnd.openxmlformats-officedocument.theme+xml"/>
  <Override PartName="/word/diagrams/data2.xml" ContentType="application/vnd.openxmlformats-officedocument.drawingml.diagramData+xml"/>
  <Override PartName="/word/diagrams/colors2.xml" ContentType="application/vnd.openxmlformats-officedocument.drawingml.diagramColors+xml"/>
  <Override PartName="/word/diagrams/quickStyle2.xml" ContentType="application/vnd.openxmlformats-officedocument.drawingml.diagramStyle+xml"/>
  <Override PartName="/word/diagrams/layout2.xml" ContentType="application/vnd.openxmlformats-officedocument.drawingml.diagramLayout+xml"/>
  <Override PartName="/word/diagrams/drawing2.xml" ContentType="application/vnd.openxmlformats-officedocument.drawingml.diagramDrawing+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sz w:val="28"/>
        </w:rPr>
      </w:pPr>
      <w:r>
        <w:rPr>
          <w:b/>
          <w:sz w:val="28"/>
        </w:rPr>
        <w:t>MESTSKÁ AGENTÚRA CESTOVNÉHO RUCHU A REGIONÁLNEHO ROZVOJA MARMON, S.R.O.</w:t>
      </w:r>
    </w:p>
    <w:p>
      <w:pPr>
        <w:pStyle w:val="Normal"/>
        <w:jc w:val="center"/>
        <w:rPr/>
      </w:pPr>
      <w:r>
        <w:rPr/>
        <w:t>Námestie sv. Mikuláša 21, Stará Ľubovňa 064 01</w:t>
      </w:r>
    </w:p>
    <w:p>
      <w:pPr>
        <w:pStyle w:val="Normal"/>
        <w:jc w:val="center"/>
        <w:rPr>
          <w:i/>
          <w:i/>
        </w:rPr>
      </w:pPr>
      <w:r>
        <w:rPr>
          <w:i/>
        </w:rPr>
        <w:t>Tel: 052 43 217 13, e-mail: marmon@staralubovna.sk, web: www.marmon.sk</w:t>
      </w:r>
    </w:p>
    <w:p>
      <w:pPr>
        <w:pStyle w:val="Normal"/>
        <w:jc w:val="center"/>
        <w:rPr/>
      </w:pPr>
      <w:r>
        <w:rPr/>
        <w:drawing>
          <wp:anchor behindDoc="0" distT="0" distB="0" distL="133350" distR="123190" simplePos="0" locked="0" layoutInCell="1" allowOverlap="1" relativeHeight="2">
            <wp:simplePos x="0" y="0"/>
            <wp:positionH relativeFrom="column">
              <wp:posOffset>2205355</wp:posOffset>
            </wp:positionH>
            <wp:positionV relativeFrom="paragraph">
              <wp:posOffset>149225</wp:posOffset>
            </wp:positionV>
            <wp:extent cx="1343025" cy="809625"/>
            <wp:effectExtent l="0" t="0" r="0" b="0"/>
            <wp:wrapSquare wrapText="bothSides"/>
            <wp:docPr id="1" name="Obrázok 2" descr="marmo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2" descr="marmon_logo"/>
                    <pic:cNvPicPr>
                      <a:picLocks noChangeAspect="1" noChangeArrowheads="1"/>
                    </pic:cNvPicPr>
                  </pic:nvPicPr>
                  <pic:blipFill>
                    <a:blip r:embed="rId2"/>
                    <a:stretch>
                      <a:fillRect/>
                    </a:stretch>
                  </pic:blipFill>
                  <pic:spPr bwMode="auto">
                    <a:xfrm>
                      <a:off x="0" y="0"/>
                      <a:ext cx="1343025" cy="809625"/>
                    </a:xfrm>
                    <a:prstGeom prst="rect">
                      <a:avLst/>
                    </a:prstGeom>
                  </pic:spPr>
                </pic:pic>
              </a:graphicData>
            </a:graphic>
          </wp:anchor>
        </w:drawing>
      </w:r>
    </w:p>
    <w:p>
      <w:pPr>
        <w:pStyle w:val="Normal"/>
        <w:rPr/>
      </w:pPr>
      <w:r>
        <w:rPr/>
      </w:r>
    </w:p>
    <w:p>
      <w:pPr>
        <w:pStyle w:val="Normal"/>
        <w:rPr/>
      </w:pPr>
      <w:r>
        <w:rPr/>
      </w:r>
    </w:p>
    <w:p>
      <w:pPr>
        <w:pStyle w:val="Normal"/>
        <w:rPr/>
      </w:pPr>
      <w:r>
        <w:rPr/>
      </w:r>
    </w:p>
    <w:p>
      <w:pPr>
        <w:pStyle w:val="Normal"/>
        <w:jc w:val="center"/>
        <w:rPr>
          <w:i/>
          <w:i/>
          <w:sz w:val="56"/>
          <w:szCs w:val="56"/>
        </w:rPr>
      </w:pPr>
      <w:r>
        <w:rPr>
          <w:i/>
          <w:sz w:val="56"/>
          <w:szCs w:val="56"/>
        </w:rPr>
      </w:r>
    </w:p>
    <w:p>
      <w:pPr>
        <w:pStyle w:val="Normal"/>
        <w:jc w:val="center"/>
        <w:rPr>
          <w:i/>
          <w:i/>
          <w:sz w:val="56"/>
          <w:szCs w:val="56"/>
        </w:rPr>
      </w:pPr>
      <w:r>
        <w:rPr>
          <w:i/>
          <w:sz w:val="56"/>
          <w:szCs w:val="56"/>
        </w:rPr>
      </w:r>
    </w:p>
    <w:p>
      <w:pPr>
        <w:pStyle w:val="Normal"/>
        <w:jc w:val="center"/>
        <w:rPr>
          <w:i/>
          <w:i/>
          <w:sz w:val="56"/>
          <w:szCs w:val="56"/>
        </w:rPr>
      </w:pPr>
      <w:r>
        <w:rPr>
          <w:i/>
          <w:sz w:val="56"/>
          <w:szCs w:val="56"/>
        </w:rPr>
      </w:r>
    </w:p>
    <w:p>
      <w:pPr>
        <w:pStyle w:val="Normal"/>
        <w:jc w:val="center"/>
        <w:rPr>
          <w:i/>
          <w:i/>
          <w:sz w:val="56"/>
          <w:szCs w:val="56"/>
        </w:rPr>
      </w:pPr>
      <w:r>
        <w:rPr>
          <w:i/>
          <w:sz w:val="56"/>
          <w:szCs w:val="56"/>
        </w:rPr>
      </w:r>
    </w:p>
    <w:p>
      <w:pPr>
        <w:pStyle w:val="Normal"/>
        <w:jc w:val="center"/>
        <w:rPr>
          <w:i/>
          <w:i/>
          <w:sz w:val="56"/>
          <w:szCs w:val="56"/>
        </w:rPr>
      </w:pPr>
      <w:r>
        <w:rPr>
          <w:i/>
          <w:sz w:val="56"/>
          <w:szCs w:val="56"/>
        </w:rPr>
      </w:r>
    </w:p>
    <w:p>
      <w:pPr>
        <w:pStyle w:val="Normal"/>
        <w:jc w:val="center"/>
        <w:rPr>
          <w:i/>
          <w:i/>
          <w:sz w:val="56"/>
          <w:szCs w:val="56"/>
        </w:rPr>
      </w:pPr>
      <w:r>
        <w:rPr>
          <w:i/>
          <w:sz w:val="56"/>
          <w:szCs w:val="56"/>
        </w:rPr>
      </w:r>
    </w:p>
    <w:p>
      <w:pPr>
        <w:pStyle w:val="Normal"/>
        <w:jc w:val="center"/>
        <w:rPr>
          <w:i/>
          <w:i/>
          <w:sz w:val="56"/>
          <w:szCs w:val="56"/>
        </w:rPr>
      </w:pPr>
      <w:r>
        <w:rPr>
          <w:i/>
          <w:sz w:val="56"/>
          <w:szCs w:val="56"/>
        </w:rPr>
      </w:r>
    </w:p>
    <w:p>
      <w:pPr>
        <w:pStyle w:val="Normal"/>
        <w:jc w:val="center"/>
        <w:rPr>
          <w:i/>
          <w:i/>
          <w:sz w:val="52"/>
          <w:szCs w:val="56"/>
        </w:rPr>
      </w:pPr>
      <w:r>
        <w:rPr>
          <w:i/>
          <w:sz w:val="52"/>
          <w:szCs w:val="56"/>
        </w:rPr>
      </w:r>
    </w:p>
    <w:p>
      <w:pPr>
        <w:pStyle w:val="Normal"/>
        <w:jc w:val="center"/>
        <w:rPr>
          <w:sz w:val="56"/>
          <w:szCs w:val="72"/>
        </w:rPr>
      </w:pPr>
      <w:r>
        <w:rPr>
          <w:sz w:val="56"/>
          <w:szCs w:val="72"/>
        </w:rPr>
        <w:t>Podnikateľský plán na rok 2018</w:t>
      </w:r>
    </w:p>
    <w:p>
      <w:pPr>
        <w:pStyle w:val="Normal"/>
        <w:jc w:val="center"/>
        <w:rPr>
          <w:sz w:val="72"/>
          <w:szCs w:val="72"/>
        </w:rPr>
      </w:pPr>
      <w:r>
        <w:rPr>
          <w:sz w:val="72"/>
          <w:szCs w:val="72"/>
        </w:rPr>
      </w:r>
    </w:p>
    <w:p>
      <w:pPr>
        <w:pStyle w:val="Normal"/>
        <w:jc w:val="center"/>
        <w:rPr>
          <w:sz w:val="72"/>
          <w:szCs w:val="72"/>
        </w:rPr>
      </w:pPr>
      <w:r>
        <w:rPr>
          <w:sz w:val="72"/>
          <w:szCs w:val="72"/>
        </w:rPr>
      </w:r>
    </w:p>
    <w:p>
      <w:pPr>
        <w:pStyle w:val="Normal"/>
        <w:jc w:val="center"/>
        <w:rPr>
          <w:sz w:val="72"/>
          <w:szCs w:val="72"/>
        </w:rPr>
      </w:pPr>
      <w:r>
        <w:rPr>
          <w:sz w:val="72"/>
          <w:szCs w:val="72"/>
        </w:rPr>
      </w:r>
    </w:p>
    <w:p>
      <w:pPr>
        <w:pStyle w:val="Normal"/>
        <w:jc w:val="center"/>
        <w:rPr>
          <w:sz w:val="72"/>
          <w:szCs w:val="72"/>
        </w:rPr>
      </w:pPr>
      <w:r>
        <w:rPr>
          <w:sz w:val="72"/>
          <w:szCs w:val="72"/>
        </w:rPr>
      </w:r>
    </w:p>
    <w:p>
      <w:pPr>
        <w:pStyle w:val="Nzev"/>
        <w:jc w:val="both"/>
        <w:rPr>
          <w:b w:val="false"/>
          <w:b w:val="false"/>
          <w:bCs w:val="false"/>
          <w:sz w:val="72"/>
          <w:szCs w:val="72"/>
        </w:rPr>
      </w:pPr>
      <w:r>
        <w:rPr>
          <w:b w:val="false"/>
          <w:bCs w:val="false"/>
          <w:sz w:val="72"/>
          <w:szCs w:val="72"/>
        </w:rPr>
      </w:r>
    </w:p>
    <w:p>
      <w:pPr>
        <w:pStyle w:val="Nzev"/>
        <w:jc w:val="both"/>
        <w:rPr>
          <w:b w:val="false"/>
          <w:b w:val="false"/>
          <w:bCs w:val="false"/>
          <w:sz w:val="72"/>
          <w:szCs w:val="72"/>
        </w:rPr>
      </w:pPr>
      <w:r>
        <w:rPr>
          <w:b w:val="false"/>
          <w:bCs w:val="false"/>
          <w:sz w:val="72"/>
          <w:szCs w:val="72"/>
        </w:rPr>
      </w:r>
    </w:p>
    <w:p>
      <w:pPr>
        <w:pStyle w:val="Nzev"/>
        <w:jc w:val="both"/>
        <w:rPr>
          <w:b w:val="false"/>
          <w:b w:val="false"/>
          <w:bCs w:val="false"/>
          <w:sz w:val="44"/>
          <w:szCs w:val="44"/>
        </w:rPr>
      </w:pPr>
      <w:r>
        <w:rPr>
          <w:b w:val="false"/>
          <w:bCs w:val="false"/>
          <w:sz w:val="44"/>
          <w:szCs w:val="44"/>
        </w:rPr>
      </w:r>
    </w:p>
    <w:p>
      <w:pPr>
        <w:pStyle w:val="Nadpis1"/>
        <w:numPr>
          <w:ilvl w:val="0"/>
          <w:numId w:val="2"/>
        </w:numPr>
        <w:spacing w:lineRule="auto" w:line="360" w:before="0" w:after="0"/>
        <w:rPr>
          <w:rFonts w:ascii="Times New Roman" w:hAnsi="Times New Roman" w:cs="Times New Roman"/>
          <w:sz w:val="28"/>
        </w:rPr>
      </w:pPr>
      <w:r>
        <w:rPr>
          <w:rFonts w:cs="Times New Roman" w:ascii="Times New Roman" w:hAnsi="Times New Roman"/>
          <w:sz w:val="28"/>
        </w:rPr>
        <w:t>ZÁKLADNÉ ÚDAJE</w:t>
      </w:r>
    </w:p>
    <w:p>
      <w:pPr>
        <w:pStyle w:val="Nzev"/>
        <w:spacing w:lineRule="auto" w:line="360"/>
        <w:jc w:val="both"/>
        <w:rPr>
          <w:u w:val="single"/>
        </w:rPr>
      </w:pPr>
      <w:r>
        <w:rPr>
          <w:u w:val="single"/>
        </w:rPr>
      </w:r>
    </w:p>
    <w:p>
      <w:pPr>
        <w:pStyle w:val="Nadpis2"/>
        <w:numPr>
          <w:ilvl w:val="1"/>
          <w:numId w:val="2"/>
        </w:numPr>
        <w:spacing w:lineRule="auto" w:line="360"/>
        <w:rPr/>
      </w:pPr>
      <w:r>
        <w:rPr/>
        <w:t>Opis firmy</w:t>
      </w:r>
    </w:p>
    <w:p>
      <w:pPr>
        <w:pStyle w:val="Normal"/>
        <w:spacing w:lineRule="auto" w:line="360"/>
        <w:ind w:firstLine="576"/>
        <w:jc w:val="both"/>
        <w:rPr>
          <w:color w:val="000000"/>
        </w:rPr>
      </w:pPr>
      <w:r>
        <w:rPr>
          <w:color w:val="000000"/>
        </w:rPr>
        <w:t>Mestská agentúra cestovného ruchu a regionálneho rozvoja Marmon, s.r.o. vznikla 4. 4. 2006 v Starej Ľubovni. Pod jej správu spadá prevádzka Turistického informačného centra mesta, Múzea Domu ľubovnianskeho mešťana, Stredovekého vojenského tábora a parkovisko pod hradom Ľubovňa, ktoré sú vo vlastníctve mesta Stará Ľubovňa.</w:t>
      </w:r>
    </w:p>
    <w:p>
      <w:pPr>
        <w:pStyle w:val="Normal"/>
        <w:spacing w:lineRule="auto" w:line="360"/>
        <w:ind w:firstLine="576"/>
        <w:jc w:val="both"/>
        <w:rPr>
          <w:color w:val="000000"/>
        </w:rPr>
      </w:pPr>
      <w:r>
        <w:rPr>
          <w:color w:val="000000"/>
        </w:rPr>
      </w:r>
    </w:p>
    <w:p>
      <w:pPr>
        <w:pStyle w:val="Nadpis2"/>
        <w:numPr>
          <w:ilvl w:val="1"/>
          <w:numId w:val="2"/>
        </w:numPr>
        <w:spacing w:lineRule="auto" w:line="360"/>
        <w:rPr/>
      </w:pPr>
      <w:r>
        <w:rPr/>
        <w:t>Právna forma</w:t>
      </w:r>
    </w:p>
    <w:p>
      <w:pPr>
        <w:pStyle w:val="Normal"/>
        <w:spacing w:lineRule="auto" w:line="360"/>
        <w:ind w:firstLine="576"/>
        <w:jc w:val="both"/>
        <w:rPr>
          <w:color w:val="000000"/>
        </w:rPr>
      </w:pPr>
      <w:r>
        <w:rPr>
          <w:color w:val="000000"/>
        </w:rPr>
        <w:t>Agentúra Marmon, s.r.o. vznikla ako spoločnosť s ručením obmedzeným v súlade s Obchodným zákonníkom.</w:t>
      </w:r>
    </w:p>
    <w:p>
      <w:pPr>
        <w:pStyle w:val="Normal"/>
        <w:spacing w:lineRule="auto" w:line="360"/>
        <w:jc w:val="both"/>
        <w:rPr>
          <w:color w:val="000000"/>
        </w:rPr>
      </w:pPr>
      <w:r>
        <w:rPr>
          <w:color w:val="000000"/>
        </w:rPr>
        <w:t xml:space="preserve"> </w:t>
      </w:r>
    </w:p>
    <w:p>
      <w:pPr>
        <w:pStyle w:val="Nadpis2"/>
        <w:numPr>
          <w:ilvl w:val="1"/>
          <w:numId w:val="2"/>
        </w:numPr>
        <w:spacing w:lineRule="auto" w:line="360"/>
        <w:rPr/>
      </w:pPr>
      <w:r>
        <w:rPr/>
        <w:t>Sídlo spoločnosti:</w:t>
      </w:r>
    </w:p>
    <w:p>
      <w:pPr>
        <w:pStyle w:val="Normal"/>
        <w:spacing w:lineRule="auto" w:line="360"/>
        <w:ind w:firstLine="576"/>
        <w:jc w:val="both"/>
        <w:rPr>
          <w:color w:val="000000"/>
        </w:rPr>
      </w:pPr>
      <w:r>
        <w:rPr>
          <w:color w:val="000000"/>
        </w:rPr>
        <w:t>Námestie sv. Mikuláša 21, Stará Ľubovňa, 064 01</w:t>
      </w:r>
    </w:p>
    <w:p>
      <w:pPr>
        <w:pStyle w:val="Normal"/>
        <w:spacing w:lineRule="auto" w:line="360"/>
        <w:jc w:val="both"/>
        <w:rPr>
          <w:b/>
          <w:b/>
          <w:color w:val="000000"/>
        </w:rPr>
      </w:pPr>
      <w:r>
        <w:rPr>
          <w:b/>
          <w:color w:val="000000"/>
        </w:rPr>
      </w:r>
    </w:p>
    <w:p>
      <w:pPr>
        <w:pStyle w:val="Nadpis2"/>
        <w:numPr>
          <w:ilvl w:val="1"/>
          <w:numId w:val="2"/>
        </w:numPr>
        <w:spacing w:lineRule="auto" w:line="360"/>
        <w:jc w:val="both"/>
        <w:rPr>
          <w:u w:val="single"/>
        </w:rPr>
      </w:pPr>
      <w:r>
        <w:rPr/>
        <w:t>Predmet podnikania</w:t>
      </w:r>
    </w:p>
    <w:p>
      <w:pPr>
        <w:pStyle w:val="Normal"/>
        <w:spacing w:lineRule="auto" w:line="360"/>
        <w:ind w:firstLine="576"/>
        <w:jc w:val="both"/>
        <w:rPr/>
      </w:pPr>
      <w:r>
        <w:rPr/>
        <w:t xml:space="preserve">Spoločnosť Marmon je mestskou agentúrou cestovného ruchu a regionálneho rozvoja. Poskytuje rôznorodé informácie pre turistov a to hlavne v priestoroch Turistického informačného centra. Informačný servis kompletne pokrýva aktivity regiónu, ako aj aktuálne informácie o letných a zimných možnostiach trávenia voľného času v blízkom okolí. Každý návštevník, resp. turista tak dostane potrebné informácie o meste či okrese. K informáciám poskytovaným bezplatne taktiež patrí informovanie o kultúrno – historickom potenciály, o sakrálnych pamiatkach a rezerváciách ľudovej architektúry. Fakty a informácie poskytuje Marmon v plnom rozsahu a správnom znení. K plateným službám patrí hlavne lektorský výklad k expozícii Domu ľubovnianskeho mešťana. Okrem iného sa zaoberá aj predajom turistických informačných máp, suvenírov, knižných publikácií, ako aj obchodnou činnosťou s propagačnými materiálmi. </w:t>
      </w:r>
    </w:p>
    <w:p>
      <w:pPr>
        <w:pStyle w:val="Normal"/>
        <w:spacing w:lineRule="auto" w:line="360"/>
        <w:ind w:firstLine="576"/>
        <w:jc w:val="both"/>
        <w:rPr/>
      </w:pPr>
      <w:r>
        <w:rPr/>
        <w:t xml:space="preserve">K správe spoločnosti Marmon patrí aj expozícia Domu ľubovnianskeho mešťana, ktorá je veľkým lákadlom. Vyniká otvoreným priestorom pre nahliadnutie na život mešťanov, ich kultúru odievania a štýl bývania. </w:t>
      </w:r>
    </w:p>
    <w:p>
      <w:pPr>
        <w:pStyle w:val="Normal"/>
        <w:spacing w:lineRule="auto" w:line="360"/>
        <w:ind w:firstLine="576"/>
        <w:jc w:val="both"/>
        <w:rPr/>
      </w:pPr>
      <w:r>
        <w:rPr/>
        <w:t xml:space="preserve">V priestoroch Stredovekého vojenského tábora organizuje spoločnosť kultúrne a zábavné podujatia, ktoré sa spolu podieľajú na vytváraní kultúrneho diania v meste. Medzi každoročne sa konajúce podujatia patria Slávnostné otvorenie letnej turistickej sezóny so zaujímavým programom v historizujúcom štýle, Svätojánska noc, Divadelné popoludnia či hudobný festival MUSEfest. Počet podujatí z roka na rok narastá, avšak ich ziskovosť ovplyvňuje faktor rôznorodosti a pestrosti podujatí v okolí, ale aj samotné počasie. </w:t>
      </w:r>
    </w:p>
    <w:p>
      <w:pPr>
        <w:pStyle w:val="Normal"/>
        <w:spacing w:lineRule="auto" w:line="360"/>
        <w:ind w:firstLine="576"/>
        <w:jc w:val="both"/>
        <w:rPr/>
      </w:pPr>
      <w:r>
        <w:rPr/>
        <w:t>Spoločnosť Marmon počas letných mesiacov poskytuje areál Stredovekého vojenského tábora agentúram realizujúcim letné detské tábory, prípadne uskutočňuje eventy v stredovekom duchu pre rôzne spoločnosti, podľa ich požiadaviek.</w:t>
      </w:r>
    </w:p>
    <w:p>
      <w:pPr>
        <w:pStyle w:val="Normal"/>
        <w:spacing w:lineRule="auto" w:line="360"/>
        <w:ind w:firstLine="576"/>
        <w:jc w:val="both"/>
        <w:rPr/>
      </w:pPr>
      <w:r>
        <w:rPr/>
        <w:t>Taktiež plánujeme aj výstavu v Dome ľubovnianskeho mešťana s názvom „Dobrú chuť, ctihodní mešťania“, aby sme danou výstavou kultúry stravovania z 19. storočia dotvorili meštiansku atmosféru.</w: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center"/>
        <w:rPr>
          <w:b/>
          <w:b/>
        </w:rPr>
      </w:pPr>
      <w:r>
        <w:rPr>
          <w:b/>
        </w:rPr>
      </w:r>
    </w:p>
    <w:p>
      <w:pPr>
        <w:pStyle w:val="Normal"/>
        <w:jc w:val="center"/>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jc w:val="center"/>
        <w:rPr>
          <w:b/>
          <w:b/>
        </w:rPr>
      </w:pPr>
      <w:r>
        <w:rPr>
          <w:b/>
        </w:rPr>
      </w:r>
    </w:p>
    <w:p>
      <w:pPr>
        <w:pStyle w:val="Nadpis1"/>
        <w:numPr>
          <w:ilvl w:val="0"/>
          <w:numId w:val="2"/>
        </w:numPr>
        <w:rPr>
          <w:rFonts w:ascii="Times New Roman" w:hAnsi="Times New Roman" w:cs="Times New Roman"/>
          <w:sz w:val="28"/>
        </w:rPr>
      </w:pPr>
      <w:r>
        <w:rPr>
          <w:rFonts w:cs="Times New Roman" w:ascii="Times New Roman" w:hAnsi="Times New Roman"/>
          <w:sz w:val="28"/>
        </w:rPr>
        <w:t xml:space="preserve"> </w:t>
      </w:r>
      <w:r>
        <w:rPr>
          <w:rFonts w:cs="Times New Roman" w:ascii="Times New Roman" w:hAnsi="Times New Roman"/>
          <w:sz w:val="28"/>
        </w:rPr>
        <w:t>ORGANIZAČNÁ ŠTRUKTÚRA A PERSONÁLNE ZABEZPEČENIE</w:t>
      </w:r>
    </w:p>
    <w:p>
      <w:pPr>
        <w:pStyle w:val="Normal"/>
        <w:jc w:val="both"/>
        <w:rPr>
          <w:b/>
          <w:b/>
        </w:rPr>
      </w:pPr>
      <w:r>
        <w:rPr>
          <w:b/>
        </w:rPr>
      </w:r>
    </w:p>
    <w:p>
      <w:pPr>
        <w:pStyle w:val="Normal"/>
        <w:rPr>
          <w:b/>
          <w:b/>
        </w:rPr>
      </w:pPr>
      <w:r>
        <w:rPr>
          <w:b/>
        </w:rPr>
      </w:r>
    </w:p>
    <w:p>
      <w:pPr>
        <w:pStyle w:val="Normal"/>
        <w:rPr>
          <w:sz w:val="32"/>
          <w:szCs w:val="32"/>
        </w:rPr>
      </w:pPr>
      <w:r>
        <w:rPr>
          <w:sz w:val="32"/>
          <w:szCs w:val="32"/>
        </w:rPr>
        <w:t xml:space="preserve">                                                                   </w:t>
      </w:r>
      <w:r>
        <w:rPr>
          <w:sz w:val="32"/>
          <w:szCs w:val="32"/>
        </w:rPr>
        <w:drawing>
          <wp:inline distT="0" distB="0" distL="0" distR="0">
            <wp:extent cx="5859145" cy="3563620"/>
            <wp:effectExtent l="0" t="0" r="0" b="0"/>
            <wp:docPr id="2" name="Diagram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 r:lo="rId4" r:qs="rId5" r:cs="rId6"/>
              </a:graphicData>
            </a:graphic>
          </wp:inline>
        </w:drawing>
      </w:r>
      <w:r>
        <w:rPr>
          <w:sz w:val="32"/>
          <w:szCs w:val="32"/>
        </w:rPr>
        <w:t xml:space="preserve">      </w:t>
      </w:r>
    </w:p>
    <w:p>
      <w:pPr>
        <w:pStyle w:val="Normal"/>
        <w:rPr/>
      </w:pPr>
      <w:r>
        <w:rPr/>
      </w:r>
    </w:p>
    <w:p>
      <w:pPr>
        <w:pStyle w:val="Normal"/>
        <w:jc w:val="both"/>
        <w:rPr/>
      </w:pPr>
      <w:r>
        <w:rPr/>
      </w:r>
    </w:p>
    <w:p>
      <w:pPr>
        <w:pStyle w:val="Normal"/>
        <w:spacing w:lineRule="auto" w:line="360"/>
        <w:ind w:firstLine="708"/>
        <w:jc w:val="both"/>
        <w:rPr/>
      </w:pPr>
      <w:r>
        <w:rPr/>
        <w:t xml:space="preserve">Spoločnosť Marmon má 3 stálych zamestnancov. Na kvalitné zabezpečenie letnej turistickej sezóny spoločnosť predpokladá prijať do pracovného pomeru na dobu určitú dvoch zamestnancov a pracovnú výpomoc brigádnikov v nasledujúcom počte: </w:t>
      </w:r>
    </w:p>
    <w:p>
      <w:pPr>
        <w:pStyle w:val="ListParagraph"/>
        <w:numPr>
          <w:ilvl w:val="0"/>
          <w:numId w:val="4"/>
        </w:numPr>
        <w:spacing w:lineRule="auto" w:line="360"/>
        <w:jc w:val="both"/>
        <w:rPr/>
      </w:pPr>
      <w:r>
        <w:rPr/>
        <w:t>Turistické informačné centrum a Dom Ľubovnianskeho mešťana - 1</w:t>
      </w:r>
    </w:p>
    <w:p>
      <w:pPr>
        <w:pStyle w:val="ListParagraph"/>
        <w:numPr>
          <w:ilvl w:val="0"/>
          <w:numId w:val="4"/>
        </w:numPr>
        <w:spacing w:lineRule="auto" w:line="360"/>
        <w:jc w:val="both"/>
        <w:rPr/>
      </w:pPr>
      <w:r>
        <w:rPr/>
        <w:t>Stredoveký vojenský tábor – 5</w:t>
      </w:r>
    </w:p>
    <w:p>
      <w:pPr>
        <w:pStyle w:val="ListParagraph"/>
        <w:numPr>
          <w:ilvl w:val="0"/>
          <w:numId w:val="4"/>
        </w:numPr>
        <w:spacing w:lineRule="auto" w:line="360"/>
        <w:jc w:val="both"/>
        <w:rPr/>
      </w:pPr>
      <w:r>
        <w:rPr/>
        <w:t>Parkovisko pod hradom Ľubovňa – 1</w:t>
      </w:r>
    </w:p>
    <w:p>
      <w:pPr>
        <w:pStyle w:val="Normal"/>
        <w:spacing w:lineRule="auto" w:line="360"/>
        <w:jc w:val="both"/>
        <w:rPr/>
      </w:pPr>
      <w:r>
        <w:rPr/>
      </w:r>
    </w:p>
    <w:p>
      <w:pPr>
        <w:pStyle w:val="Normal"/>
        <w:spacing w:lineRule="auto" w:line="360"/>
        <w:jc w:val="both"/>
        <w:rPr/>
      </w:pPr>
      <w:r>
        <w:rPr/>
      </w:r>
    </w:p>
    <w:p>
      <w:pPr>
        <w:pStyle w:val="Normal"/>
        <w:spacing w:lineRule="auto" w:line="360"/>
        <w:jc w:val="both"/>
        <w:rPr/>
      </w:pPr>
      <w:r>
        <w:rPr/>
      </w:r>
    </w:p>
    <w:p>
      <w:pPr>
        <w:pStyle w:val="Normal"/>
        <w:spacing w:lineRule="auto" w:line="360"/>
        <w:jc w:val="both"/>
        <w:rPr/>
      </w:pPr>
      <w:r>
        <w:rPr/>
      </w:r>
    </w:p>
    <w:p>
      <w:pPr>
        <w:pStyle w:val="Normal"/>
        <w:spacing w:lineRule="auto" w:line="360"/>
        <w:jc w:val="both"/>
        <w:rPr/>
      </w:pPr>
      <w:r>
        <w:rPr/>
      </w:r>
    </w:p>
    <w:p>
      <w:pPr>
        <w:pStyle w:val="Normal"/>
        <w:spacing w:lineRule="auto" w:line="360"/>
        <w:jc w:val="both"/>
        <w:rPr/>
      </w:pPr>
      <w:r>
        <w:rPr/>
      </w:r>
    </w:p>
    <w:p>
      <w:pPr>
        <w:pStyle w:val="Normal"/>
        <w:spacing w:lineRule="auto" w:line="360"/>
        <w:jc w:val="both"/>
        <w:rPr/>
      </w:pPr>
      <w:r>
        <w:rPr/>
      </w:r>
    </w:p>
    <w:p>
      <w:pPr>
        <w:pStyle w:val="Normal"/>
        <w:jc w:val="both"/>
        <w:rPr/>
      </w:pPr>
      <w:r>
        <w:rPr/>
      </w:r>
    </w:p>
    <w:p>
      <w:pPr>
        <w:pStyle w:val="Normal"/>
        <w:jc w:val="both"/>
        <w:rPr/>
      </w:pPr>
      <w:r>
        <w:rPr/>
      </w:r>
    </w:p>
    <w:p>
      <w:pPr>
        <w:pStyle w:val="Nadpis1"/>
        <w:numPr>
          <w:ilvl w:val="0"/>
          <w:numId w:val="2"/>
        </w:numPr>
        <w:rPr>
          <w:rFonts w:ascii="Times New Roman" w:hAnsi="Times New Roman" w:cs="Times New Roman"/>
          <w:sz w:val="28"/>
        </w:rPr>
      </w:pPr>
      <w:r>
        <w:rPr>
          <w:rFonts w:cs="Times New Roman" w:ascii="Times New Roman" w:hAnsi="Times New Roman"/>
          <w:sz w:val="28"/>
        </w:rPr>
        <w:t>TRH A KONKURENČNÁ POZÍCIA</w:t>
      </w:r>
    </w:p>
    <w:p>
      <w:pPr>
        <w:pStyle w:val="Normal"/>
        <w:jc w:val="center"/>
        <w:rPr>
          <w:b/>
          <w:b/>
        </w:rPr>
      </w:pPr>
      <w:r>
        <w:rPr>
          <w:b/>
        </w:rPr>
      </w:r>
    </w:p>
    <w:p>
      <w:pPr>
        <w:pStyle w:val="Normal"/>
        <w:spacing w:lineRule="auto" w:line="360"/>
        <w:ind w:firstLine="432"/>
        <w:jc w:val="both"/>
        <w:rPr/>
      </w:pPr>
      <w:r>
        <w:rPr/>
        <w:t xml:space="preserve">Spoločnosť Marmon pôsobí na trhu CR spišskom regióne, resp. v meste Stará Ľubovňa. Oslovovanou cieľovou skupinou sú predovšetkým deti a mládež, či už formou školských poznávacích výletov </w:t>
      </w:r>
      <w:r>
        <w:rPr>
          <w:i/>
        </w:rPr>
        <w:t>„Brána do histórie“,</w:t>
      </w:r>
      <w:r>
        <w:rPr/>
        <w:t xml:space="preserve"> alebo letných táborov počas školských prázdnin. Taktiež rozširuje ponuku služieb pre domácich a zahraničných a pre jedno- a viacdňových návštevníkov. V rámci užšej špecifikácie ide o návštevníkov zúčastňujúcich sa na poznávacom, kultúrnom, mestskom, vidieckom a incentívnom cestovnom ruchu.   </w:t>
      </w:r>
    </w:p>
    <w:p>
      <w:pPr>
        <w:pStyle w:val="Normal"/>
        <w:spacing w:lineRule="auto" w:line="360"/>
        <w:ind w:firstLine="432"/>
        <w:jc w:val="both"/>
        <w:rPr/>
      </w:pPr>
      <w:r>
        <w:rPr/>
        <w:t>Z hľadiska atraktívnosti lokalít CR sa za konkurenciu považuje hlavne lokalita Vysoké Tatry a lokalita Pieninského národného parku. Snahou spoločnosti je motivovať návštevníkov týchto lokalít k návšteve mesta Stará Ľubovňa, teda aj k návšteve turistických zariadení v správe spoločnosti. Pozitívny image spomínaných zariadení a vysokú koncentráciu návštevníkov môže spoločnosť Marmon využitím vhodných marketingových prostriedkov zmeniť na konkurenčnú výhodu.</w:t>
      </w:r>
    </w:p>
    <w:p>
      <w:pPr>
        <w:pStyle w:val="Normal"/>
        <w:spacing w:lineRule="auto" w:line="360"/>
        <w:ind w:firstLine="432"/>
        <w:jc w:val="both"/>
        <w:rPr/>
      </w:pPr>
      <w:r>
        <w:rPr/>
        <w:t xml:space="preserve">Predpokladáme, že súčasný trh je dostatočne veľký a pre to je pre nás ľahšie udržať si súčasných zákazníkov ako získať nových, aj keď sa našou činnosťou neustále získavať nových zákazníkov, resp. návštevníkov. </w:t>
      </w:r>
    </w:p>
    <w:p>
      <w:pPr>
        <w:pStyle w:val="Normal"/>
        <w:spacing w:lineRule="auto" w:line="360"/>
        <w:ind w:firstLine="432"/>
        <w:jc w:val="both"/>
        <w:rPr/>
      </w:pPr>
      <w:r>
        <w:rPr/>
      </w:r>
    </w:p>
    <w:p>
      <w:pPr>
        <w:pStyle w:val="Normal"/>
        <w:spacing w:lineRule="auto" w:line="360"/>
        <w:jc w:val="both"/>
        <w:rPr/>
      </w:pPr>
      <w:r>
        <w:rPr/>
        <w:t>Výhody:</w:t>
      </w:r>
    </w:p>
    <w:p>
      <w:pPr>
        <w:pStyle w:val="Normal"/>
        <w:spacing w:lineRule="auto" w:line="360"/>
        <w:ind w:firstLine="432"/>
        <w:jc w:val="both"/>
        <w:rPr/>
      </w:pPr>
      <w:r>
        <w:rPr/>
        <w:t xml:space="preserve">– </w:t>
      </w:r>
      <w:r>
        <w:rPr/>
        <w:t>situácia, ktorú poznáme</w:t>
      </w:r>
    </w:p>
    <w:p>
      <w:pPr>
        <w:pStyle w:val="Normal"/>
        <w:spacing w:lineRule="auto" w:line="360"/>
        <w:ind w:firstLine="432"/>
        <w:jc w:val="both"/>
        <w:rPr/>
      </w:pPr>
      <w:r>
        <w:rPr/>
        <w:t xml:space="preserve">– </w:t>
      </w:r>
      <w:r>
        <w:rPr/>
        <w:t>riziká sú minimálne</w:t>
      </w:r>
    </w:p>
    <w:p>
      <w:pPr>
        <w:pStyle w:val="Normal"/>
        <w:spacing w:lineRule="auto" w:line="360"/>
        <w:ind w:firstLine="432"/>
        <w:jc w:val="both"/>
        <w:rPr/>
      </w:pPr>
      <w:r>
        <w:rPr/>
        <w:t xml:space="preserve">– </w:t>
      </w:r>
      <w:r>
        <w:rPr/>
        <w:t>doterajší zákazníci sú menej citliví na ceny</w:t>
      </w:r>
    </w:p>
    <w:p>
      <w:pPr>
        <w:pStyle w:val="Normal"/>
        <w:spacing w:lineRule="auto" w:line="360"/>
        <w:ind w:firstLine="432"/>
        <w:jc w:val="both"/>
        <w:rPr/>
      </w:pPr>
      <w:r>
        <w:rPr/>
        <w:t xml:space="preserve">– </w:t>
      </w:r>
      <w:r>
        <w:rPr/>
        <w:t>možnosť odborne sa rozvíjať</w:t>
      </w:r>
    </w:p>
    <w:p>
      <w:pPr>
        <w:pStyle w:val="Normal"/>
        <w:spacing w:lineRule="auto" w:line="360"/>
        <w:ind w:firstLine="432"/>
        <w:jc w:val="both"/>
        <w:rPr/>
      </w:pPr>
      <w:r>
        <w:rPr/>
      </w:r>
    </w:p>
    <w:p>
      <w:pPr>
        <w:pStyle w:val="Normal"/>
        <w:spacing w:lineRule="auto" w:line="360"/>
        <w:jc w:val="both"/>
        <w:rPr/>
      </w:pPr>
      <w:r>
        <w:rPr/>
        <w:t>Nevýhody</w:t>
      </w:r>
    </w:p>
    <w:p>
      <w:pPr>
        <w:pStyle w:val="Normal"/>
        <w:spacing w:lineRule="auto" w:line="360"/>
        <w:ind w:firstLine="432"/>
        <w:jc w:val="both"/>
        <w:rPr/>
      </w:pPr>
      <w:r>
        <w:rPr/>
        <w:t xml:space="preserve">– </w:t>
      </w:r>
      <w:r>
        <w:rPr/>
        <w:t>nemusí tu byť dostatočný rastový potenciál</w:t>
      </w:r>
    </w:p>
    <w:p>
      <w:pPr>
        <w:pStyle w:val="Normal"/>
        <w:spacing w:lineRule="auto" w:line="360"/>
        <w:ind w:firstLine="432"/>
        <w:jc w:val="both"/>
        <w:rPr/>
      </w:pPr>
      <w:r>
        <w:rPr/>
        <w:t xml:space="preserve">– </w:t>
      </w:r>
      <w:r>
        <w:rPr/>
        <w:t>trhy nemusia byť dostatočne stabilné</w:t>
      </w:r>
    </w:p>
    <w:p>
      <w:pPr>
        <w:pStyle w:val="Normal"/>
        <w:spacing w:lineRule="auto" w:line="360"/>
        <w:ind w:firstLine="432"/>
        <w:jc w:val="both"/>
        <w:rPr/>
      </w:pPr>
      <w:r>
        <w:rPr/>
        <w:t xml:space="preserve">– </w:t>
      </w:r>
      <w:r>
        <w:rPr/>
        <w:t>riziko zotrvačnosti</w:t>
      </w:r>
    </w:p>
    <w:p>
      <w:pPr>
        <w:pStyle w:val="Normal"/>
        <w:spacing w:lineRule="auto" w:line="360"/>
        <w:ind w:firstLine="432"/>
        <w:jc w:val="both"/>
        <w:rPr/>
      </w:pPr>
      <w:r>
        <w:rPr/>
        <w:t xml:space="preserve">– </w:t>
      </w:r>
      <w:r>
        <w:rPr/>
        <w:t>možnosť sebauspokojenia</w:t>
      </w:r>
    </w:p>
    <w:p>
      <w:pPr>
        <w:pStyle w:val="Normal"/>
        <w:spacing w:lineRule="auto" w:line="360"/>
        <w:ind w:firstLine="432"/>
        <w:jc w:val="both"/>
        <w:rPr/>
      </w:pPr>
      <w:r>
        <w:rPr/>
      </w:r>
    </w:p>
    <w:p>
      <w:pPr>
        <w:pStyle w:val="Nadpis8"/>
        <w:numPr>
          <w:ilvl w:val="0"/>
          <w:numId w:val="0"/>
        </w:numPr>
        <w:spacing w:lineRule="auto" w:line="360" w:before="0" w:after="0"/>
        <w:jc w:val="both"/>
        <w:rPr>
          <w:b/>
          <w:b/>
          <w:i w:val="false"/>
          <w:i w:val="false"/>
          <w:u w:val="single"/>
        </w:rPr>
      </w:pPr>
      <w:r>
        <w:rPr>
          <w:b/>
          <w:i w:val="false"/>
          <w:u w:val="single"/>
        </w:rPr>
        <w:t xml:space="preserve">Silné stránky spoločnosti </w:t>
      </w:r>
    </w:p>
    <w:p>
      <w:pPr>
        <w:pStyle w:val="ListParagraph"/>
        <w:numPr>
          <w:ilvl w:val="0"/>
          <w:numId w:val="3"/>
        </w:numPr>
        <w:spacing w:lineRule="auto" w:line="360"/>
        <w:jc w:val="both"/>
        <w:rPr>
          <w:lang w:eastAsia="sk-SK"/>
        </w:rPr>
      </w:pPr>
      <w:r>
        <w:rPr>
          <w:lang w:eastAsia="sk-SK"/>
        </w:rPr>
        <w:t>spoločnosť stavia na doterajších vzťahoch so zákazníkmi</w:t>
      </w:r>
    </w:p>
    <w:p>
      <w:pPr>
        <w:pStyle w:val="ListParagraph"/>
        <w:numPr>
          <w:ilvl w:val="0"/>
          <w:numId w:val="3"/>
        </w:numPr>
        <w:spacing w:lineRule="auto" w:line="360"/>
        <w:jc w:val="both"/>
        <w:rPr>
          <w:lang w:eastAsia="sk-SK"/>
        </w:rPr>
      </w:pPr>
      <w:r>
        <w:rPr>
          <w:lang w:eastAsia="sk-SK"/>
        </w:rPr>
        <w:t xml:space="preserve">spoločnosť ponúka modernejšie portfólio – novšiu ponuku </w:t>
      </w:r>
    </w:p>
    <w:p>
      <w:pPr>
        <w:pStyle w:val="ListParagraph"/>
        <w:numPr>
          <w:ilvl w:val="0"/>
          <w:numId w:val="3"/>
        </w:numPr>
        <w:spacing w:lineRule="auto" w:line="360"/>
        <w:jc w:val="both"/>
        <w:rPr>
          <w:lang w:eastAsia="sk-SK"/>
        </w:rPr>
      </w:pPr>
      <w:r>
        <w:rPr>
          <w:lang w:eastAsia="sk-SK"/>
        </w:rPr>
        <w:t>vytvára si pozitívnu identitu spoločnosti</w:t>
      </w:r>
    </w:p>
    <w:p>
      <w:pPr>
        <w:pStyle w:val="Normal"/>
        <w:numPr>
          <w:ilvl w:val="0"/>
          <w:numId w:val="3"/>
        </w:numPr>
        <w:spacing w:lineRule="auto" w:line="360"/>
        <w:jc w:val="both"/>
        <w:rPr/>
      </w:pPr>
      <w:r>
        <w:rPr/>
        <w:t>kvalifikovaní zamestnanci spoločnosti</w:t>
      </w:r>
    </w:p>
    <w:p>
      <w:pPr>
        <w:pStyle w:val="Normal"/>
        <w:numPr>
          <w:ilvl w:val="0"/>
          <w:numId w:val="3"/>
        </w:numPr>
        <w:spacing w:lineRule="auto" w:line="360"/>
        <w:jc w:val="both"/>
        <w:rPr/>
      </w:pPr>
      <w:r>
        <w:rPr/>
        <w:t>ochota zamestnancov spoločnosti pracovať aj v predĺžených zmenách a v dňoch pracovného voľna a pracovného pokoja</w:t>
      </w:r>
    </w:p>
    <w:p>
      <w:pPr>
        <w:pStyle w:val="Normal"/>
        <w:numPr>
          <w:ilvl w:val="0"/>
          <w:numId w:val="3"/>
        </w:numPr>
        <w:spacing w:lineRule="auto" w:line="360"/>
        <w:jc w:val="both"/>
        <w:rPr/>
      </w:pPr>
      <w:r>
        <w:rPr/>
        <w:t>kvalita poskytovaných služieb</w:t>
      </w:r>
    </w:p>
    <w:p>
      <w:pPr>
        <w:pStyle w:val="Normal"/>
        <w:numPr>
          <w:ilvl w:val="0"/>
          <w:numId w:val="3"/>
        </w:numPr>
        <w:spacing w:lineRule="auto" w:line="360"/>
        <w:jc w:val="both"/>
        <w:rPr/>
      </w:pPr>
      <w:r>
        <w:rPr/>
        <w:t xml:space="preserve">cenová dostupnosť služieb </w:t>
      </w:r>
    </w:p>
    <w:p>
      <w:pPr>
        <w:pStyle w:val="Normal"/>
        <w:numPr>
          <w:ilvl w:val="0"/>
          <w:numId w:val="3"/>
        </w:numPr>
        <w:spacing w:lineRule="auto" w:line="360"/>
        <w:jc w:val="both"/>
        <w:rPr/>
      </w:pPr>
      <w:r>
        <w:rPr/>
        <w:t>dobrý image spoločnosti</w:t>
      </w:r>
    </w:p>
    <w:p>
      <w:pPr>
        <w:pStyle w:val="ListParagraph"/>
        <w:numPr>
          <w:ilvl w:val="0"/>
          <w:numId w:val="3"/>
        </w:numPr>
        <w:spacing w:lineRule="auto" w:line="360"/>
        <w:jc w:val="both"/>
        <w:rPr/>
      </w:pPr>
      <w:r>
        <w:rPr/>
        <w:t xml:space="preserve">výnimočnosť zariadenia Stredovekého vojenského tábora, ktorý je jediný svojho druhu na Slovensku, rovnako ako aj múzea Domu ľubovnianskeho mešťana, ktoré svojou razbou mince a expozíciou meštianskeho bývania oživenou 17 figurínami v dobových kostýmoch </w:t>
      </w:r>
    </w:p>
    <w:p>
      <w:pPr>
        <w:pStyle w:val="Normal"/>
        <w:spacing w:lineRule="auto" w:line="360"/>
        <w:jc w:val="both"/>
        <w:rPr/>
      </w:pPr>
      <w:r>
        <w:rPr/>
      </w:r>
    </w:p>
    <w:p>
      <w:pPr>
        <w:pStyle w:val="Normal"/>
        <w:spacing w:lineRule="auto" w:line="360"/>
        <w:jc w:val="both"/>
        <w:rPr>
          <w:b/>
          <w:b/>
          <w:u w:val="single"/>
        </w:rPr>
      </w:pPr>
      <w:r>
        <w:rPr>
          <w:b/>
          <w:u w:val="single"/>
        </w:rPr>
        <w:t>Slabé stránky spoločnosti</w:t>
      </w:r>
    </w:p>
    <w:p>
      <w:pPr>
        <w:pStyle w:val="Normal"/>
        <w:numPr>
          <w:ilvl w:val="0"/>
          <w:numId w:val="3"/>
        </w:numPr>
        <w:spacing w:lineRule="auto" w:line="360"/>
        <w:jc w:val="both"/>
        <w:rPr>
          <w:lang w:eastAsia="sk-SK"/>
        </w:rPr>
      </w:pPr>
      <w:r>
        <w:rPr>
          <w:lang w:eastAsia="sk-SK"/>
        </w:rPr>
        <w:t>sezónnosť</w:t>
      </w:r>
    </w:p>
    <w:p>
      <w:pPr>
        <w:pStyle w:val="Normal"/>
        <w:numPr>
          <w:ilvl w:val="0"/>
          <w:numId w:val="3"/>
        </w:numPr>
        <w:spacing w:lineRule="auto" w:line="360"/>
        <w:jc w:val="both"/>
        <w:rPr>
          <w:lang w:eastAsia="sk-SK"/>
        </w:rPr>
      </w:pPr>
      <w:r>
        <w:rPr/>
        <w:t xml:space="preserve">nedostatočné personálne zabezpečenie spoločnosti </w:t>
      </w:r>
    </w:p>
    <w:p>
      <w:pPr>
        <w:pStyle w:val="Normal"/>
        <w:numPr>
          <w:ilvl w:val="0"/>
          <w:numId w:val="3"/>
        </w:numPr>
        <w:spacing w:lineRule="auto" w:line="360"/>
        <w:jc w:val="both"/>
        <w:rPr>
          <w:lang w:eastAsia="sk-SK"/>
        </w:rPr>
      </w:pPr>
      <w:r>
        <w:rPr/>
        <w:t>vysoké náklady potrebné na dobudovanie turistických zariadení v správe spoločnosti</w:t>
      </w:r>
    </w:p>
    <w:p>
      <w:pPr>
        <w:pStyle w:val="Normal"/>
        <w:numPr>
          <w:ilvl w:val="0"/>
          <w:numId w:val="3"/>
        </w:numPr>
        <w:spacing w:lineRule="auto" w:line="360"/>
        <w:jc w:val="both"/>
        <w:rPr>
          <w:lang w:eastAsia="sk-SK"/>
        </w:rPr>
      </w:pPr>
      <w:r>
        <w:rPr/>
        <w:t>nedostatočná kapacita parkovacích miest na parkovisku pod hradom</w:t>
      </w:r>
    </w:p>
    <w:p>
      <w:pPr>
        <w:pStyle w:val="Normal"/>
        <w:spacing w:lineRule="auto" w:line="360"/>
        <w:ind w:left="360" w:hanging="0"/>
        <w:jc w:val="both"/>
        <w:rPr>
          <w:lang w:eastAsia="sk-SK"/>
        </w:rPr>
      </w:pPr>
      <w:r>
        <w:rPr>
          <w:lang w:eastAsia="sk-SK"/>
        </w:rPr>
        <w:t>-    neustála zmena počasia</w:t>
      </w:r>
    </w:p>
    <w:p>
      <w:pPr>
        <w:pStyle w:val="Normal"/>
        <w:spacing w:lineRule="auto" w:line="360"/>
        <w:ind w:left="360" w:hanging="0"/>
        <w:jc w:val="both"/>
        <w:rPr>
          <w:lang w:eastAsia="sk-SK"/>
        </w:rPr>
      </w:pPr>
      <w:r>
        <w:rPr>
          <w:lang w:eastAsia="sk-SK"/>
        </w:rPr>
        <w:t>-    nestabilné postavenie spoločnosti na trhu</w:t>
      </w:r>
    </w:p>
    <w:p>
      <w:pPr>
        <w:pStyle w:val="ListParagraph"/>
        <w:numPr>
          <w:ilvl w:val="0"/>
          <w:numId w:val="5"/>
        </w:numPr>
        <w:spacing w:lineRule="auto" w:line="360"/>
        <w:jc w:val="both"/>
        <w:rPr>
          <w:lang w:eastAsia="sk-SK"/>
        </w:rPr>
      </w:pPr>
      <w:r>
        <w:rPr>
          <w:lang w:eastAsia="sk-SK"/>
        </w:rPr>
        <w:t>miera úspechu nových produktov nie je istá</w:t>
      </w:r>
    </w:p>
    <w:p>
      <w:pPr>
        <w:pStyle w:val="Normal"/>
        <w:spacing w:lineRule="auto" w:line="360"/>
        <w:jc w:val="both"/>
        <w:rPr>
          <w:lang w:eastAsia="sk-SK"/>
        </w:rPr>
      </w:pPr>
      <w:r>
        <w:rPr>
          <w:lang w:eastAsia="sk-SK"/>
        </w:rPr>
      </w:r>
    </w:p>
    <w:p>
      <w:pPr>
        <w:pStyle w:val="Normal"/>
        <w:spacing w:lineRule="auto" w:line="360"/>
        <w:jc w:val="both"/>
        <w:rPr>
          <w:lang w:eastAsia="sk-SK"/>
        </w:rPr>
      </w:pPr>
      <w:r>
        <w:rPr>
          <w:lang w:eastAsia="sk-SK"/>
        </w:rPr>
      </w:r>
    </w:p>
    <w:p>
      <w:pPr>
        <w:pStyle w:val="Normal"/>
        <w:spacing w:lineRule="auto" w:line="360"/>
        <w:jc w:val="both"/>
        <w:rPr>
          <w:lang w:eastAsia="sk-SK"/>
        </w:rPr>
      </w:pPr>
      <w:r>
        <w:rPr>
          <w:lang w:eastAsia="sk-SK"/>
        </w:rPr>
      </w:r>
    </w:p>
    <w:p>
      <w:pPr>
        <w:pStyle w:val="Normal"/>
        <w:spacing w:lineRule="auto" w:line="360"/>
        <w:jc w:val="both"/>
        <w:rPr>
          <w:lang w:eastAsia="sk-SK"/>
        </w:rPr>
      </w:pPr>
      <w:r>
        <w:rPr>
          <w:lang w:eastAsia="sk-SK"/>
        </w:rPr>
      </w:r>
    </w:p>
    <w:p>
      <w:pPr>
        <w:pStyle w:val="Normal"/>
        <w:spacing w:lineRule="auto" w:line="360"/>
        <w:jc w:val="both"/>
        <w:rPr>
          <w:lang w:eastAsia="sk-SK"/>
        </w:rPr>
      </w:pPr>
      <w:r>
        <w:rPr>
          <w:lang w:eastAsia="sk-SK"/>
        </w:rPr>
      </w:r>
    </w:p>
    <w:p>
      <w:pPr>
        <w:pStyle w:val="Normal"/>
        <w:spacing w:lineRule="auto" w:line="360"/>
        <w:jc w:val="both"/>
        <w:rPr>
          <w:lang w:eastAsia="sk-SK"/>
        </w:rPr>
      </w:pPr>
      <w:r>
        <w:rPr>
          <w:lang w:eastAsia="sk-SK"/>
        </w:rPr>
      </w:r>
    </w:p>
    <w:p>
      <w:pPr>
        <w:pStyle w:val="Normal"/>
        <w:spacing w:lineRule="auto" w:line="360"/>
        <w:jc w:val="both"/>
        <w:rPr>
          <w:lang w:eastAsia="sk-SK"/>
        </w:rPr>
      </w:pPr>
      <w:r>
        <w:rPr>
          <w:lang w:eastAsia="sk-SK"/>
        </w:rPr>
      </w:r>
    </w:p>
    <w:p>
      <w:pPr>
        <w:pStyle w:val="Normal"/>
        <w:spacing w:lineRule="auto" w:line="360"/>
        <w:jc w:val="both"/>
        <w:rPr>
          <w:lang w:eastAsia="sk-SK"/>
        </w:rPr>
      </w:pPr>
      <w:r>
        <w:rPr>
          <w:lang w:eastAsia="sk-SK"/>
        </w:rPr>
      </w:r>
    </w:p>
    <w:p>
      <w:pPr>
        <w:pStyle w:val="Normal"/>
        <w:spacing w:lineRule="auto" w:line="360"/>
        <w:jc w:val="both"/>
        <w:rPr>
          <w:lang w:eastAsia="sk-SK"/>
        </w:rPr>
      </w:pPr>
      <w:r>
        <w:rPr>
          <w:lang w:eastAsia="sk-SK"/>
        </w:rPr>
      </w:r>
    </w:p>
    <w:p>
      <w:pPr>
        <w:pStyle w:val="Normal"/>
        <w:spacing w:lineRule="auto" w:line="360"/>
        <w:jc w:val="both"/>
        <w:rPr>
          <w:lang w:eastAsia="sk-SK"/>
        </w:rPr>
      </w:pPr>
      <w:r>
        <w:rPr>
          <w:lang w:eastAsia="sk-SK"/>
        </w:rPr>
      </w:r>
    </w:p>
    <w:p>
      <w:pPr>
        <w:pStyle w:val="Normal"/>
        <w:spacing w:lineRule="auto" w:line="360"/>
        <w:jc w:val="both"/>
        <w:rPr>
          <w:lang w:eastAsia="sk-SK"/>
        </w:rPr>
      </w:pPr>
      <w:r>
        <w:rPr>
          <w:lang w:eastAsia="sk-SK"/>
        </w:rPr>
      </w:r>
    </w:p>
    <w:p>
      <w:pPr>
        <w:pStyle w:val="Normal"/>
        <w:spacing w:lineRule="auto" w:line="360"/>
        <w:jc w:val="both"/>
        <w:rPr>
          <w:lang w:eastAsia="sk-SK"/>
        </w:rPr>
      </w:pPr>
      <w:r>
        <w:rPr>
          <w:lang w:eastAsia="sk-SK"/>
        </w:rPr>
      </w:r>
    </w:p>
    <w:p>
      <w:pPr>
        <w:pStyle w:val="Normal"/>
        <w:spacing w:lineRule="auto" w:line="360"/>
        <w:jc w:val="both"/>
        <w:rPr>
          <w:lang w:eastAsia="sk-SK"/>
        </w:rPr>
      </w:pPr>
      <w:r>
        <w:rPr>
          <w:lang w:eastAsia="sk-SK"/>
        </w:rPr>
      </w:r>
    </w:p>
    <w:p>
      <w:pPr>
        <w:pStyle w:val="Nadpis1"/>
        <w:numPr>
          <w:ilvl w:val="0"/>
          <w:numId w:val="2"/>
        </w:numPr>
        <w:rPr>
          <w:rFonts w:ascii="Times New Roman" w:hAnsi="Times New Roman" w:cs="Times New Roman"/>
          <w:sz w:val="28"/>
        </w:rPr>
      </w:pPr>
      <w:r>
        <w:rPr>
          <w:rFonts w:cs="Times New Roman" w:ascii="Times New Roman" w:hAnsi="Times New Roman"/>
          <w:sz w:val="28"/>
        </w:rPr>
        <w:t>MARKETINGOVÝ PLÁN SPOLOČNOSTI</w:t>
      </w:r>
    </w:p>
    <w:p>
      <w:pPr>
        <w:pStyle w:val="Normal"/>
        <w:jc w:val="both"/>
        <w:rPr/>
      </w:pPr>
      <w:r>
        <w:rPr/>
        <w:t xml:space="preserve"> </w:t>
      </w:r>
    </w:p>
    <w:p>
      <w:pPr>
        <w:pStyle w:val="Normal"/>
        <w:spacing w:lineRule="auto" w:line="360"/>
        <w:ind w:firstLine="432"/>
        <w:jc w:val="both"/>
        <w:rPr/>
      </w:pPr>
      <w:r>
        <w:rPr/>
        <w:t>Za účelom lepšej propagácie a zviditeľnenia turistických zariadení v správe spoločnosti Marmon sa v roku 2018 predpokladajú nasledujúce nástroje marketingovej komunikácie:</w:t>
      </w:r>
    </w:p>
    <w:p>
      <w:pPr>
        <w:pStyle w:val="Normal"/>
        <w:rPr/>
      </w:pPr>
      <w:r>
        <w:rPr/>
        <w:t xml:space="preserve">  </w:t>
      </w:r>
    </w:p>
    <w:p>
      <w:pPr>
        <w:pStyle w:val="Normal"/>
        <w:rPr/>
      </w:pPr>
      <w:r>
        <w:rPr/>
      </w:r>
    </w:p>
    <w:p>
      <w:pPr>
        <w:pStyle w:val="Normal"/>
        <w:rPr/>
      </w:pPr>
      <w:r>
        <w:rPr/>
        <w:t xml:space="preserve"> </w:t>
      </w:r>
    </w:p>
    <w:tbl>
      <w:tblPr>
        <w:tblW w:w="9212"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val="01e0"/>
      </w:tblPr>
      <w:tblGrid>
        <w:gridCol w:w="3070"/>
        <w:gridCol w:w="3071"/>
        <w:gridCol w:w="3071"/>
      </w:tblGrid>
      <w:tr>
        <w:trPr/>
        <w:tc>
          <w:tcPr>
            <w:tcW w:w="30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rPr>
            </w:pPr>
            <w:r>
              <w:rPr>
                <w:b/>
              </w:rPr>
              <w:t>Nástroje komunikácie / popis</w:t>
            </w:r>
          </w:p>
        </w:tc>
        <w:tc>
          <w:tcPr>
            <w:tcW w:w="30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rPr>
            </w:pPr>
            <w:r>
              <w:rPr>
                <w:b/>
              </w:rPr>
              <w:t>Obdobie</w:t>
            </w:r>
          </w:p>
        </w:tc>
        <w:tc>
          <w:tcPr>
            <w:tcW w:w="30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rPr>
            </w:pPr>
            <w:r>
              <w:rPr>
                <w:b/>
              </w:rPr>
              <w:t>Finančné zdroje</w:t>
            </w:r>
          </w:p>
        </w:tc>
      </w:tr>
      <w:tr>
        <w:trPr/>
        <w:tc>
          <w:tcPr>
            <w:tcW w:w="30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b/>
                <w:b/>
                <w:i/>
                <w:i/>
              </w:rPr>
            </w:pPr>
            <w:r>
              <w:rPr>
                <w:b/>
                <w:i/>
              </w:rPr>
              <w:t>1. mediálna reklama</w:t>
            </w:r>
          </w:p>
          <w:p>
            <w:pPr>
              <w:pStyle w:val="Normal"/>
              <w:jc w:val="center"/>
              <w:rPr/>
            </w:pPr>
            <w:r>
              <w:rPr/>
              <w:t>- informácie o podujatiach a aktivitách v miestnej a regionálnej tlači, rozhlase, rádiových staniciach, TV</w:t>
            </w:r>
          </w:p>
        </w:tc>
        <w:tc>
          <w:tcPr>
            <w:tcW w:w="30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pPr>
            <w:r>
              <w:rPr/>
            </w:r>
          </w:p>
          <w:p>
            <w:pPr>
              <w:pStyle w:val="Normal"/>
              <w:jc w:val="center"/>
              <w:rPr/>
            </w:pPr>
            <w:r>
              <w:rPr/>
              <w:t>počas celého roka</w:t>
            </w:r>
          </w:p>
        </w:tc>
        <w:tc>
          <w:tcPr>
            <w:tcW w:w="30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pPr>
            <w:r>
              <w:rPr/>
            </w:r>
          </w:p>
          <w:p>
            <w:pPr>
              <w:pStyle w:val="Normal"/>
              <w:jc w:val="center"/>
              <w:rPr/>
            </w:pPr>
            <w:r>
              <w:rPr/>
              <w:t>vlastné zdroje</w:t>
            </w:r>
          </w:p>
        </w:tc>
      </w:tr>
      <w:tr>
        <w:trPr/>
        <w:tc>
          <w:tcPr>
            <w:tcW w:w="30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b/>
                <w:b/>
                <w:i/>
                <w:i/>
              </w:rPr>
            </w:pPr>
            <w:r>
              <w:rPr>
                <w:b/>
                <w:i/>
              </w:rPr>
              <w:t>2. tlač</w:t>
            </w:r>
          </w:p>
          <w:p>
            <w:pPr>
              <w:pStyle w:val="Normal"/>
              <w:jc w:val="center"/>
              <w:rPr/>
            </w:pPr>
            <w:r>
              <w:rPr/>
              <w:t>- plagáty na prezentáciu našich zariadení</w:t>
            </w:r>
          </w:p>
          <w:p>
            <w:pPr>
              <w:pStyle w:val="Normal"/>
              <w:jc w:val="center"/>
              <w:rPr/>
            </w:pPr>
            <w:r>
              <w:rPr/>
              <w:t>- leták o turistických  zaujímavostiach mesta</w:t>
            </w:r>
          </w:p>
          <w:p>
            <w:pPr>
              <w:pStyle w:val="Normal"/>
              <w:jc w:val="center"/>
              <w:rPr/>
            </w:pPr>
            <w:r>
              <w:rPr/>
              <w:t>- plagáty a propagácia  jednotlivých podujatí</w:t>
            </w:r>
          </w:p>
          <w:p>
            <w:pPr>
              <w:pStyle w:val="Normal"/>
              <w:jc w:val="center"/>
              <w:rPr/>
            </w:pPr>
            <w:r>
              <w:rPr/>
            </w:r>
          </w:p>
        </w:tc>
        <w:tc>
          <w:tcPr>
            <w:tcW w:w="30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pPr>
            <w:r>
              <w:rPr/>
            </w:r>
          </w:p>
          <w:p>
            <w:pPr>
              <w:pStyle w:val="Normal"/>
              <w:jc w:val="center"/>
              <w:rPr/>
            </w:pPr>
            <w:r>
              <w:rPr/>
              <w:t>počas celého roka</w:t>
            </w:r>
          </w:p>
          <w:p>
            <w:pPr>
              <w:pStyle w:val="Normal"/>
              <w:jc w:val="center"/>
              <w:rPr/>
            </w:pPr>
            <w:r>
              <w:rPr/>
            </w:r>
          </w:p>
          <w:p>
            <w:pPr>
              <w:pStyle w:val="Normal"/>
              <w:jc w:val="center"/>
              <w:rPr/>
            </w:pPr>
            <w:r>
              <w:rPr/>
            </w:r>
          </w:p>
          <w:p>
            <w:pPr>
              <w:pStyle w:val="Normal"/>
              <w:jc w:val="center"/>
              <w:rPr/>
            </w:pPr>
            <w:r>
              <w:rPr/>
            </w:r>
          </w:p>
        </w:tc>
        <w:tc>
          <w:tcPr>
            <w:tcW w:w="30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pPr>
            <w:r>
              <w:rPr/>
            </w:r>
          </w:p>
          <w:p>
            <w:pPr>
              <w:pStyle w:val="Normal"/>
              <w:jc w:val="center"/>
              <w:rPr/>
            </w:pPr>
            <w:r>
              <w:rPr/>
              <w:t>vlastné zdroje</w:t>
            </w:r>
          </w:p>
          <w:p>
            <w:pPr>
              <w:pStyle w:val="Normal"/>
              <w:jc w:val="center"/>
              <w:rPr/>
            </w:pPr>
            <w:r>
              <w:rPr/>
            </w:r>
          </w:p>
          <w:p>
            <w:pPr>
              <w:pStyle w:val="Normal"/>
              <w:jc w:val="center"/>
              <w:rPr/>
            </w:pPr>
            <w:r>
              <w:rPr/>
            </w:r>
          </w:p>
          <w:p>
            <w:pPr>
              <w:pStyle w:val="Normal"/>
              <w:jc w:val="center"/>
              <w:rPr/>
            </w:pPr>
            <w:r>
              <w:rPr/>
            </w:r>
          </w:p>
          <w:p>
            <w:pPr>
              <w:pStyle w:val="Normal"/>
              <w:jc w:val="center"/>
              <w:rPr/>
            </w:pPr>
            <w:r>
              <w:rPr/>
            </w:r>
          </w:p>
        </w:tc>
      </w:tr>
      <w:tr>
        <w:trPr>
          <w:trHeight w:val="2572" w:hRule="atLeast"/>
        </w:trPr>
        <w:tc>
          <w:tcPr>
            <w:tcW w:w="30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b/>
                <w:b/>
                <w:i/>
                <w:i/>
              </w:rPr>
            </w:pPr>
            <w:r>
              <w:rPr>
                <w:b/>
                <w:i/>
              </w:rPr>
              <w:t>3. osobné kontaktné aktivity a podujatia</w:t>
            </w:r>
          </w:p>
          <w:p>
            <w:pPr>
              <w:pStyle w:val="Normal"/>
              <w:jc w:val="center"/>
              <w:rPr/>
            </w:pPr>
            <w:r>
              <w:rPr/>
              <w:t>- Veľtrh CR ITF Slovakiatour Bratislava</w:t>
            </w:r>
          </w:p>
          <w:p>
            <w:pPr>
              <w:pStyle w:val="Normal"/>
              <w:jc w:val="center"/>
              <w:rPr/>
            </w:pPr>
            <w:r>
              <w:rPr/>
              <w:t>- info cesta po ubytovacích a stravovacích zariadeniach a IC v regióne a po Poľsku v oblastiach pohraničia</w:t>
            </w:r>
          </w:p>
        </w:tc>
        <w:tc>
          <w:tcPr>
            <w:tcW w:w="30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pPr>
            <w:r>
              <w:rPr/>
            </w:r>
          </w:p>
          <w:p>
            <w:pPr>
              <w:pStyle w:val="Normal"/>
              <w:jc w:val="center"/>
              <w:rPr/>
            </w:pPr>
            <w:r>
              <w:rPr/>
            </w:r>
          </w:p>
          <w:p>
            <w:pPr>
              <w:pStyle w:val="Normal"/>
              <w:jc w:val="center"/>
              <w:rPr/>
            </w:pPr>
            <w:r>
              <w:rPr/>
              <w:t>január</w:t>
            </w:r>
          </w:p>
          <w:p>
            <w:pPr>
              <w:pStyle w:val="Normal"/>
              <w:jc w:val="center"/>
              <w:rPr/>
            </w:pPr>
            <w:r>
              <w:rPr/>
            </w:r>
          </w:p>
          <w:p>
            <w:pPr>
              <w:pStyle w:val="Normal"/>
              <w:jc w:val="center"/>
              <w:rPr/>
            </w:pPr>
            <w:r>
              <w:rPr/>
              <w:t>apríl</w:t>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tc>
        <w:tc>
          <w:tcPr>
            <w:tcW w:w="30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pPr>
            <w:r>
              <w:rPr/>
            </w:r>
          </w:p>
          <w:p>
            <w:pPr>
              <w:pStyle w:val="Normal"/>
              <w:jc w:val="center"/>
              <w:rPr/>
            </w:pPr>
            <w:r>
              <w:rPr/>
            </w:r>
          </w:p>
          <w:p>
            <w:pPr>
              <w:pStyle w:val="Normal"/>
              <w:jc w:val="center"/>
              <w:rPr/>
            </w:pPr>
            <w:r>
              <w:rPr/>
              <w:t>OOCR Severný Spiš-Pieniny</w:t>
            </w:r>
          </w:p>
          <w:p>
            <w:pPr>
              <w:pStyle w:val="Normal"/>
              <w:jc w:val="center"/>
              <w:rPr/>
            </w:pPr>
            <w:r>
              <w:rPr/>
            </w:r>
          </w:p>
          <w:p>
            <w:pPr>
              <w:pStyle w:val="Normal"/>
              <w:jc w:val="center"/>
              <w:rPr/>
            </w:pPr>
            <w:r>
              <w:rPr/>
              <w:t>vlastné zdroje</w:t>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tc>
      </w:tr>
      <w:tr>
        <w:trPr/>
        <w:tc>
          <w:tcPr>
            <w:tcW w:w="30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b/>
                <w:b/>
                <w:i/>
                <w:i/>
              </w:rPr>
            </w:pPr>
            <w:r>
              <w:rPr>
                <w:b/>
                <w:i/>
              </w:rPr>
              <w:t>4. internet</w:t>
            </w:r>
          </w:p>
          <w:p>
            <w:pPr>
              <w:pStyle w:val="Normal"/>
              <w:jc w:val="center"/>
              <w:rPr/>
            </w:pPr>
            <w:r>
              <w:rPr/>
              <w:t>- pozvánky na jednotlivé podujatia</w:t>
            </w:r>
          </w:p>
          <w:p>
            <w:pPr>
              <w:pStyle w:val="Normal"/>
              <w:jc w:val="center"/>
              <w:rPr/>
            </w:pPr>
            <w:r>
              <w:rPr/>
              <w:t xml:space="preserve">- aktualizácia internetovej stránky </w:t>
            </w:r>
            <w:hyperlink r:id="rId8">
              <w:r>
                <w:rPr>
                  <w:rStyle w:val="Internetovodkaz"/>
                </w:rPr>
                <w:t>www.marmon.sk</w:t>
              </w:r>
            </w:hyperlink>
          </w:p>
          <w:p>
            <w:pPr>
              <w:pStyle w:val="Normal"/>
              <w:jc w:val="center"/>
              <w:rPr/>
            </w:pPr>
            <w:r>
              <w:rPr/>
              <w:t>- emailové rozosielanie ponúk pre koncoročné školské výlety</w:t>
            </w:r>
          </w:p>
          <w:p>
            <w:pPr>
              <w:pStyle w:val="Normal"/>
              <w:jc w:val="center"/>
              <w:rPr/>
            </w:pPr>
            <w:r>
              <w:rPr/>
              <w:t>- emailové rozosielanie ponúk pre školy v prírode a plenéry pre školy umeleckého zamerania</w:t>
            </w:r>
          </w:p>
          <w:p>
            <w:pPr>
              <w:pStyle w:val="Normal"/>
              <w:jc w:val="center"/>
              <w:rPr/>
            </w:pPr>
            <w:r>
              <w:rPr/>
              <w:t>-emailové  oslovenie CK, neziskových organizácií, organizácií zameraných na organizovanie letných táborov s dôrazom na zvýšenie konkurencie v tábore na nasledujúce obdobie</w:t>
            </w:r>
          </w:p>
          <w:p>
            <w:pPr>
              <w:pStyle w:val="Normal"/>
              <w:jc w:val="center"/>
              <w:rPr/>
            </w:pPr>
            <w:r>
              <w:rPr/>
              <w:t>- emailové rozosielanie ponuky turistických zariadení cestovným kanceláriám</w:t>
            </w:r>
          </w:p>
        </w:tc>
        <w:tc>
          <w:tcPr>
            <w:tcW w:w="30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pPr>
            <w:r>
              <w:rPr/>
            </w:r>
          </w:p>
          <w:p>
            <w:pPr>
              <w:pStyle w:val="Normal"/>
              <w:jc w:val="center"/>
              <w:rPr/>
            </w:pPr>
            <w:r>
              <w:rPr/>
              <w:t>počas celého roka</w:t>
            </w:r>
          </w:p>
          <w:p>
            <w:pPr>
              <w:pStyle w:val="Normal"/>
              <w:jc w:val="center"/>
              <w:rPr/>
            </w:pPr>
            <w:r>
              <w:rPr/>
            </w:r>
          </w:p>
          <w:p>
            <w:pPr>
              <w:pStyle w:val="Normal"/>
              <w:jc w:val="center"/>
              <w:rPr/>
            </w:pPr>
            <w:r>
              <w:rPr/>
            </w:r>
          </w:p>
          <w:p>
            <w:pPr>
              <w:pStyle w:val="Normal"/>
              <w:jc w:val="center"/>
              <w:rPr/>
            </w:pPr>
            <w:r>
              <w:rPr/>
            </w:r>
          </w:p>
          <w:p>
            <w:pPr>
              <w:pStyle w:val="Normal"/>
              <w:jc w:val="center"/>
              <w:rPr/>
            </w:pPr>
            <w:r>
              <w:rPr/>
              <w:t>marec - jún</w:t>
            </w:r>
          </w:p>
          <w:p>
            <w:pPr>
              <w:pStyle w:val="Normal"/>
              <w:jc w:val="center"/>
              <w:rPr/>
            </w:pPr>
            <w:r>
              <w:rPr/>
            </w:r>
          </w:p>
          <w:p>
            <w:pPr>
              <w:pStyle w:val="Normal"/>
              <w:jc w:val="center"/>
              <w:rPr/>
            </w:pPr>
            <w:r>
              <w:rPr/>
            </w:r>
          </w:p>
          <w:p>
            <w:pPr>
              <w:pStyle w:val="Normal"/>
              <w:jc w:val="center"/>
              <w:rPr/>
            </w:pPr>
            <w:r>
              <w:rPr/>
              <w:t>marec - september</w:t>
            </w:r>
          </w:p>
          <w:p>
            <w:pPr>
              <w:pStyle w:val="Normal"/>
              <w:jc w:val="center"/>
              <w:rPr/>
            </w:pPr>
            <w:r>
              <w:rPr/>
            </w:r>
          </w:p>
          <w:p>
            <w:pPr>
              <w:pStyle w:val="Normal"/>
              <w:jc w:val="center"/>
              <w:rPr/>
            </w:pPr>
            <w:r>
              <w:rPr/>
            </w:r>
          </w:p>
          <w:p>
            <w:pPr>
              <w:pStyle w:val="Normal"/>
              <w:jc w:val="center"/>
              <w:rPr/>
            </w:pPr>
            <w:r>
              <w:rPr/>
            </w:r>
          </w:p>
          <w:p>
            <w:pPr>
              <w:pStyle w:val="Normal"/>
              <w:jc w:val="center"/>
              <w:rPr/>
            </w:pPr>
            <w:r>
              <w:rPr/>
              <w:t>september - december</w:t>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t>počas celého roka</w:t>
            </w:r>
          </w:p>
        </w:tc>
        <w:tc>
          <w:tcPr>
            <w:tcW w:w="30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pPr>
            <w:r>
              <w:rPr/>
            </w:r>
          </w:p>
          <w:p>
            <w:pPr>
              <w:pStyle w:val="Normal"/>
              <w:jc w:val="center"/>
              <w:rPr/>
            </w:pPr>
            <w:r>
              <w:rPr/>
              <w:t>bez nákladov</w:t>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tc>
      </w:tr>
      <w:tr>
        <w:trPr/>
        <w:tc>
          <w:tcPr>
            <w:tcW w:w="30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b/>
                <w:b/>
                <w:i/>
                <w:i/>
              </w:rPr>
            </w:pPr>
            <w:r>
              <w:rPr>
                <w:b/>
                <w:i/>
              </w:rPr>
              <w:t>5. podpora predaja</w:t>
            </w:r>
          </w:p>
          <w:p>
            <w:pPr>
              <w:pStyle w:val="Normal"/>
              <w:jc w:val="center"/>
              <w:rPr/>
            </w:pPr>
            <w:r>
              <w:rPr/>
              <w:t>- skupinová zľava do zariadení</w:t>
            </w:r>
          </w:p>
          <w:p>
            <w:pPr>
              <w:pStyle w:val="Normal"/>
              <w:jc w:val="center"/>
              <w:rPr/>
            </w:pPr>
            <w:r>
              <w:rPr/>
              <w:t>- produkt pre školy pod názvom Brána do histórie, ktorý predstavuje spoločnú vstupenku do zariadení Stred. voj. tábora, Domu ľub. mešťana, hradu Ľubovňa a skanzenu</w:t>
            </w:r>
          </w:p>
        </w:tc>
        <w:tc>
          <w:tcPr>
            <w:tcW w:w="30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t>počas celého roka</w:t>
            </w:r>
          </w:p>
          <w:p>
            <w:pPr>
              <w:pStyle w:val="Normal"/>
              <w:jc w:val="center"/>
              <w:rPr/>
            </w:pPr>
            <w:r>
              <w:rPr/>
            </w:r>
          </w:p>
          <w:p>
            <w:pPr>
              <w:pStyle w:val="Normal"/>
              <w:jc w:val="center"/>
              <w:rPr/>
            </w:pPr>
            <w:r>
              <w:rPr/>
              <w:t>máj - jún</w:t>
            </w:r>
          </w:p>
        </w:tc>
        <w:tc>
          <w:tcPr>
            <w:tcW w:w="30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t>bez nákladov</w:t>
            </w:r>
          </w:p>
          <w:p>
            <w:pPr>
              <w:pStyle w:val="Normal"/>
              <w:jc w:val="center"/>
              <w:rPr/>
            </w:pPr>
            <w:r>
              <w:rPr/>
            </w:r>
          </w:p>
          <w:p>
            <w:pPr>
              <w:pStyle w:val="Normal"/>
              <w:jc w:val="center"/>
              <w:rPr/>
            </w:pPr>
            <w:r>
              <w:rPr/>
            </w:r>
          </w:p>
          <w:p>
            <w:pPr>
              <w:pStyle w:val="Normal"/>
              <w:ind w:firstLine="708"/>
              <w:jc w:val="center"/>
              <w:rPr/>
            </w:pPr>
            <w:r>
              <w:rPr/>
            </w:r>
          </w:p>
        </w:tc>
      </w:tr>
      <w:tr>
        <w:trPr/>
        <w:tc>
          <w:tcPr>
            <w:tcW w:w="30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b/>
                <w:b/>
                <w:i/>
                <w:i/>
              </w:rPr>
            </w:pPr>
            <w:r>
              <w:rPr>
                <w:b/>
                <w:i/>
              </w:rPr>
              <w:t>6. marketingový prieskum</w:t>
            </w:r>
          </w:p>
          <w:p>
            <w:pPr>
              <w:pStyle w:val="Normal"/>
              <w:jc w:val="center"/>
              <w:rPr/>
            </w:pPr>
            <w:r>
              <w:rPr/>
              <w:t>- dotazník spokojnosti návštevníkov v zariadeniach Domu ľubovnianskeho mešťana a Stredovekého vojenského tábora</w:t>
            </w:r>
          </w:p>
        </w:tc>
        <w:tc>
          <w:tcPr>
            <w:tcW w:w="30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pPr>
            <w:r>
              <w:rPr/>
            </w:r>
          </w:p>
          <w:p>
            <w:pPr>
              <w:pStyle w:val="Normal"/>
              <w:jc w:val="center"/>
              <w:rPr/>
            </w:pPr>
            <w:r>
              <w:rPr/>
              <w:t>jún - september</w:t>
            </w:r>
          </w:p>
        </w:tc>
        <w:tc>
          <w:tcPr>
            <w:tcW w:w="30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pPr>
            <w:r>
              <w:rPr/>
            </w:r>
          </w:p>
          <w:p>
            <w:pPr>
              <w:pStyle w:val="Normal"/>
              <w:jc w:val="center"/>
              <w:rPr/>
            </w:pPr>
            <w:r>
              <w:rPr/>
              <w:t>vlastné zdroje</w:t>
            </w:r>
          </w:p>
        </w:tc>
      </w:tr>
      <w:tr>
        <w:trPr/>
        <w:tc>
          <w:tcPr>
            <w:tcW w:w="30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b/>
                <w:b/>
                <w:i/>
                <w:i/>
              </w:rPr>
            </w:pPr>
            <w:r>
              <w:rPr>
                <w:b/>
                <w:i/>
              </w:rPr>
              <w:t>7. suveníry, produkty s logom</w:t>
            </w:r>
          </w:p>
          <w:p>
            <w:pPr>
              <w:pStyle w:val="Normal"/>
              <w:jc w:val="center"/>
              <w:rPr/>
            </w:pPr>
            <w:r>
              <w:rPr/>
              <w:t>- turistické známky s motívom Stredovekého vojenského tábora, mesta Stará Ľubovňa</w:t>
            </w:r>
          </w:p>
          <w:p>
            <w:pPr>
              <w:pStyle w:val="Normal"/>
              <w:jc w:val="center"/>
              <w:rPr/>
            </w:pPr>
            <w:r>
              <w:rPr/>
              <w:t>- suveníry s motívom SR, mesta Stará Ľubovňa, s hradom Ľubovňa</w:t>
            </w:r>
          </w:p>
          <w:p>
            <w:pPr>
              <w:pStyle w:val="Normal"/>
              <w:jc w:val="center"/>
              <w:rPr/>
            </w:pPr>
            <w:r>
              <w:rPr/>
            </w:r>
          </w:p>
        </w:tc>
        <w:tc>
          <w:tcPr>
            <w:tcW w:w="30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pPr>
            <w:r>
              <w:rPr/>
            </w:r>
          </w:p>
          <w:p>
            <w:pPr>
              <w:pStyle w:val="Normal"/>
              <w:jc w:val="center"/>
              <w:rPr/>
            </w:pPr>
            <w:r>
              <w:rPr/>
            </w:r>
          </w:p>
          <w:p>
            <w:pPr>
              <w:pStyle w:val="Normal"/>
              <w:jc w:val="center"/>
              <w:rPr/>
            </w:pPr>
            <w:r>
              <w:rPr/>
              <w:t>celý rok - priebežne</w:t>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tc>
        <w:tc>
          <w:tcPr>
            <w:tcW w:w="30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pPr>
            <w:r>
              <w:rPr/>
            </w:r>
          </w:p>
          <w:p>
            <w:pPr>
              <w:pStyle w:val="Normal"/>
              <w:jc w:val="center"/>
              <w:rPr/>
            </w:pPr>
            <w:r>
              <w:rPr/>
              <w:t>vlastné zdroje</w:t>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adpis1"/>
        <w:numPr>
          <w:ilvl w:val="0"/>
          <w:numId w:val="2"/>
        </w:numPr>
        <w:rPr>
          <w:rFonts w:ascii="Times New Roman" w:hAnsi="Times New Roman" w:cs="Times New Roman"/>
          <w:sz w:val="28"/>
        </w:rPr>
      </w:pPr>
      <w:r>
        <w:rPr>
          <w:rFonts w:cs="Times New Roman" w:ascii="Times New Roman" w:hAnsi="Times New Roman"/>
          <w:sz w:val="28"/>
        </w:rPr>
        <w:t>KALENDÁRIUM  PRIPRAVOVANÝCH PODUJATÍ PRE ROK 2018</w:t>
      </w:r>
    </w:p>
    <w:p>
      <w:pPr>
        <w:pStyle w:val="Normal"/>
        <w:rPr>
          <w:b/>
          <w:b/>
        </w:rPr>
      </w:pPr>
      <w:r>
        <w:rPr>
          <w:b/>
        </w:rPr>
      </w:r>
    </w:p>
    <w:p>
      <w:pPr>
        <w:pStyle w:val="NoSpacing"/>
        <w:spacing w:lineRule="auto" w:line="360"/>
        <w:jc w:val="both"/>
        <w:rPr>
          <w:rFonts w:ascii="Times New Roman" w:hAnsi="Times New Roman"/>
          <w:b/>
          <w:b/>
          <w:color w:val="000000"/>
        </w:rPr>
      </w:pPr>
      <w:r>
        <w:rPr>
          <w:rFonts w:ascii="Times New Roman" w:hAnsi="Times New Roman"/>
          <w:b/>
          <w:color w:val="000000"/>
        </w:rPr>
        <w:t xml:space="preserve">29.4.2018 – OTVORENIE LETNEJ TURISTICKEJ SEZÓNY </w:t>
      </w:r>
    </w:p>
    <w:p>
      <w:pPr>
        <w:pStyle w:val="NoSpacing"/>
        <w:spacing w:lineRule="auto" w:line="360"/>
        <w:jc w:val="both"/>
        <w:rPr>
          <w:rFonts w:ascii="Times New Roman" w:hAnsi="Times New Roman"/>
          <w:color w:val="000000"/>
          <w:sz w:val="24"/>
        </w:rPr>
      </w:pPr>
      <w:r>
        <w:rPr>
          <w:rFonts w:ascii="Times New Roman" w:hAnsi="Times New Roman"/>
          <w:color w:val="000000"/>
          <w:sz w:val="24"/>
        </w:rPr>
        <w:t>Stredoveký vojenský tábor slávnostne otvorí svoje brány na konci apríla, dňa 29.4.2018. O zaujímavý program sa postará historické hudobné a divadelné združenie Tormen. V rámci svojho programu predstavia historické popravy, mučenie a iné divadelné scénky. Znázornené bude vešanie s mučením na dereši, ako aj upálenie bosorky. Scénky budú mať humorný nádych, ale aj určitý kultúrno-vzdelávací prínos, ktorý obohatí poznatky nejedného návštevníka.</w:t>
      </w:r>
    </w:p>
    <w:p>
      <w:pPr>
        <w:pStyle w:val="NoSpacing"/>
        <w:spacing w:lineRule="auto" w:line="360"/>
        <w:jc w:val="both"/>
        <w:rPr>
          <w:rFonts w:ascii="Times New Roman" w:hAnsi="Times New Roman"/>
          <w:color w:val="000000"/>
          <w:sz w:val="24"/>
        </w:rPr>
      </w:pPr>
      <w:r>
        <w:rPr>
          <w:rFonts w:ascii="Times New Roman" w:hAnsi="Times New Roman"/>
          <w:color w:val="000000"/>
          <w:sz w:val="24"/>
        </w:rPr>
        <w:t xml:space="preserve">Podujatie sa bude niesť na tónoch dobovej hudby Aldar Medieval. </w:t>
      </w:r>
    </w:p>
    <w:p>
      <w:pPr>
        <w:pStyle w:val="NoSpacing"/>
        <w:spacing w:lineRule="auto" w:line="360"/>
        <w:jc w:val="both"/>
        <w:rPr>
          <w:rFonts w:ascii="Times New Roman" w:hAnsi="Times New Roman"/>
          <w:color w:val="000000"/>
        </w:rPr>
      </w:pPr>
      <w:r>
        <w:rPr>
          <w:rFonts w:ascii="Times New Roman" w:hAnsi="Times New Roman"/>
          <w:color w:val="000000"/>
        </w:rPr>
        <w:t xml:space="preserve">                              </w:t>
      </w:r>
    </w:p>
    <w:p>
      <w:pPr>
        <w:pStyle w:val="NoSpacing"/>
        <w:spacing w:lineRule="auto" w:line="360"/>
        <w:jc w:val="both"/>
        <w:rPr>
          <w:rFonts w:ascii="Times New Roman" w:hAnsi="Times New Roman"/>
          <w:color w:val="000000"/>
        </w:rPr>
      </w:pPr>
      <w:r>
        <w:rPr>
          <w:rFonts w:ascii="Times New Roman" w:hAnsi="Times New Roman"/>
          <w:b/>
          <w:color w:val="000000"/>
        </w:rPr>
        <w:t xml:space="preserve"> </w:t>
      </w:r>
      <w:r>
        <w:rPr>
          <w:rFonts w:ascii="Times New Roman" w:hAnsi="Times New Roman"/>
          <w:b/>
          <w:color w:val="000000"/>
        </w:rPr>
        <w:t xml:space="preserve">28.5.-1.6.2018  –  STAŇ SA  RYTIEROM – </w:t>
      </w:r>
      <w:r>
        <w:rPr>
          <w:rFonts w:ascii="Times New Roman" w:hAnsi="Times New Roman"/>
          <w:color w:val="000000"/>
        </w:rPr>
        <w:t>KLEMBARA VIRFORTIS</w:t>
      </w:r>
    </w:p>
    <w:p>
      <w:pPr>
        <w:pStyle w:val="Normal"/>
        <w:spacing w:lineRule="auto" w:line="360"/>
        <w:ind w:right="140" w:hanging="0"/>
        <w:jc w:val="both"/>
        <w:rPr>
          <w:rFonts w:eastAsia="Arial"/>
        </w:rPr>
      </w:pPr>
      <w:r>
        <w:rPr>
          <w:rFonts w:eastAsia="Arial"/>
        </w:rPr>
        <w:t>Podujatie je určené predovšetkým pre organizované školské skupiny, deti, študentov a jednotlivcov. Jedná sa o výchovno-vzdelávacie podujatie, v ktorom nebude chýbať ani humor. Program je zameraný na ukážky historického šermu, streľby z replík historických zbraní, ako aj hromadné bitky a súboje v stredoveku. Návštevník získa nové poznatky o historickom stredoveku a bude mať možnosť byť súčasťou vystúpenia. Rytierske brnenie, dobové kostýmy, zbrane, to všetko je pripravené pre každého, kto okúsi chuť pravého stredoveku.</w:t>
      </w:r>
    </w:p>
    <w:p>
      <w:pPr>
        <w:pStyle w:val="NoSpacing"/>
        <w:spacing w:lineRule="auto" w:line="360"/>
        <w:jc w:val="both"/>
        <w:rPr>
          <w:rFonts w:ascii="Times New Roman" w:hAnsi="Times New Roman"/>
          <w:color w:val="000000"/>
          <w:sz w:val="36"/>
        </w:rPr>
      </w:pPr>
      <w:r>
        <w:rPr>
          <w:rFonts w:ascii="Times New Roman" w:hAnsi="Times New Roman"/>
          <w:color w:val="000000"/>
          <w:sz w:val="36"/>
        </w:rPr>
        <w:t xml:space="preserve"> </w:t>
      </w:r>
    </w:p>
    <w:p>
      <w:pPr>
        <w:pStyle w:val="NoSpacing"/>
        <w:spacing w:lineRule="auto" w:line="360"/>
        <w:jc w:val="both"/>
        <w:rPr>
          <w:rFonts w:ascii="Times New Roman" w:hAnsi="Times New Roman"/>
          <w:color w:val="000000"/>
        </w:rPr>
      </w:pPr>
      <w:r>
        <w:rPr>
          <w:rFonts w:ascii="Times New Roman" w:hAnsi="Times New Roman"/>
          <w:b/>
          <w:color w:val="000000"/>
        </w:rPr>
        <w:t xml:space="preserve">4.6.-8.6.2018 –  STAŇ SA RYTIEROM – </w:t>
      </w:r>
      <w:r>
        <w:rPr>
          <w:rFonts w:ascii="Times New Roman" w:hAnsi="Times New Roman"/>
          <w:color w:val="000000"/>
        </w:rPr>
        <w:t>COHORS Prešov</w:t>
      </w:r>
    </w:p>
    <w:p>
      <w:pPr>
        <w:pStyle w:val="Normal"/>
        <w:spacing w:lineRule="auto" w:line="360"/>
        <w:ind w:right="142" w:hanging="0"/>
        <w:jc w:val="both"/>
        <w:rPr>
          <w:rFonts w:eastAsia="Arial"/>
        </w:rPr>
      </w:pPr>
      <w:r>
        <w:rPr>
          <w:rFonts w:eastAsia="Arial"/>
        </w:rPr>
        <w:t>Podujatie je určené predovšetkým pre organizované školské skupiny, deti, študentov a jednotlivcov. Jedná sa o výchovno-vzdelávacie podujatie, v ktorom nebude chýbať ani humor. Program je zameraný na ukážky historického šermu, streľby z replík historických zbraní, ako aj hromadné bitky a súboje v stredoveku. Návštevník získa nové poznatky o historickom stredoveku a bude mať možnosť byť súčasťou vystúpenia. Rytierske brnenie, dobové kostýmy, zbrane, to všetko je pripravené pre každého, kto okúsi chuť pravého stredoveku.</w:t>
      </w:r>
    </w:p>
    <w:p>
      <w:pPr>
        <w:pStyle w:val="NoSpacing"/>
        <w:spacing w:lineRule="auto" w:line="360"/>
        <w:jc w:val="both"/>
        <w:rPr>
          <w:rFonts w:ascii="Times New Roman" w:hAnsi="Times New Roman"/>
          <w:color w:val="000000"/>
        </w:rPr>
      </w:pPr>
      <w:r>
        <w:rPr>
          <w:rFonts w:ascii="Times New Roman" w:hAnsi="Times New Roman"/>
          <w:color w:val="000000"/>
        </w:rPr>
      </w:r>
    </w:p>
    <w:p>
      <w:pPr>
        <w:pStyle w:val="NoSpacing"/>
        <w:spacing w:lineRule="auto" w:line="360"/>
        <w:jc w:val="both"/>
        <w:rPr>
          <w:rFonts w:ascii="Times New Roman" w:hAnsi="Times New Roman"/>
          <w:color w:val="000000"/>
        </w:rPr>
      </w:pPr>
      <w:r>
        <w:rPr>
          <w:rFonts w:ascii="Times New Roman" w:hAnsi="Times New Roman"/>
          <w:b/>
          <w:color w:val="000000"/>
        </w:rPr>
        <w:t>10.6.2018 –  DEŇ DETÍ V STREDOVEKOM VOJENSKOM TÁBORE –</w:t>
      </w:r>
      <w:r>
        <w:rPr>
          <w:rFonts w:ascii="Times New Roman" w:hAnsi="Times New Roman"/>
          <w:color w:val="000000"/>
        </w:rPr>
        <w:t xml:space="preserve"> UJO ĽUBO, VÍLLA ELLA</w:t>
      </w:r>
    </w:p>
    <w:p>
      <w:pPr>
        <w:pStyle w:val="Normal"/>
        <w:spacing w:lineRule="auto" w:line="360"/>
        <w:ind w:right="221" w:hanging="0"/>
        <w:jc w:val="both"/>
        <w:rPr>
          <w:rFonts w:eastAsia="Arial"/>
        </w:rPr>
      </w:pPr>
      <w:r>
        <w:rPr>
          <w:rFonts w:eastAsia="Arial"/>
        </w:rPr>
        <w:t>Medzinárodný deň detí patrí k neodmysliteľnej súčasti kalendára podujatí. Program sa bude niesť v duchu detskej hudobnej rozprávky pre veľkých aj malých. Do programu budú deti aktívne zapojené. Neminie ich ani cukríkový dážď, ktorému sa poteší nejedno dieťa. Po programe bude nasledovať fotenie sa s účinkujúcimi a mini autogramiáda.</w:t>
      </w:r>
    </w:p>
    <w:p>
      <w:pPr>
        <w:pStyle w:val="Normal"/>
        <w:spacing w:lineRule="auto" w:line="360"/>
        <w:ind w:right="221" w:hanging="0"/>
        <w:jc w:val="both"/>
        <w:rPr>
          <w:rFonts w:eastAsia="Arial"/>
        </w:rPr>
      </w:pPr>
      <w:r>
        <w:rPr>
          <w:rFonts w:eastAsia="Arial"/>
        </w:rPr>
      </w:r>
    </w:p>
    <w:p>
      <w:pPr>
        <w:pStyle w:val="NoSpacing"/>
        <w:spacing w:lineRule="auto" w:line="360"/>
        <w:jc w:val="both"/>
        <w:rPr>
          <w:rFonts w:ascii="Times New Roman" w:hAnsi="Times New Roman"/>
          <w:color w:val="000000"/>
        </w:rPr>
      </w:pPr>
      <w:r>
        <w:rPr>
          <w:rFonts w:ascii="Times New Roman" w:hAnsi="Times New Roman"/>
          <w:b/>
          <w:color w:val="000000"/>
        </w:rPr>
        <w:t xml:space="preserve">11.6.-15.6.2018 – STAŇ SA  RYTIEROM – </w:t>
      </w:r>
      <w:r>
        <w:rPr>
          <w:rFonts w:ascii="Times New Roman" w:hAnsi="Times New Roman"/>
          <w:color w:val="000000"/>
        </w:rPr>
        <w:t>Vikomt Snina</w:t>
      </w:r>
    </w:p>
    <w:p>
      <w:pPr>
        <w:pStyle w:val="Normal"/>
        <w:spacing w:lineRule="auto" w:line="360"/>
        <w:ind w:right="142" w:hanging="0"/>
        <w:jc w:val="both"/>
        <w:rPr>
          <w:rFonts w:eastAsia="Arial"/>
        </w:rPr>
      </w:pPr>
      <w:r>
        <w:rPr>
          <w:rFonts w:eastAsia="Arial"/>
        </w:rPr>
        <w:t>Podujatie je určené predovšetkým pre organizované školské skupiny, deti, študentov a jednotlivcov. Jedná sa o výchovno-vzdelávacie podujatie, v ktorom nebude chýbať ani humor. Program je zameraný na ukážky historického šermu, streľby z replík historických zbraní, ako aj hromadné bitky a súboje v stredoveku. Návštevník získa nové poznatky o historickom stredoveku a bude mať možnosť byť súčasťou vystúpenia. Rytierske brnenie, dobové kostýmy, zbrane, to všetko je pripravené pre každého, kto okúsi chuť pravého stredoveku.</w:t>
      </w:r>
    </w:p>
    <w:p>
      <w:pPr>
        <w:pStyle w:val="Normal"/>
        <w:spacing w:lineRule="auto" w:line="360"/>
        <w:jc w:val="both"/>
        <w:rPr>
          <w:b/>
          <w:b/>
          <w:color w:val="000000"/>
        </w:rPr>
      </w:pPr>
      <w:r>
        <w:rPr>
          <w:b/>
          <w:color w:val="000000"/>
        </w:rPr>
      </w:r>
    </w:p>
    <w:p>
      <w:pPr>
        <w:pStyle w:val="NoSpacing"/>
        <w:spacing w:lineRule="auto" w:line="360"/>
        <w:jc w:val="both"/>
        <w:rPr>
          <w:rFonts w:ascii="Times New Roman" w:hAnsi="Times New Roman"/>
          <w:b/>
          <w:b/>
          <w:color w:val="000000"/>
        </w:rPr>
      </w:pPr>
      <w:r>
        <w:rPr>
          <w:rFonts w:ascii="Times New Roman" w:hAnsi="Times New Roman"/>
          <w:b/>
          <w:color w:val="000000"/>
        </w:rPr>
        <w:t xml:space="preserve">23.6.2018 – SVÄTOJÁNSKA NOC </w:t>
      </w:r>
    </w:p>
    <w:p>
      <w:pPr>
        <w:pStyle w:val="Normal"/>
        <w:tabs>
          <w:tab w:val="left" w:pos="1100" w:leader="none"/>
        </w:tabs>
        <w:spacing w:lineRule="auto" w:line="360"/>
        <w:jc w:val="both"/>
        <w:rPr>
          <w:rFonts w:eastAsia="Arial"/>
        </w:rPr>
      </w:pPr>
      <w:r>
        <w:rPr>
          <w:rFonts w:eastAsia="Arial"/>
        </w:rPr>
        <w:t>Podujatie je zamerané na oživenie tradície predkresťanských osláv letného slnovratu. Súčasťou bude aj pálenie jánskych ohňov - vatry. Celé sa to bude niesť v jemných tónoch tematickej hudby.</w:t>
      </w:r>
    </w:p>
    <w:p>
      <w:pPr>
        <w:pStyle w:val="NoSpacing"/>
        <w:spacing w:lineRule="auto" w:line="360"/>
        <w:jc w:val="both"/>
        <w:rPr>
          <w:rFonts w:ascii="Times New Roman" w:hAnsi="Times New Roman"/>
          <w:color w:val="000000"/>
        </w:rPr>
      </w:pPr>
      <w:r>
        <w:rPr>
          <w:rFonts w:ascii="Times New Roman" w:hAnsi="Times New Roman"/>
          <w:color w:val="000000"/>
        </w:rPr>
      </w:r>
    </w:p>
    <w:p>
      <w:pPr>
        <w:pStyle w:val="NoSpacing"/>
        <w:spacing w:lineRule="auto" w:line="360"/>
        <w:jc w:val="both"/>
        <w:rPr>
          <w:rFonts w:ascii="Times New Roman" w:hAnsi="Times New Roman"/>
          <w:color w:val="000000"/>
        </w:rPr>
      </w:pPr>
      <w:r>
        <w:rPr>
          <w:rFonts w:ascii="Times New Roman" w:hAnsi="Times New Roman"/>
          <w:b/>
          <w:color w:val="000000"/>
        </w:rPr>
        <w:t xml:space="preserve">24.6.2018 – LÁSKA PO VYCHODNIARSKY – </w:t>
      </w:r>
      <w:r>
        <w:rPr>
          <w:rFonts w:ascii="Times New Roman" w:hAnsi="Times New Roman"/>
          <w:color w:val="000000"/>
        </w:rPr>
        <w:t>divadlo KĽUD</w:t>
      </w:r>
    </w:p>
    <w:p>
      <w:pPr>
        <w:pStyle w:val="Normal"/>
        <w:spacing w:lineRule="auto" w:line="360"/>
        <w:ind w:right="102" w:hanging="0"/>
        <w:jc w:val="both"/>
        <w:rPr>
          <w:rFonts w:eastAsia="Arial"/>
        </w:rPr>
      </w:pPr>
      <w:r>
        <w:rPr>
          <w:rFonts w:eastAsia="Arial"/>
        </w:rPr>
        <w:t>Divadelné vystúpenie divadla Kľud, ktoré je nielen humorného charakteru. Je to pre všetkých, ktorí nepohrdnú malým nedeľným kultúrnym obohatením. Pre účastníkov podujatia je pripravená dávka smiechu, oddychu a lásky na východe.</w:t>
      </w:r>
    </w:p>
    <w:p>
      <w:pPr>
        <w:pStyle w:val="NoSpacing"/>
        <w:spacing w:lineRule="auto" w:line="360"/>
        <w:jc w:val="both"/>
        <w:rPr>
          <w:rFonts w:ascii="Times New Roman" w:hAnsi="Times New Roman"/>
          <w:b/>
          <w:b/>
          <w:color w:val="000000"/>
        </w:rPr>
      </w:pPr>
      <w:r>
        <w:rPr>
          <w:rFonts w:ascii="Times New Roman" w:hAnsi="Times New Roman"/>
          <w:b/>
          <w:color w:val="000000"/>
        </w:rPr>
        <w:t xml:space="preserve"> </w:t>
      </w:r>
    </w:p>
    <w:p>
      <w:pPr>
        <w:pStyle w:val="NoSpacing"/>
        <w:spacing w:lineRule="auto" w:line="360"/>
        <w:jc w:val="both"/>
        <w:rPr>
          <w:rFonts w:ascii="Times New Roman" w:hAnsi="Times New Roman"/>
          <w:b/>
          <w:b/>
          <w:color w:val="000000"/>
        </w:rPr>
      </w:pPr>
      <w:r>
        <w:rPr>
          <w:rFonts w:ascii="Times New Roman" w:hAnsi="Times New Roman"/>
          <w:b/>
          <w:color w:val="000000"/>
        </w:rPr>
        <w:t xml:space="preserve">JÚL – STREDOVEKÝ LETNÝ TÁBOR </w:t>
      </w:r>
    </w:p>
    <w:p>
      <w:pPr>
        <w:pStyle w:val="NoSpacing"/>
        <w:spacing w:lineRule="auto" w:line="360"/>
        <w:jc w:val="both"/>
        <w:rPr>
          <w:rFonts w:ascii="Times New Roman" w:hAnsi="Times New Roman"/>
          <w:b/>
          <w:b/>
          <w:color w:val="000000"/>
        </w:rPr>
      </w:pPr>
      <w:r>
        <w:rPr>
          <w:rFonts w:ascii="Times New Roman" w:hAnsi="Times New Roman"/>
          <w:b/>
          <w:color w:val="000000"/>
        </w:rPr>
        <w:t>pre všetkých, ktorí chcú spoznať príchuť života za stredovekou bránou</w:t>
      </w:r>
    </w:p>
    <w:p>
      <w:pPr>
        <w:pStyle w:val="NoSpacing"/>
        <w:spacing w:lineRule="auto" w:line="360"/>
        <w:jc w:val="both"/>
        <w:rPr>
          <w:rFonts w:ascii="Times New Roman" w:hAnsi="Times New Roman"/>
          <w:b/>
          <w:b/>
          <w:color w:val="000000"/>
        </w:rPr>
      </w:pPr>
      <w:r>
        <w:rPr>
          <w:rFonts w:ascii="Times New Roman" w:hAnsi="Times New Roman"/>
          <w:b/>
          <w:color w:val="000000"/>
        </w:rPr>
      </w:r>
    </w:p>
    <w:p>
      <w:pPr>
        <w:pStyle w:val="NoSpacing"/>
        <w:spacing w:lineRule="auto" w:line="360"/>
        <w:jc w:val="both"/>
        <w:rPr>
          <w:rFonts w:ascii="Times New Roman" w:hAnsi="Times New Roman"/>
          <w:b/>
          <w:b/>
          <w:caps/>
          <w:color w:val="000000"/>
        </w:rPr>
      </w:pPr>
      <w:r>
        <w:rPr>
          <w:rFonts w:ascii="Times New Roman" w:hAnsi="Times New Roman"/>
          <w:b/>
          <w:color w:val="000000"/>
        </w:rPr>
        <w:t xml:space="preserve">22.7.2018 –  </w:t>
      </w:r>
      <w:r>
        <w:rPr>
          <w:rFonts w:ascii="Times New Roman" w:hAnsi="Times New Roman"/>
          <w:b/>
          <w:caps/>
          <w:color w:val="000000"/>
        </w:rPr>
        <w:t xml:space="preserve">POPOLUDNIE PRE DETI – </w:t>
      </w:r>
      <w:r>
        <w:rPr>
          <w:rFonts w:ascii="Times New Roman" w:hAnsi="Times New Roman"/>
          <w:caps/>
          <w:color w:val="000000"/>
        </w:rPr>
        <w:t>divadlo Drak, „mNíšKY V AKCII</w:t>
      </w:r>
      <w:r>
        <w:rPr>
          <w:rFonts w:ascii="Times New Roman" w:hAnsi="Times New Roman"/>
          <w:b/>
          <w:caps/>
          <w:color w:val="000000"/>
        </w:rPr>
        <w:t>“</w:t>
      </w:r>
    </w:p>
    <w:p>
      <w:pPr>
        <w:pStyle w:val="Normal"/>
        <w:spacing w:lineRule="auto" w:line="360"/>
        <w:ind w:right="238" w:hanging="0"/>
        <w:jc w:val="both"/>
        <w:rPr>
          <w:rFonts w:eastAsia="Arial"/>
        </w:rPr>
      </w:pPr>
      <w:r>
        <w:rPr>
          <w:rFonts w:eastAsia="Arial"/>
        </w:rPr>
        <w:t>O program sa postará Detské kočovné divadlo DRaK z Prešova. Scénka s názvom "Mníšky v akcii" je lákadlom nielen pre malého diváka. Nebude chýbať zaujímavý príbeh doplnený výbornými speváckymi a hereckými výkonmi hercov. Dej predstavenia bude postavený na mníškach, ktoré musia zvládať rôzne humorné životné skúšky a netradičné situácie, ako napríklad nedostatok peňazí či mŕtve mníšky v mrazničke.</w:t>
      </w:r>
    </w:p>
    <w:p>
      <w:pPr>
        <w:pStyle w:val="NoSpacing"/>
        <w:spacing w:lineRule="auto" w:line="360"/>
        <w:jc w:val="both"/>
        <w:rPr>
          <w:rFonts w:ascii="Times New Roman" w:hAnsi="Times New Roman"/>
          <w:color w:val="000000"/>
        </w:rPr>
      </w:pPr>
      <w:r>
        <w:rPr>
          <w:rFonts w:ascii="Times New Roman" w:hAnsi="Times New Roman"/>
          <w:color w:val="000000"/>
        </w:rPr>
      </w:r>
    </w:p>
    <w:p>
      <w:pPr>
        <w:pStyle w:val="NoSpacing"/>
        <w:spacing w:lineRule="auto" w:line="360"/>
        <w:jc w:val="both"/>
        <w:rPr>
          <w:rFonts w:ascii="Times New Roman" w:hAnsi="Times New Roman"/>
          <w:color w:val="000000"/>
        </w:rPr>
      </w:pPr>
      <w:r>
        <w:rPr>
          <w:rFonts w:ascii="Times New Roman" w:hAnsi="Times New Roman"/>
          <w:b/>
          <w:color w:val="000000"/>
        </w:rPr>
        <w:t>28.7.-29.7.2018 – RYTIERI V </w:t>
      </w:r>
      <w:r>
        <w:rPr>
          <w:rFonts w:ascii="Times New Roman" w:hAnsi="Times New Roman"/>
          <w:b/>
          <w:color w:val="000000" w:themeColor="text1"/>
        </w:rPr>
        <w:t>TÁ</w:t>
      </w:r>
      <w:r>
        <w:rPr>
          <w:rFonts w:ascii="Times New Roman" w:hAnsi="Times New Roman"/>
          <w:b/>
          <w:color w:val="000000"/>
        </w:rPr>
        <w:t xml:space="preserve">BORE – </w:t>
      </w:r>
      <w:r>
        <w:rPr>
          <w:rFonts w:ascii="Times New Roman" w:hAnsi="Times New Roman"/>
          <w:color w:val="000000"/>
        </w:rPr>
        <w:t xml:space="preserve">HEKTOR, HRADNÉ SLÁVNOSTI </w:t>
      </w:r>
    </w:p>
    <w:p>
      <w:pPr>
        <w:pStyle w:val="Normal"/>
        <w:spacing w:lineRule="auto" w:line="360"/>
        <w:ind w:right="40" w:hanging="0"/>
        <w:jc w:val="both"/>
        <w:rPr>
          <w:rFonts w:eastAsia="Arial"/>
        </w:rPr>
      </w:pPr>
      <w:r>
        <w:rPr>
          <w:rFonts w:eastAsia="Arial"/>
        </w:rPr>
        <w:t>Celý program je zameraný na prezentáciu a ukážku rytierskych turnajov na koňoch, historického šermu, výcviku koní a čestnej stráže v podaní historickej spoločnosti Hektor. Okrem zaujímavého programu budú k dispozícii rôzne iné aktivity na strávenie aktívneho dňa v stredovekom vojenskom tábore. Nebudú chýbať ukážky a praktický výklad historicky obliehacích strojov (trebuchet, onager, delo), taktiež aj animačné disciplíny- streľba z historickej kuše, luku, jazda na koňoch.</w:t>
      </w:r>
    </w:p>
    <w:p>
      <w:pPr>
        <w:pStyle w:val="NoSpacing"/>
        <w:spacing w:lineRule="auto" w:line="360"/>
        <w:jc w:val="both"/>
        <w:rPr>
          <w:rFonts w:ascii="Times New Roman" w:hAnsi="Times New Roman"/>
          <w:b/>
          <w:b/>
          <w:color w:val="000000"/>
        </w:rPr>
      </w:pPr>
      <w:r>
        <w:rPr>
          <w:rFonts w:ascii="Times New Roman" w:hAnsi="Times New Roman"/>
          <w:b/>
          <w:color w:val="000000"/>
        </w:rPr>
      </w:r>
    </w:p>
    <w:p>
      <w:pPr>
        <w:pStyle w:val="NoSpacing"/>
        <w:spacing w:lineRule="auto" w:line="360"/>
        <w:jc w:val="both"/>
        <w:rPr>
          <w:rFonts w:ascii="Times New Roman" w:hAnsi="Times New Roman"/>
          <w:b/>
          <w:b/>
          <w:color w:val="000000"/>
        </w:rPr>
      </w:pPr>
      <w:r>
        <w:rPr>
          <w:rFonts w:ascii="Times New Roman" w:hAnsi="Times New Roman"/>
          <w:b/>
          <w:color w:val="000000"/>
        </w:rPr>
        <w:t xml:space="preserve">3.8.-5.8. – CYKLOPRETEKY </w:t>
      </w:r>
    </w:p>
    <w:p>
      <w:pPr>
        <w:pStyle w:val="NoSpacing"/>
        <w:spacing w:lineRule="auto" w:line="360"/>
        <w:jc w:val="both"/>
        <w:rPr>
          <w:rFonts w:ascii="Times New Roman" w:hAnsi="Times New Roman"/>
          <w:color w:val="000000"/>
        </w:rPr>
      </w:pPr>
      <w:r>
        <w:rPr>
          <w:rFonts w:ascii="Times New Roman" w:hAnsi="Times New Roman"/>
          <w:color w:val="000000"/>
        </w:rPr>
      </w:r>
    </w:p>
    <w:p>
      <w:pPr>
        <w:pStyle w:val="NoSpacing"/>
        <w:spacing w:lineRule="auto" w:line="360"/>
        <w:jc w:val="both"/>
        <w:rPr>
          <w:rFonts w:ascii="Times New Roman" w:hAnsi="Times New Roman"/>
          <w:caps/>
          <w:color w:val="000000"/>
        </w:rPr>
      </w:pPr>
      <w:r>
        <w:rPr>
          <w:rFonts w:ascii="Times New Roman" w:hAnsi="Times New Roman"/>
          <w:b/>
          <w:color w:val="000000"/>
        </w:rPr>
        <w:t xml:space="preserve">5. 8. 2018 –  </w:t>
      </w:r>
      <w:r>
        <w:rPr>
          <w:rFonts w:ascii="Times New Roman" w:hAnsi="Times New Roman"/>
          <w:b/>
          <w:caps/>
          <w:color w:val="000000"/>
        </w:rPr>
        <w:t xml:space="preserve">POPOLUDNIE PRE DETI – </w:t>
      </w:r>
      <w:r>
        <w:rPr>
          <w:rFonts w:ascii="Times New Roman" w:hAnsi="Times New Roman"/>
          <w:caps/>
          <w:color w:val="000000"/>
        </w:rPr>
        <w:t>POPOLUDNIE SO šMOLKOM</w:t>
      </w:r>
    </w:p>
    <w:p>
      <w:pPr>
        <w:pStyle w:val="NoSpacing"/>
        <w:spacing w:lineRule="auto" w:line="360"/>
        <w:jc w:val="both"/>
        <w:rPr>
          <w:rFonts w:ascii="Times New Roman" w:hAnsi="Times New Roman"/>
          <w:b/>
          <w:b/>
          <w:color w:val="000000"/>
          <w:sz w:val="36"/>
        </w:rPr>
      </w:pPr>
      <w:r>
        <w:rPr>
          <w:rFonts w:eastAsia="Arial" w:ascii="Times New Roman" w:hAnsi="Times New Roman"/>
          <w:sz w:val="24"/>
        </w:rPr>
        <w:t>Ďalšie popoludnie pre deti, ktoré bude sprevádzať maskot Šmolko. Šmolko bude hlavným bodom programu. Okrem iného je na programe facepainting, ktorý sa teší neutíchajúcej obľube. Nebudú chýbať ani rozličné spoločné hry a súťaže v tábore. Pre účastníkov podujatia budú pripravené stanovištia s odmenami. V neposlednom rade je pripravená aj minidisco párty so Šmolkom a jeho kamarátkami.</w:t>
      </w:r>
    </w:p>
    <w:p>
      <w:pPr>
        <w:pStyle w:val="NoSpacing"/>
        <w:spacing w:lineRule="auto" w:line="360"/>
        <w:jc w:val="both"/>
        <w:rPr>
          <w:rFonts w:ascii="Times New Roman" w:hAnsi="Times New Roman"/>
          <w:color w:val="000000"/>
        </w:rPr>
      </w:pPr>
      <w:r>
        <w:rPr>
          <w:rFonts w:ascii="Times New Roman" w:hAnsi="Times New Roman"/>
          <w:color w:val="000000"/>
        </w:rPr>
      </w:r>
    </w:p>
    <w:p>
      <w:pPr>
        <w:pStyle w:val="NoSpacing"/>
        <w:spacing w:lineRule="auto" w:line="360"/>
        <w:jc w:val="both"/>
        <w:rPr>
          <w:rFonts w:ascii="Times New Roman" w:hAnsi="Times New Roman"/>
          <w:color w:val="000000"/>
        </w:rPr>
      </w:pPr>
      <w:r>
        <w:rPr>
          <w:rFonts w:ascii="Times New Roman" w:hAnsi="Times New Roman"/>
          <w:b/>
          <w:color w:val="000000"/>
        </w:rPr>
        <w:t xml:space="preserve"> </w:t>
      </w:r>
      <w:r>
        <w:rPr>
          <w:rFonts w:ascii="Times New Roman" w:hAnsi="Times New Roman"/>
          <w:b/>
          <w:color w:val="000000"/>
        </w:rPr>
        <w:t>9. 8. -12.8.2018 – ŠERMIARSKA</w:t>
      </w:r>
      <w:r>
        <w:rPr>
          <w:rFonts w:ascii="Times New Roman" w:hAnsi="Times New Roman"/>
          <w:b/>
          <w:color w:val="000000" w:themeColor="text1"/>
        </w:rPr>
        <w:t xml:space="preserve"> SCÉNA – </w:t>
      </w:r>
      <w:r>
        <w:rPr>
          <w:rFonts w:ascii="Times New Roman" w:hAnsi="Times New Roman"/>
          <w:color w:val="000000" w:themeColor="text1"/>
        </w:rPr>
        <w:t>COHORS Prešov</w:t>
      </w:r>
    </w:p>
    <w:p>
      <w:pPr>
        <w:pStyle w:val="NoSpacing"/>
        <w:spacing w:lineRule="auto" w:line="360"/>
        <w:jc w:val="both"/>
        <w:rPr>
          <w:rFonts w:ascii="Times New Roman" w:hAnsi="Times New Roman"/>
          <w:color w:val="000000"/>
        </w:rPr>
      </w:pPr>
      <w:r>
        <w:rPr>
          <w:rFonts w:ascii="Times New Roman" w:hAnsi="Times New Roman"/>
          <w:color w:val="000000"/>
        </w:rPr>
        <w:t>stála šermiarska scéna – šermiarske vystúpenia</w:t>
      </w:r>
    </w:p>
    <w:p>
      <w:pPr>
        <w:pStyle w:val="Normal"/>
        <w:spacing w:lineRule="auto" w:line="360"/>
        <w:jc w:val="both"/>
        <w:rPr>
          <w:rFonts w:eastAsia="Arial"/>
        </w:rPr>
      </w:pPr>
      <w:r>
        <w:rPr>
          <w:rFonts w:eastAsia="Arial"/>
        </w:rPr>
        <w:t>Stála šermiarska scéna sa pravidelne organizuje a teší sa obľube všetkých vekových kategórií. O šermiarske vystúpenia je nesmierny záujem, preto sa aj tento rok zahrnulo do programu niekoľko turnusov takýchto vystúpení</w:t>
      </w:r>
      <w:r>
        <w:rPr/>
        <w:t xml:space="preserve">. </w:t>
      </w:r>
      <w:r>
        <w:rPr>
          <w:rFonts w:eastAsia="Arial"/>
        </w:rPr>
        <w:t>Jedná sa predovšetkým o zabavenie diváka humornými, vážnymi, tematickými a náučnými vystúpeniami. Súčasťou programu je aj živý šach, dobový sprievod a rôzne iné dobové atrakcie.</w:t>
      </w:r>
    </w:p>
    <w:p>
      <w:pPr>
        <w:pStyle w:val="NoSpacing"/>
        <w:spacing w:lineRule="auto" w:line="360"/>
        <w:jc w:val="both"/>
        <w:rPr>
          <w:rFonts w:ascii="Times New Roman" w:hAnsi="Times New Roman"/>
          <w:b/>
          <w:b/>
          <w:color w:val="000000"/>
        </w:rPr>
      </w:pPr>
      <w:r>
        <w:rPr>
          <w:rFonts w:ascii="Times New Roman" w:hAnsi="Times New Roman"/>
          <w:b/>
          <w:color w:val="000000"/>
        </w:rPr>
      </w:r>
    </w:p>
    <w:p>
      <w:pPr>
        <w:pStyle w:val="NoSpacing"/>
        <w:spacing w:lineRule="auto" w:line="276"/>
        <w:jc w:val="both"/>
        <w:rPr>
          <w:rFonts w:ascii="Times New Roman" w:hAnsi="Times New Roman"/>
          <w:b/>
          <w:b/>
          <w:color w:val="000000"/>
        </w:rPr>
      </w:pPr>
      <w:r>
        <w:rPr>
          <w:rFonts w:ascii="Times New Roman" w:hAnsi="Times New Roman"/>
          <w:b/>
          <w:color w:val="000000"/>
        </w:rPr>
        <w:t xml:space="preserve"> </w:t>
      </w:r>
      <w:r>
        <w:rPr>
          <w:rFonts w:ascii="Times New Roman" w:hAnsi="Times New Roman"/>
          <w:b/>
          <w:color w:val="000000"/>
        </w:rPr>
        <w:t>11.8.2018 –  „SLZIČKY SV. VAVRINCA“</w:t>
      </w:r>
    </w:p>
    <w:p>
      <w:pPr>
        <w:pStyle w:val="NoSpacing"/>
        <w:spacing w:lineRule="auto" w:line="276"/>
        <w:jc w:val="both"/>
        <w:rPr>
          <w:rFonts w:ascii="Times New Roman" w:hAnsi="Times New Roman"/>
          <w:color w:val="000000"/>
        </w:rPr>
      </w:pPr>
      <w:r>
        <w:rPr>
          <w:rFonts w:ascii="Times New Roman" w:hAnsi="Times New Roman"/>
          <w:color w:val="000000"/>
        </w:rPr>
        <w:t>pozorovanie padajúcich hviezd pre romantikov, hvezdárov a všetkých milovníkov nočného neba</w:t>
      </w:r>
    </w:p>
    <w:p>
      <w:pPr>
        <w:pStyle w:val="NoSpacing"/>
        <w:spacing w:lineRule="auto" w:line="276"/>
        <w:jc w:val="both"/>
        <w:rPr>
          <w:rFonts w:ascii="Times New Roman" w:hAnsi="Times New Roman"/>
          <w:b/>
          <w:b/>
          <w:color w:val="000000"/>
        </w:rPr>
      </w:pPr>
      <w:r>
        <w:rPr>
          <w:rFonts w:ascii="Times New Roman" w:hAnsi="Times New Roman"/>
          <w:b/>
          <w:color w:val="000000"/>
        </w:rPr>
      </w:r>
    </w:p>
    <w:p>
      <w:pPr>
        <w:pStyle w:val="NoSpacing"/>
        <w:spacing w:lineRule="auto" w:line="276"/>
        <w:jc w:val="both"/>
        <w:rPr>
          <w:rFonts w:ascii="Times New Roman" w:hAnsi="Times New Roman"/>
          <w:b/>
          <w:b/>
          <w:color w:val="000000"/>
        </w:rPr>
      </w:pPr>
      <w:r>
        <w:rPr>
          <w:rFonts w:ascii="Times New Roman" w:hAnsi="Times New Roman"/>
          <w:b/>
          <w:color w:val="000000"/>
        </w:rPr>
        <w:t xml:space="preserve"> </w:t>
      </w:r>
      <w:r>
        <w:rPr>
          <w:rFonts w:ascii="Times New Roman" w:hAnsi="Times New Roman"/>
          <w:b/>
          <w:color w:val="000000"/>
        </w:rPr>
        <w:t>17.8.2018 –  MUSE FEST 2018</w:t>
      </w:r>
    </w:p>
    <w:p>
      <w:pPr>
        <w:pStyle w:val="NoSpacing"/>
        <w:spacing w:lineRule="auto" w:line="276"/>
        <w:jc w:val="both"/>
        <w:rPr>
          <w:rFonts w:ascii="Times New Roman" w:hAnsi="Times New Roman"/>
          <w:color w:val="000000" w:themeColor="text1"/>
        </w:rPr>
      </w:pPr>
      <w:r>
        <w:rPr>
          <w:rFonts w:ascii="Times New Roman" w:hAnsi="Times New Roman"/>
          <w:color w:val="000000"/>
        </w:rPr>
        <w:t>hudobný koncert v podaní miestnych ako aj hosťujúcich skupín</w:t>
      </w:r>
    </w:p>
    <w:p>
      <w:pPr>
        <w:pStyle w:val="NoSpacing"/>
        <w:spacing w:lineRule="auto" w:line="276"/>
        <w:jc w:val="both"/>
        <w:rPr>
          <w:rFonts w:ascii="Times New Roman" w:hAnsi="Times New Roman"/>
          <w:b/>
          <w:b/>
          <w:color w:val="000000"/>
        </w:rPr>
      </w:pPr>
      <w:r>
        <w:rPr>
          <w:rFonts w:ascii="Times New Roman" w:hAnsi="Times New Roman"/>
          <w:b/>
          <w:color w:val="000000"/>
        </w:rPr>
      </w:r>
    </w:p>
    <w:p>
      <w:pPr>
        <w:pStyle w:val="NoSpacing"/>
        <w:spacing w:lineRule="auto" w:line="276"/>
        <w:jc w:val="both"/>
        <w:rPr>
          <w:rFonts w:ascii="Times New Roman" w:hAnsi="Times New Roman"/>
          <w:b/>
          <w:b/>
          <w:color w:val="000000"/>
        </w:rPr>
      </w:pPr>
      <w:r>
        <w:rPr>
          <w:rFonts w:ascii="Times New Roman" w:hAnsi="Times New Roman"/>
          <w:b/>
          <w:color w:val="000000"/>
        </w:rPr>
        <w:t xml:space="preserve">21.-26.8.2017 - ŠERMIARSKA  - Vikomt Snina      </w:t>
      </w:r>
    </w:p>
    <w:p>
      <w:pPr>
        <w:pStyle w:val="NoSpacing"/>
        <w:spacing w:lineRule="auto" w:line="276"/>
        <w:jc w:val="both"/>
        <w:rPr>
          <w:rFonts w:ascii="Times New Roman" w:hAnsi="Times New Roman"/>
          <w:color w:val="000000" w:themeColor="text1"/>
        </w:rPr>
      </w:pPr>
      <w:r>
        <w:rPr>
          <w:rFonts w:ascii="Times New Roman" w:hAnsi="Times New Roman"/>
          <w:color w:val="000000"/>
        </w:rPr>
        <w:t>stála šermiarska scéna – šermiarske vystúpenia</w:t>
      </w:r>
    </w:p>
    <w:p>
      <w:pPr>
        <w:pStyle w:val="NoSpacing"/>
        <w:spacing w:lineRule="auto" w:line="276"/>
        <w:jc w:val="both"/>
        <w:rPr>
          <w:rFonts w:ascii="Times New Roman" w:hAnsi="Times New Roman"/>
          <w:color w:val="000000" w:themeColor="text1"/>
        </w:rPr>
      </w:pPr>
      <w:r>
        <w:rPr>
          <w:rFonts w:ascii="Times New Roman" w:hAnsi="Times New Roman"/>
          <w:color w:val="000000" w:themeColor="text1"/>
        </w:rPr>
      </w:r>
    </w:p>
    <w:p>
      <w:pPr>
        <w:pStyle w:val="Normal"/>
        <w:spacing w:lineRule="auto" w:line="276"/>
        <w:jc w:val="both"/>
        <w:rPr>
          <w:b/>
          <w:b/>
        </w:rPr>
      </w:pPr>
      <w:r>
        <w:rPr>
          <w:b/>
        </w:rPr>
        <w:t>30.9.2018 - TÁBOR ZATVÁRA SVOJE BRÁNY – ukončenie letnej turistickej sezóny</w:t>
      </w:r>
    </w:p>
    <w:p>
      <w:pPr>
        <w:pStyle w:val="Normal"/>
        <w:spacing w:lineRule="auto" w:line="276"/>
        <w:jc w:val="both"/>
        <w:rPr/>
      </w:pPr>
      <w:r>
        <w:rPr/>
      </w:r>
    </w:p>
    <w:p>
      <w:pPr>
        <w:pStyle w:val="Normal"/>
        <w:spacing w:lineRule="auto" w:line="360"/>
        <w:ind w:firstLine="708"/>
        <w:jc w:val="both"/>
        <w:rPr/>
      </w:pPr>
      <w:r>
        <w:rPr/>
        <w:t xml:space="preserve">Pre školy a organizované skupiny pripravujeme v spolupráci s Ľubovnianskym múzeom produkt </w:t>
      </w:r>
      <w:r>
        <w:rPr>
          <w:i/>
        </w:rPr>
        <w:t>„Brána do histórie“,</w:t>
      </w:r>
      <w:r>
        <w:rPr/>
        <w:t xml:space="preserve"> čo predstavuje vstupy do Domu ľubovnianskeho mešťana, hradu Ľubovňa, skanzenu a do vojenského historického tábora.</w:t>
      </w:r>
    </w:p>
    <w:p>
      <w:pPr>
        <w:pStyle w:val="Normal"/>
        <w:spacing w:lineRule="auto" w:line="360"/>
        <w:ind w:firstLine="432"/>
        <w:jc w:val="both"/>
        <w:rPr/>
      </w:pPr>
      <w:r>
        <w:rPr/>
        <w:t>V ostatné dni ponúkame možnosť prenocovať a rezervovať si pobyt pre turistov.</w:t>
      </w:r>
    </w:p>
    <w:p>
      <w:pPr>
        <w:pStyle w:val="Nadpis1"/>
        <w:numPr>
          <w:ilvl w:val="0"/>
          <w:numId w:val="2"/>
        </w:numPr>
        <w:rPr>
          <w:rFonts w:ascii="Times New Roman" w:hAnsi="Times New Roman" w:cs="Times New Roman"/>
          <w:sz w:val="28"/>
        </w:rPr>
      </w:pPr>
      <w:r>
        <w:rPr>
          <w:rFonts w:cs="Times New Roman" w:ascii="Times New Roman" w:hAnsi="Times New Roman"/>
          <w:sz w:val="28"/>
        </w:rPr>
        <w:t>INVESTIČNÝ ZÁMER</w:t>
      </w:r>
    </w:p>
    <w:p>
      <w:pPr>
        <w:pStyle w:val="Normal"/>
        <w:rPr/>
      </w:pPr>
      <w:r>
        <w:rPr/>
      </w:r>
    </w:p>
    <w:p>
      <w:pPr>
        <w:pStyle w:val="Normal"/>
        <w:spacing w:lineRule="auto" w:line="360"/>
        <w:jc w:val="both"/>
        <w:rPr/>
      </w:pPr>
      <w:r>
        <w:rPr/>
        <w:t>1. zhotovenie drevených lavičiek do Stredovekého vojenského tábora</w:t>
      </w:r>
    </w:p>
    <w:p>
      <w:pPr>
        <w:pStyle w:val="Normal"/>
        <w:spacing w:lineRule="auto" w:line="360"/>
        <w:jc w:val="both"/>
        <w:rPr/>
      </w:pPr>
      <w:r>
        <w:rPr/>
        <w:t xml:space="preserve">2. zhotovenie nových atrakcií v tábore - nákup zmenšenej makety historického stroja onager </w:t>
      </w:r>
    </w:p>
    <w:p>
      <w:pPr>
        <w:pStyle w:val="Normal"/>
        <w:spacing w:lineRule="auto" w:line="360"/>
        <w:jc w:val="both"/>
        <w:rPr/>
      </w:pPr>
      <w:r>
        <w:rPr/>
        <w:t>3. nákup jazdeckej výstroje</w:t>
      </w:r>
    </w:p>
    <w:p>
      <w:pPr>
        <w:pStyle w:val="Normal"/>
        <w:spacing w:lineRule="auto" w:line="360"/>
        <w:jc w:val="both"/>
        <w:rPr/>
      </w:pPr>
      <w:r>
        <w:rPr/>
        <w:t>4. nákup 2ks  dvoj - miestnych historických stanov</w:t>
      </w:r>
    </w:p>
    <w:p>
      <w:pPr>
        <w:pStyle w:val="Normal"/>
        <w:spacing w:lineRule="auto" w:line="360"/>
        <w:rPr/>
      </w:pPr>
      <w:r>
        <w:rPr/>
        <w:t>5. spracovanie projektovej dokumentácie na výstavbu zrubových domov</w:t>
      </w:r>
    </w:p>
    <w:p>
      <w:pPr>
        <w:pStyle w:val="Normal"/>
        <w:spacing w:lineRule="auto" w:line="360"/>
        <w:rPr/>
      </w:pPr>
      <w:r>
        <w:rPr/>
        <w:t>6. nákup nového osobného automobilu</w:t>
      </w:r>
    </w:p>
    <w:sectPr>
      <w:footerReference w:type="default" r:id="rId9"/>
      <w:type w:val="nextPage"/>
      <w:pgSz w:w="11906" w:h="16838"/>
      <w:pgMar w:left="1417" w:right="1417" w:header="0" w:top="1417" w:footer="708"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Tahoma">
    <w:charset w:val="ee"/>
    <w:family w:val="roman"/>
    <w:pitch w:val="variable"/>
  </w:font>
  <w:font w:name="Liberation Sans">
    <w:altName w:val="Arial"/>
    <w:charset w:val="ee"/>
    <w:family w:val="roman"/>
    <w:pitch w:val="variable"/>
  </w:font>
  <w:font w:name="Calibri">
    <w:charset w:val="ee"/>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jc w:val="center"/>
      <w:rPr/>
    </w:pPr>
    <w:r>
      <w:rPr/>
      <w:t>Spracoval MARMON s.r.o.</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dpis1"/>
      <w:numFmt w:val="decimal"/>
      <w:lvlText w:val="%1"/>
      <w:lvlJc w:val="left"/>
      <w:pPr>
        <w:tabs>
          <w:tab w:val="num" w:pos="432"/>
        </w:tabs>
        <w:ind w:left="432" w:hanging="432"/>
      </w:pPr>
    </w:lvl>
    <w:lvl w:ilvl="1">
      <w:start w:val="1"/>
      <w:pStyle w:val="Nadpis2"/>
      <w:numFmt w:val="decimal"/>
      <w:lvlText w:val="%1.%2"/>
      <w:lvlJc w:val="left"/>
      <w:pPr>
        <w:tabs>
          <w:tab w:val="num" w:pos="576"/>
        </w:tabs>
        <w:ind w:left="576" w:hanging="576"/>
      </w:pPr>
    </w:lvl>
    <w:lvl w:ilvl="2">
      <w:start w:val="1"/>
      <w:pStyle w:val="Nadpis3"/>
      <w:numFmt w:val="decimal"/>
      <w:lvlText w:val="%1.%2.%3"/>
      <w:lvlJc w:val="left"/>
      <w:pPr>
        <w:tabs>
          <w:tab w:val="num" w:pos="720"/>
        </w:tabs>
        <w:ind w:left="720" w:hanging="720"/>
      </w:pPr>
    </w:lvl>
    <w:lvl w:ilvl="3">
      <w:start w:val="1"/>
      <w:pStyle w:val="Nadpis4"/>
      <w:numFmt w:val="decimal"/>
      <w:lvlText w:val="%1.%2.%3.%4"/>
      <w:lvlJc w:val="left"/>
      <w:pPr>
        <w:tabs>
          <w:tab w:val="num" w:pos="864"/>
        </w:tabs>
        <w:ind w:left="864" w:hanging="864"/>
      </w:pPr>
    </w:lvl>
    <w:lvl w:ilvl="4">
      <w:start w:val="1"/>
      <w:pStyle w:val="Nadpis5"/>
      <w:numFmt w:val="decimal"/>
      <w:lvlText w:val="%1.%2.%3.%4.%5"/>
      <w:lvlJc w:val="left"/>
      <w:pPr>
        <w:tabs>
          <w:tab w:val="num" w:pos="1008"/>
        </w:tabs>
        <w:ind w:left="1008" w:hanging="1008"/>
      </w:pPr>
    </w:lvl>
    <w:lvl w:ilvl="5">
      <w:start w:val="1"/>
      <w:pStyle w:val="Nadpis6"/>
      <w:numFmt w:val="decimal"/>
      <w:lvlText w:val="%1.%2.%3.%4.%5.%6"/>
      <w:lvlJc w:val="left"/>
      <w:pPr>
        <w:tabs>
          <w:tab w:val="num" w:pos="1152"/>
        </w:tabs>
        <w:ind w:left="1152" w:hanging="1152"/>
      </w:pPr>
    </w:lvl>
    <w:lvl w:ilvl="6">
      <w:start w:val="1"/>
      <w:pStyle w:val="Nadpis7"/>
      <w:numFmt w:val="decimal"/>
      <w:lvlText w:val="%1.%2.%3.%4.%5.%6.%7"/>
      <w:lvlJc w:val="left"/>
      <w:pPr>
        <w:tabs>
          <w:tab w:val="num" w:pos="1296"/>
        </w:tabs>
        <w:ind w:left="1296" w:hanging="1296"/>
      </w:pPr>
    </w:lvl>
    <w:lvl w:ilvl="7">
      <w:start w:val="1"/>
      <w:pStyle w:val="Nadpis8"/>
      <w:numFmt w:val="decimal"/>
      <w:lvlText w:val="%1.%2.%3.%4.%5.%6.%7.%8"/>
      <w:lvlJc w:val="left"/>
      <w:pPr>
        <w:tabs>
          <w:tab w:val="num" w:pos="1440"/>
        </w:tabs>
        <w:ind w:left="1440" w:hanging="1440"/>
      </w:pPr>
    </w:lvl>
    <w:lvl w:ilvl="8">
      <w:start w:val="1"/>
      <w:pStyle w:val="Nadpis9"/>
      <w:numFmt w:val="decimal"/>
      <w:lvlText w:val="%1.%2.%3.%4.%5.%6.%7.%8.%9"/>
      <w:lvlJc w:val="left"/>
      <w:pPr>
        <w:tabs>
          <w:tab w:val="num" w:pos="1584"/>
        </w:tabs>
        <w:ind w:left="1584" w:hanging="1584"/>
      </w:pPr>
    </w:lvl>
  </w:abstractNum>
  <w:abstractNum w:abstractNumId="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lvl w:ilvl="0">
      <w:start w:val="7"/>
      <w:numFmt w:val="bullet"/>
      <w:lvlText w:val="-"/>
      <w:lvlJc w:val="left"/>
      <w:pPr>
        <w:tabs>
          <w:tab w:val="num" w:pos="720"/>
        </w:tabs>
        <w:ind w:left="720" w:hanging="360"/>
      </w:pPr>
      <w:rPr>
        <w:rFonts w:ascii="Times New Roman" w:hAnsi="Times New Roman" w:cs="Times New Roman" w:hint="default"/>
        <w:rFonts w:cs="Times New Roman"/>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7"/>
      <w:numFmt w:val="bullet"/>
      <w:lvlText w:val="-"/>
      <w:lvlJc w:val="left"/>
      <w:pPr>
        <w:ind w:left="720" w:hanging="360"/>
      </w:pPr>
      <w:rPr>
        <w:rFonts w:ascii="Times New Roman" w:hAnsi="Times New Roman" w:cs="Times New Roman" w:hint="default"/>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90"/>
  <w:defaultTabStop w:val="708"/>
  <w:compat/>
  <w:themeFontLang w:val="sk-SK"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sk-SK" w:eastAsia="sk-SK"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0" w:unhideWhenUsed="0" w:qFormat="1"/>
    <w:lsdException w:name="heading 9" w:uiPriority="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d0d0a"/>
    <w:pPr>
      <w:widowControl/>
      <w:bidi w:val="0"/>
      <w:jc w:val="left"/>
    </w:pPr>
    <w:rPr>
      <w:rFonts w:ascii="Times New Roman" w:hAnsi="Times New Roman" w:eastAsia="Times New Roman" w:cs="Times New Roman"/>
      <w:color w:val="00000A"/>
      <w:sz w:val="24"/>
      <w:szCs w:val="24"/>
      <w:lang w:val="sk-SK" w:eastAsia="cs-CZ" w:bidi="ar-SA"/>
    </w:rPr>
  </w:style>
  <w:style w:type="paragraph" w:styleId="Nadpis1">
    <w:name w:val="Heading 1"/>
    <w:basedOn w:val="Normal"/>
    <w:qFormat/>
    <w:rsid w:val="00cc3c93"/>
    <w:pPr>
      <w:keepNext/>
      <w:numPr>
        <w:ilvl w:val="0"/>
        <w:numId w:val="1"/>
      </w:numPr>
      <w:spacing w:before="240" w:after="60"/>
      <w:outlineLvl w:val="0"/>
      <w:outlineLvl w:val="0"/>
    </w:pPr>
    <w:rPr>
      <w:rFonts w:ascii="Arial" w:hAnsi="Arial" w:cs="Arial"/>
      <w:b/>
      <w:bCs/>
      <w:sz w:val="32"/>
      <w:szCs w:val="32"/>
      <w:lang w:eastAsia="sk-SK"/>
    </w:rPr>
  </w:style>
  <w:style w:type="paragraph" w:styleId="Nadpis2">
    <w:name w:val="Heading 2"/>
    <w:basedOn w:val="Normal"/>
    <w:qFormat/>
    <w:rsid w:val="00cc3c93"/>
    <w:pPr>
      <w:keepNext/>
      <w:numPr>
        <w:ilvl w:val="1"/>
        <w:numId w:val="1"/>
      </w:numPr>
      <w:outlineLvl w:val="1"/>
      <w:outlineLvl w:val="1"/>
    </w:pPr>
    <w:rPr>
      <w:b/>
      <w:bCs/>
      <w:lang w:eastAsia="sk-SK"/>
    </w:rPr>
  </w:style>
  <w:style w:type="paragraph" w:styleId="Nadpis3">
    <w:name w:val="Heading 3"/>
    <w:basedOn w:val="Normal"/>
    <w:qFormat/>
    <w:rsid w:val="00cc3c93"/>
    <w:pPr>
      <w:keepNext/>
      <w:numPr>
        <w:ilvl w:val="2"/>
        <w:numId w:val="1"/>
      </w:numPr>
      <w:outlineLvl w:val="2"/>
      <w:outlineLvl w:val="2"/>
    </w:pPr>
    <w:rPr>
      <w:b/>
      <w:bCs/>
      <w:sz w:val="28"/>
      <w:lang w:eastAsia="sk-SK"/>
    </w:rPr>
  </w:style>
  <w:style w:type="paragraph" w:styleId="Nadpis4">
    <w:name w:val="Heading 4"/>
    <w:basedOn w:val="Normal"/>
    <w:qFormat/>
    <w:rsid w:val="00cc3c93"/>
    <w:pPr>
      <w:keepNext/>
      <w:numPr>
        <w:ilvl w:val="3"/>
        <w:numId w:val="1"/>
      </w:numPr>
      <w:outlineLvl w:val="3"/>
      <w:outlineLvl w:val="3"/>
    </w:pPr>
    <w:rPr>
      <w:sz w:val="28"/>
      <w:lang w:eastAsia="sk-SK"/>
    </w:rPr>
  </w:style>
  <w:style w:type="paragraph" w:styleId="Nadpis5">
    <w:name w:val="Heading 5"/>
    <w:basedOn w:val="Normal"/>
    <w:qFormat/>
    <w:rsid w:val="00cc3c93"/>
    <w:pPr>
      <w:numPr>
        <w:ilvl w:val="4"/>
        <w:numId w:val="1"/>
      </w:numPr>
      <w:spacing w:before="240" w:after="60"/>
      <w:outlineLvl w:val="4"/>
      <w:outlineLvl w:val="4"/>
    </w:pPr>
    <w:rPr>
      <w:b/>
      <w:bCs/>
      <w:i/>
      <w:iCs/>
      <w:sz w:val="26"/>
      <w:szCs w:val="26"/>
      <w:lang w:eastAsia="sk-SK"/>
    </w:rPr>
  </w:style>
  <w:style w:type="paragraph" w:styleId="Nadpis6">
    <w:name w:val="Heading 6"/>
    <w:basedOn w:val="Normal"/>
    <w:qFormat/>
    <w:rsid w:val="00cc3c93"/>
    <w:pPr>
      <w:numPr>
        <w:ilvl w:val="5"/>
        <w:numId w:val="1"/>
      </w:numPr>
      <w:spacing w:before="240" w:after="60"/>
      <w:outlineLvl w:val="5"/>
      <w:outlineLvl w:val="5"/>
    </w:pPr>
    <w:rPr>
      <w:b/>
      <w:bCs/>
      <w:sz w:val="22"/>
      <w:szCs w:val="22"/>
      <w:lang w:eastAsia="sk-SK"/>
    </w:rPr>
  </w:style>
  <w:style w:type="paragraph" w:styleId="Nadpis7">
    <w:name w:val="Heading 7"/>
    <w:basedOn w:val="Normal"/>
    <w:qFormat/>
    <w:rsid w:val="00cc3c93"/>
    <w:pPr>
      <w:numPr>
        <w:ilvl w:val="6"/>
        <w:numId w:val="1"/>
      </w:numPr>
      <w:spacing w:before="240" w:after="60"/>
      <w:outlineLvl w:val="6"/>
      <w:outlineLvl w:val="6"/>
    </w:pPr>
    <w:rPr>
      <w:lang w:eastAsia="sk-SK"/>
    </w:rPr>
  </w:style>
  <w:style w:type="paragraph" w:styleId="Nadpis8">
    <w:name w:val="Heading 8"/>
    <w:basedOn w:val="Normal"/>
    <w:qFormat/>
    <w:rsid w:val="00cc3c93"/>
    <w:pPr>
      <w:numPr>
        <w:ilvl w:val="7"/>
        <w:numId w:val="1"/>
      </w:numPr>
      <w:spacing w:before="240" w:after="60"/>
      <w:outlineLvl w:val="7"/>
      <w:outlineLvl w:val="7"/>
    </w:pPr>
    <w:rPr>
      <w:i/>
      <w:iCs/>
      <w:lang w:eastAsia="sk-SK"/>
    </w:rPr>
  </w:style>
  <w:style w:type="paragraph" w:styleId="Nadpis9">
    <w:name w:val="Heading 9"/>
    <w:basedOn w:val="Normal"/>
    <w:qFormat/>
    <w:rsid w:val="00cc3c93"/>
    <w:pPr>
      <w:numPr>
        <w:ilvl w:val="8"/>
        <w:numId w:val="1"/>
      </w:numPr>
      <w:spacing w:before="240" w:after="60"/>
      <w:outlineLvl w:val="8"/>
      <w:outlineLvl w:val="8"/>
    </w:pPr>
    <w:rPr>
      <w:rFonts w:ascii="Arial" w:hAnsi="Arial" w:cs="Arial"/>
      <w:sz w:val="22"/>
      <w:szCs w:val="22"/>
      <w:lang w:eastAsia="sk-SK"/>
    </w:rPr>
  </w:style>
  <w:style w:type="character" w:styleId="DefaultParagraphFont" w:default="1">
    <w:name w:val="Default Paragraph Font"/>
    <w:uiPriority w:val="1"/>
    <w:semiHidden/>
    <w:unhideWhenUsed/>
    <w:qFormat/>
    <w:rPr/>
  </w:style>
  <w:style w:type="character" w:styleId="Internetovodkaz">
    <w:name w:val="Internetový odkaz"/>
    <w:basedOn w:val="DefaultParagraphFont"/>
    <w:rsid w:val="003d0d0a"/>
    <w:rPr>
      <w:color w:val="0000FF"/>
      <w:u w:val="single"/>
    </w:rPr>
  </w:style>
  <w:style w:type="character" w:styleId="HlavikaChar" w:customStyle="1">
    <w:name w:val="Hlavička Char"/>
    <w:basedOn w:val="DefaultParagraphFont"/>
    <w:link w:val="Hlavika"/>
    <w:uiPriority w:val="99"/>
    <w:qFormat/>
    <w:rsid w:val="00c67151"/>
    <w:rPr>
      <w:sz w:val="24"/>
      <w:szCs w:val="24"/>
      <w:lang w:val="cs-CZ" w:eastAsia="cs-CZ"/>
    </w:rPr>
  </w:style>
  <w:style w:type="character" w:styleId="PtaChar" w:customStyle="1">
    <w:name w:val="Päta Char"/>
    <w:basedOn w:val="DefaultParagraphFont"/>
    <w:link w:val="Pta"/>
    <w:qFormat/>
    <w:rsid w:val="00c67151"/>
    <w:rPr>
      <w:sz w:val="24"/>
      <w:szCs w:val="24"/>
      <w:lang w:val="cs-CZ" w:eastAsia="cs-CZ"/>
    </w:rPr>
  </w:style>
  <w:style w:type="character" w:styleId="Fbreactioncomponenteventdetailscontent" w:customStyle="1">
    <w:name w:val="_fbreactioncomponent__eventdetailscontent"/>
    <w:basedOn w:val="DefaultParagraphFont"/>
    <w:qFormat/>
    <w:rsid w:val="00860436"/>
    <w:rPr/>
  </w:style>
  <w:style w:type="character" w:styleId="TextbublinyChar" w:customStyle="1">
    <w:name w:val="Text bubliny Char"/>
    <w:basedOn w:val="DefaultParagraphFont"/>
    <w:link w:val="Textbubliny"/>
    <w:uiPriority w:val="99"/>
    <w:semiHidden/>
    <w:qFormat/>
    <w:rsid w:val="00390041"/>
    <w:rPr>
      <w:rFonts w:ascii="Tahoma" w:hAnsi="Tahoma" w:cs="Tahoma"/>
      <w:sz w:val="16"/>
      <w:szCs w:val="16"/>
      <w:lang w:val="cs-CZ" w:eastAsia="cs-CZ"/>
    </w:rPr>
  </w:style>
  <w:style w:type="character" w:styleId="ListLabel1">
    <w:name w:val="ListLabel 1"/>
    <w:qFormat/>
    <w:rPr>
      <w:rFonts w:eastAsia="Times New Roman"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eastAsia="Times New Roman" w:cs="Times New Roman"/>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eastAsia="Times New Roman" w:cs="Times New Roman"/>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eastAsia="Times New Roman" w:cs="Times New Roman"/>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eastAsia="Times New Roman" w:cs="Times New Roman"/>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eastAsia="Times New Roman" w:cs="Times New Roman"/>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Times New Roman"/>
    </w:rPr>
  </w:style>
  <w:style w:type="character" w:styleId="ListLabel29">
    <w:name w:val="ListLabel 29"/>
    <w:qFormat/>
    <w:rPr>
      <w:rFonts w:cs="Courier New"/>
    </w:rPr>
  </w:style>
  <w:style w:type="character" w:styleId="ListLabel30">
    <w:name w:val="ListLabel 30"/>
    <w:qFormat/>
    <w:rPr>
      <w:rFonts w:cs="Wingdings"/>
    </w:rPr>
  </w:style>
  <w:style w:type="character" w:styleId="ListLabel31">
    <w:name w:val="ListLabel 31"/>
    <w:qFormat/>
    <w:rPr>
      <w:rFonts w:cs="Symbol"/>
    </w:rPr>
  </w:style>
  <w:style w:type="character" w:styleId="ListLabel32">
    <w:name w:val="ListLabel 32"/>
    <w:qFormat/>
    <w:rPr>
      <w:rFonts w:cs="Courier New"/>
    </w:rPr>
  </w:style>
  <w:style w:type="character" w:styleId="ListLabel33">
    <w:name w:val="ListLabel 33"/>
    <w:qFormat/>
    <w:rPr>
      <w:rFonts w:cs="Wingdings"/>
    </w:rPr>
  </w:style>
  <w:style w:type="character" w:styleId="ListLabel34">
    <w:name w:val="ListLabel 34"/>
    <w:qFormat/>
    <w:rPr>
      <w:rFonts w:cs="Symbol"/>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cs="Symbol"/>
    </w:rPr>
  </w:style>
  <w:style w:type="character" w:styleId="ListLabel38">
    <w:name w:val="ListLabel 38"/>
    <w:qFormat/>
    <w:rPr>
      <w:rFonts w:cs="Courier New"/>
    </w:rPr>
  </w:style>
  <w:style w:type="character" w:styleId="ListLabel39">
    <w:name w:val="ListLabel 39"/>
    <w:qFormat/>
    <w:rPr>
      <w:rFonts w:cs="Wingdings"/>
    </w:rPr>
  </w:style>
  <w:style w:type="character" w:styleId="ListLabel40">
    <w:name w:val="ListLabel 40"/>
    <w:qFormat/>
    <w:rPr>
      <w:rFonts w:cs="Symbol"/>
    </w:rPr>
  </w:style>
  <w:style w:type="character" w:styleId="ListLabel41">
    <w:name w:val="ListLabel 41"/>
    <w:qFormat/>
    <w:rPr>
      <w:rFonts w:cs="Courier New"/>
    </w:rPr>
  </w:style>
  <w:style w:type="character" w:styleId="ListLabel42">
    <w:name w:val="ListLabel 42"/>
    <w:qFormat/>
    <w:rPr>
      <w:rFonts w:cs="Wingdings"/>
    </w:rPr>
  </w:style>
  <w:style w:type="character" w:styleId="ListLabel43">
    <w:name w:val="ListLabel 43"/>
    <w:qFormat/>
    <w:rPr>
      <w:rFonts w:cs="Symbol"/>
    </w:rPr>
  </w:style>
  <w:style w:type="character" w:styleId="ListLabel44">
    <w:name w:val="ListLabel 44"/>
    <w:qFormat/>
    <w:rPr>
      <w:rFonts w:cs="Courier New"/>
    </w:rPr>
  </w:style>
  <w:style w:type="character" w:styleId="ListLabel45">
    <w:name w:val="ListLabel 45"/>
    <w:qFormat/>
    <w:rPr>
      <w:rFonts w:cs="Wingdings"/>
    </w:rPr>
  </w:style>
  <w:style w:type="character" w:styleId="ListLabel46">
    <w:name w:val="ListLabel 46"/>
    <w:qFormat/>
    <w:rPr>
      <w:rFonts w:cs="Times New Roman"/>
    </w:rPr>
  </w:style>
  <w:style w:type="character" w:styleId="ListLabel47">
    <w:name w:val="ListLabel 47"/>
    <w:qFormat/>
    <w:rPr>
      <w:rFonts w:cs="Courier New"/>
    </w:rPr>
  </w:style>
  <w:style w:type="character" w:styleId="ListLabel48">
    <w:name w:val="ListLabel 48"/>
    <w:qFormat/>
    <w:rPr>
      <w:rFonts w:cs="Wingdings"/>
    </w:rPr>
  </w:style>
  <w:style w:type="character" w:styleId="ListLabel49">
    <w:name w:val="ListLabel 49"/>
    <w:qFormat/>
    <w:rPr>
      <w:rFonts w:cs="Symbol"/>
    </w:rPr>
  </w:style>
  <w:style w:type="character" w:styleId="ListLabel50">
    <w:name w:val="ListLabel 50"/>
    <w:qFormat/>
    <w:rPr>
      <w:rFonts w:cs="Courier New"/>
    </w:rPr>
  </w:style>
  <w:style w:type="character" w:styleId="ListLabel51">
    <w:name w:val="ListLabel 51"/>
    <w:qFormat/>
    <w:rPr>
      <w:rFonts w:cs="Wingdings"/>
    </w:rPr>
  </w:style>
  <w:style w:type="character" w:styleId="ListLabel52">
    <w:name w:val="ListLabel 52"/>
    <w:qFormat/>
    <w:rPr>
      <w:rFonts w:cs="Symbol"/>
    </w:rPr>
  </w:style>
  <w:style w:type="character" w:styleId="ListLabel53">
    <w:name w:val="ListLabel 53"/>
    <w:qFormat/>
    <w:rPr>
      <w:rFonts w:cs="Courier New"/>
    </w:rPr>
  </w:style>
  <w:style w:type="character" w:styleId="ListLabel54">
    <w:name w:val="ListLabel 54"/>
    <w:qFormat/>
    <w:rPr>
      <w:rFonts w:cs="Wingdings"/>
    </w:rPr>
  </w:style>
  <w:style w:type="paragraph" w:styleId="Nadpis">
    <w:name w:val="Nadpis"/>
    <w:basedOn w:val="Normal"/>
    <w:next w:val="Tlotextu"/>
    <w:qFormat/>
    <w:pPr>
      <w:keepNext/>
      <w:spacing w:before="240" w:after="120"/>
    </w:pPr>
    <w:rPr>
      <w:rFonts w:ascii="Liberation Sans" w:hAnsi="Liberation Sans" w:eastAsia="Microsoft YaHei" w:cs="Arial"/>
      <w:sz w:val="28"/>
      <w:szCs w:val="28"/>
    </w:rPr>
  </w:style>
  <w:style w:type="paragraph" w:styleId="Tlotextu">
    <w:name w:val="Body Text"/>
    <w:basedOn w:val="Normal"/>
    <w:pPr>
      <w:spacing w:lineRule="auto" w:line="288" w:before="0" w:after="140"/>
    </w:pPr>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Nzev">
    <w:name w:val="Title"/>
    <w:basedOn w:val="Normal"/>
    <w:qFormat/>
    <w:rsid w:val="00420bac"/>
    <w:pPr>
      <w:jc w:val="center"/>
    </w:pPr>
    <w:rPr>
      <w:b/>
      <w:bCs/>
    </w:rPr>
  </w:style>
  <w:style w:type="paragraph" w:styleId="Zhlav">
    <w:name w:val="Header"/>
    <w:basedOn w:val="Normal"/>
    <w:link w:val="HlavikaChar"/>
    <w:uiPriority w:val="99"/>
    <w:rsid w:val="00c67151"/>
    <w:pPr>
      <w:tabs>
        <w:tab w:val="center" w:pos="4536" w:leader="none"/>
        <w:tab w:val="right" w:pos="9072" w:leader="none"/>
      </w:tabs>
    </w:pPr>
    <w:rPr/>
  </w:style>
  <w:style w:type="paragraph" w:styleId="Zpat">
    <w:name w:val="Footer"/>
    <w:basedOn w:val="Normal"/>
    <w:link w:val="PtaChar"/>
    <w:rsid w:val="00c67151"/>
    <w:pPr>
      <w:tabs>
        <w:tab w:val="center" w:pos="4536" w:leader="none"/>
        <w:tab w:val="right" w:pos="9072" w:leader="none"/>
      </w:tabs>
    </w:pPr>
    <w:rPr/>
  </w:style>
  <w:style w:type="paragraph" w:styleId="NoSpacing">
    <w:name w:val="No Spacing"/>
    <w:uiPriority w:val="1"/>
    <w:qFormat/>
    <w:rsid w:val="007921cf"/>
    <w:pPr>
      <w:widowControl/>
      <w:bidi w:val="0"/>
      <w:jc w:val="left"/>
    </w:pPr>
    <w:rPr>
      <w:rFonts w:ascii="Calibri" w:hAnsi="Calibri" w:eastAsia="Calibri" w:cs="Times New Roman"/>
      <w:color w:val="00000A"/>
      <w:sz w:val="22"/>
      <w:szCs w:val="22"/>
      <w:lang w:val="sk-SK" w:eastAsia="en-US" w:bidi="ar-SA"/>
    </w:rPr>
  </w:style>
  <w:style w:type="paragraph" w:styleId="BalloonText">
    <w:name w:val="Balloon Text"/>
    <w:basedOn w:val="Normal"/>
    <w:link w:val="TextbublinyChar"/>
    <w:uiPriority w:val="99"/>
    <w:semiHidden/>
    <w:unhideWhenUsed/>
    <w:qFormat/>
    <w:rsid w:val="00390041"/>
    <w:pPr/>
    <w:rPr>
      <w:rFonts w:ascii="Tahoma" w:hAnsi="Tahoma" w:cs="Tahoma"/>
      <w:sz w:val="16"/>
      <w:szCs w:val="16"/>
    </w:rPr>
  </w:style>
  <w:style w:type="paragraph" w:styleId="ListParagraph">
    <w:name w:val="List Paragraph"/>
    <w:basedOn w:val="Normal"/>
    <w:uiPriority w:val="34"/>
    <w:qFormat/>
    <w:rsid w:val="00ff1869"/>
    <w:pPr>
      <w:spacing w:before="0" w:after="0"/>
      <w:ind w:left="720" w:hanging="0"/>
      <w:contextualSpacing/>
    </w:pPr>
    <w:rPr/>
  </w:style>
  <w:style w:type="numbering" w:styleId="NoList" w:default="1">
    <w:name w:val="No List"/>
    <w:uiPriority w:val="99"/>
    <w:semiHidden/>
    <w:unhideWhenUsed/>
    <w:qFormat/>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table" w:styleId="Mriekatabuky">
    <w:name w:val="Table Grid"/>
    <w:basedOn w:val="Normlnatabuka"/>
    <w:rsid w:val="00320dd0"/>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diagramData" Target="diagrams/data2.xml"/><Relationship Id="rId4" Type="http://schemas.openxmlformats.org/officeDocument/2006/relationships/diagramLayout" Target="diagrams/layout2.xml"/><Relationship Id="rId5" Type="http://schemas.openxmlformats.org/officeDocument/2006/relationships/diagramQuickStyle" Target="diagrams/quickStyle2.xml"/><Relationship Id="rId6" Type="http://schemas.openxmlformats.org/officeDocument/2006/relationships/diagramColors" Target="diagrams/colors2.xml"/><Relationship Id="rId7" Type="http://schemas.microsoft.com/office/2007/relationships/diagramDrawing" Target="diagrams/drawing2.xml"/><Relationship Id="rId8" Type="http://schemas.openxmlformats.org/officeDocument/2006/relationships/hyperlink" Target="http://www.marmon.sk/" TargetMode="Externa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diagrams/colors2.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2.xml><?xml version="1.0" encoding="utf-8"?>
<dgm:dataModel xmlns:dgm="http://schemas.openxmlformats.org/drawingml/2006/diagram" xmlns:a="http://schemas.openxmlformats.org/drawingml/2006/main">
  <dgm:ptLst>
    <dgm:pt modelId="{61C62D78-C913-4B7F-A441-88BED0DE9EBD}" type="doc">
      <dgm:prSet loTypeId="urn:microsoft.com/office/officeart/2005/8/layout/hierarchy1" loCatId="hierarchy" qsTypeId="urn:microsoft.com/office/officeart/2005/8/quickstyle/simple4" qsCatId="simple" csTypeId="urn:microsoft.com/office/officeart/2005/8/colors/colorful2" csCatId="colorful" phldr="1"/>
      <dgm:spPr/>
      <dgm:t>
        <a:bodyPr/>
        <a:lstStyle/>
        <a:p>
          <a:endParaRPr lang="sk-SK"/>
        </a:p>
      </dgm:t>
    </dgm:pt>
    <dgm:pt modelId="{4284555E-595D-47D0-B563-490B1BD4E5F9}">
      <dgm:prSet phldrT="[Text]" custT="1"/>
      <dgm:spPr/>
      <dgm:t>
        <a:bodyPr/>
        <a:lstStyle/>
        <a:p>
          <a:r>
            <a:rPr lang="sk-SK" sz="1400" b="1">
              <a:latin typeface="Times New Roman" pitchFamily="18" charset="0"/>
              <a:cs typeface="Times New Roman" pitchFamily="18" charset="0"/>
            </a:rPr>
            <a:t>Vedenie spoločnosti</a:t>
          </a:r>
        </a:p>
        <a:p>
          <a:r>
            <a:rPr lang="sk-SK" sz="1400" b="1">
              <a:latin typeface="Times New Roman" pitchFamily="18" charset="0"/>
              <a:cs typeface="Times New Roman" pitchFamily="18" charset="0"/>
            </a:rPr>
            <a:t>Konateľ</a:t>
          </a:r>
        </a:p>
        <a:p>
          <a:r>
            <a:rPr lang="sk-SK" sz="1400">
              <a:latin typeface="Times New Roman" pitchFamily="18" charset="0"/>
              <a:cs typeface="Times New Roman" pitchFamily="18" charset="0"/>
            </a:rPr>
            <a:t>Pavol Kocurko</a:t>
          </a:r>
        </a:p>
      </dgm:t>
    </dgm:pt>
    <dgm:pt modelId="{FBFF7D53-2A8D-482C-B2E1-8AC2434378D3}" type="parTrans" cxnId="{93AB2885-E609-4DEE-A2B1-9B3DB4A1E4B3}">
      <dgm:prSet/>
      <dgm:spPr/>
      <dgm:t>
        <a:bodyPr/>
        <a:lstStyle/>
        <a:p>
          <a:endParaRPr lang="sk-SK"/>
        </a:p>
      </dgm:t>
    </dgm:pt>
    <dgm:pt modelId="{8F5C3564-CC64-471B-9D7F-C26C6DC434D9}" type="sibTrans" cxnId="{93AB2885-E609-4DEE-A2B1-9B3DB4A1E4B3}">
      <dgm:prSet/>
      <dgm:spPr/>
      <dgm:t>
        <a:bodyPr/>
        <a:lstStyle/>
        <a:p>
          <a:endParaRPr lang="sk-SK"/>
        </a:p>
      </dgm:t>
    </dgm:pt>
    <dgm:pt modelId="{8FD23B5F-27AC-48C4-B958-A78757EF3020}">
      <dgm:prSet phldrT="[Text]" custT="1"/>
      <dgm:spPr/>
      <dgm:t>
        <a:bodyPr/>
        <a:lstStyle/>
        <a:p>
          <a:r>
            <a:rPr lang="sk-SK" sz="1400" b="1">
              <a:latin typeface="Times New Roman" pitchFamily="18" charset="0"/>
              <a:cs typeface="Times New Roman" pitchFamily="18" charset="0"/>
            </a:rPr>
            <a:t>Marketingový manažér</a:t>
          </a:r>
        </a:p>
        <a:p>
          <a:r>
            <a:rPr lang="sk-SK" sz="1400">
              <a:latin typeface="Times New Roman" pitchFamily="18" charset="0"/>
              <a:cs typeface="Times New Roman" pitchFamily="18" charset="0"/>
            </a:rPr>
            <a:t>Mgr. Petra Líšková</a:t>
          </a:r>
        </a:p>
      </dgm:t>
    </dgm:pt>
    <dgm:pt modelId="{A06CFE0A-2CB4-499B-B831-35BCE0EF3B56}" type="parTrans" cxnId="{4BF8AFE2-6670-49D9-928E-D3410AE4A182}">
      <dgm:prSet/>
      <dgm:spPr/>
      <dgm:t>
        <a:bodyPr/>
        <a:lstStyle/>
        <a:p>
          <a:endParaRPr lang="sk-SK"/>
        </a:p>
      </dgm:t>
    </dgm:pt>
    <dgm:pt modelId="{30B22D51-692D-4E31-A7A2-C7FA5A69B538}" type="sibTrans" cxnId="{4BF8AFE2-6670-49D9-928E-D3410AE4A182}">
      <dgm:prSet/>
      <dgm:spPr/>
      <dgm:t>
        <a:bodyPr/>
        <a:lstStyle/>
        <a:p>
          <a:endParaRPr lang="sk-SK"/>
        </a:p>
      </dgm:t>
    </dgm:pt>
    <dgm:pt modelId="{E8817CF3-9F12-46C7-97CB-BD37872925CA}">
      <dgm:prSet phldrT="[Text]" custT="1"/>
      <dgm:spPr/>
      <dgm:t>
        <a:bodyPr/>
        <a:lstStyle/>
        <a:p>
          <a:r>
            <a:rPr lang="sk-SK" sz="1400" b="1">
              <a:latin typeface="Times New Roman" pitchFamily="18" charset="0"/>
              <a:cs typeface="Times New Roman" pitchFamily="18" charset="0"/>
            </a:rPr>
            <a:t>Technický pracovník</a:t>
          </a:r>
        </a:p>
        <a:p>
          <a:r>
            <a:rPr lang="sk-SK" sz="1400">
              <a:latin typeface="Times New Roman" pitchFamily="18" charset="0"/>
              <a:cs typeface="Times New Roman" pitchFamily="18" charset="0"/>
            </a:rPr>
            <a:t>Marián Steigauf</a:t>
          </a:r>
        </a:p>
      </dgm:t>
    </dgm:pt>
    <dgm:pt modelId="{A45406A6-924E-47B9-8AF1-1FE2613A316F}" type="parTrans" cxnId="{DF0B3B77-C619-4D93-98D5-7B57CC40D6DE}">
      <dgm:prSet/>
      <dgm:spPr/>
      <dgm:t>
        <a:bodyPr/>
        <a:lstStyle/>
        <a:p>
          <a:endParaRPr lang="sk-SK"/>
        </a:p>
      </dgm:t>
    </dgm:pt>
    <dgm:pt modelId="{4E8AE369-36B8-48D1-A2E2-955C56545749}" type="sibTrans" cxnId="{DF0B3B77-C619-4D93-98D5-7B57CC40D6DE}">
      <dgm:prSet/>
      <dgm:spPr/>
      <dgm:t>
        <a:bodyPr/>
        <a:lstStyle/>
        <a:p>
          <a:endParaRPr lang="sk-SK"/>
        </a:p>
      </dgm:t>
    </dgm:pt>
    <dgm:pt modelId="{C8F30C74-4160-4927-B1BA-700AC4590230}">
      <dgm:prSet/>
      <dgm:spPr/>
      <dgm:t>
        <a:bodyPr/>
        <a:lstStyle/>
        <a:p>
          <a:r>
            <a:rPr lang="sk-SK" b="1">
              <a:latin typeface="Times New Roman" pitchFamily="18" charset="0"/>
              <a:cs typeface="Times New Roman" pitchFamily="18" charset="0"/>
            </a:rPr>
            <a:t>Valné zhromaždenie</a:t>
          </a:r>
        </a:p>
      </dgm:t>
    </dgm:pt>
    <dgm:pt modelId="{5880235C-9B4C-443B-BFDE-817CB669EE83}" type="parTrans" cxnId="{354BF37E-D2EF-4039-8C6E-DCDF1FB63759}">
      <dgm:prSet/>
      <dgm:spPr/>
      <dgm:t>
        <a:bodyPr/>
        <a:lstStyle/>
        <a:p>
          <a:endParaRPr lang="sk-SK"/>
        </a:p>
      </dgm:t>
    </dgm:pt>
    <dgm:pt modelId="{F3CA9581-93D3-46FA-A75F-5127E08634A2}" type="sibTrans" cxnId="{354BF37E-D2EF-4039-8C6E-DCDF1FB63759}">
      <dgm:prSet/>
      <dgm:spPr/>
      <dgm:t>
        <a:bodyPr/>
        <a:lstStyle/>
        <a:p>
          <a:endParaRPr lang="sk-SK"/>
        </a:p>
      </dgm:t>
    </dgm:pt>
    <dgm:pt modelId="{D387A0B0-7FC6-421E-90BD-A72CCF20D401}" type="pres">
      <dgm:prSet presAssocID="{61C62D78-C913-4B7F-A441-88BED0DE9EBD}" presName="hierChild1" presStyleCnt="0">
        <dgm:presLayoutVars>
          <dgm:chPref val="1"/>
          <dgm:dir/>
          <dgm:animOne val="branch"/>
          <dgm:animLvl val="lvl"/>
          <dgm:resizeHandles/>
        </dgm:presLayoutVars>
      </dgm:prSet>
      <dgm:spPr/>
      <dgm:t>
        <a:bodyPr/>
        <a:lstStyle/>
        <a:p>
          <a:endParaRPr lang="sk-SK"/>
        </a:p>
      </dgm:t>
    </dgm:pt>
    <dgm:pt modelId="{F06ABB4E-96C5-4744-AB1E-3B8F724CA860}" type="pres">
      <dgm:prSet presAssocID="{C8F30C74-4160-4927-B1BA-700AC4590230}" presName="hierRoot1" presStyleCnt="0"/>
      <dgm:spPr/>
    </dgm:pt>
    <dgm:pt modelId="{B317B27C-DC7A-45C5-ACDE-DB5DAE1DCD2D}" type="pres">
      <dgm:prSet presAssocID="{C8F30C74-4160-4927-B1BA-700AC4590230}" presName="composite" presStyleCnt="0"/>
      <dgm:spPr/>
    </dgm:pt>
    <dgm:pt modelId="{F18A140E-E824-4538-92C5-F4CCE717F866}" type="pres">
      <dgm:prSet presAssocID="{C8F30C74-4160-4927-B1BA-700AC4590230}" presName="background" presStyleLbl="node0" presStyleIdx="0" presStyleCnt="1"/>
      <dgm:spPr/>
    </dgm:pt>
    <dgm:pt modelId="{E887C36A-69DE-4518-82A7-7113650E032B}" type="pres">
      <dgm:prSet presAssocID="{C8F30C74-4160-4927-B1BA-700AC4590230}" presName="text" presStyleLbl="fgAcc0" presStyleIdx="0" presStyleCnt="1" custScaleX="161753">
        <dgm:presLayoutVars>
          <dgm:chPref val="3"/>
        </dgm:presLayoutVars>
      </dgm:prSet>
      <dgm:spPr/>
      <dgm:t>
        <a:bodyPr/>
        <a:lstStyle/>
        <a:p>
          <a:endParaRPr lang="sk-SK"/>
        </a:p>
      </dgm:t>
    </dgm:pt>
    <dgm:pt modelId="{60BD9ED7-1430-4216-A1FD-872A6802D35F}" type="pres">
      <dgm:prSet presAssocID="{C8F30C74-4160-4927-B1BA-700AC4590230}" presName="hierChild2" presStyleCnt="0"/>
      <dgm:spPr/>
    </dgm:pt>
    <dgm:pt modelId="{72D084CA-2EB6-4275-98B9-D88711B421C2}" type="pres">
      <dgm:prSet presAssocID="{FBFF7D53-2A8D-482C-B2E1-8AC2434378D3}" presName="Name10" presStyleLbl="parChTrans1D2" presStyleIdx="0" presStyleCnt="1"/>
      <dgm:spPr/>
      <dgm:t>
        <a:bodyPr/>
        <a:lstStyle/>
        <a:p>
          <a:endParaRPr lang="sk-SK"/>
        </a:p>
      </dgm:t>
    </dgm:pt>
    <dgm:pt modelId="{B89DE764-B66D-4EE5-B0B5-C5F4B86BAE07}" type="pres">
      <dgm:prSet presAssocID="{4284555E-595D-47D0-B563-490B1BD4E5F9}" presName="hierRoot2" presStyleCnt="0"/>
      <dgm:spPr/>
    </dgm:pt>
    <dgm:pt modelId="{008A7FC1-003E-4940-AD79-C2F35E614C7C}" type="pres">
      <dgm:prSet presAssocID="{4284555E-595D-47D0-B563-490B1BD4E5F9}" presName="composite2" presStyleCnt="0"/>
      <dgm:spPr/>
    </dgm:pt>
    <dgm:pt modelId="{EE12150B-B68D-4E01-8058-738160F415C2}" type="pres">
      <dgm:prSet presAssocID="{4284555E-595D-47D0-B563-490B1BD4E5F9}" presName="background2" presStyleLbl="node2" presStyleIdx="0" presStyleCnt="1"/>
      <dgm:spPr/>
    </dgm:pt>
    <dgm:pt modelId="{D29A1E88-3035-4E80-BBAB-F22FF1F72B85}" type="pres">
      <dgm:prSet presAssocID="{4284555E-595D-47D0-B563-490B1BD4E5F9}" presName="text2" presStyleLbl="fgAcc2" presStyleIdx="0" presStyleCnt="1" custScaleX="160357">
        <dgm:presLayoutVars>
          <dgm:chPref val="3"/>
        </dgm:presLayoutVars>
      </dgm:prSet>
      <dgm:spPr/>
      <dgm:t>
        <a:bodyPr/>
        <a:lstStyle/>
        <a:p>
          <a:endParaRPr lang="sk-SK"/>
        </a:p>
      </dgm:t>
    </dgm:pt>
    <dgm:pt modelId="{03CBC8E9-8BB3-4279-B804-65ADD2F64024}" type="pres">
      <dgm:prSet presAssocID="{4284555E-595D-47D0-B563-490B1BD4E5F9}" presName="hierChild3" presStyleCnt="0"/>
      <dgm:spPr/>
    </dgm:pt>
    <dgm:pt modelId="{EBC41D4F-3AF8-4B2E-BFB8-8E66091BE29E}" type="pres">
      <dgm:prSet presAssocID="{A06CFE0A-2CB4-499B-B831-35BCE0EF3B56}" presName="Name17" presStyleLbl="parChTrans1D3" presStyleIdx="0" presStyleCnt="2"/>
      <dgm:spPr/>
      <dgm:t>
        <a:bodyPr/>
        <a:lstStyle/>
        <a:p>
          <a:endParaRPr lang="sk-SK"/>
        </a:p>
      </dgm:t>
    </dgm:pt>
    <dgm:pt modelId="{1ADD621E-2912-4FEC-B925-8BB0E9C286EF}" type="pres">
      <dgm:prSet presAssocID="{8FD23B5F-27AC-48C4-B958-A78757EF3020}" presName="hierRoot3" presStyleCnt="0"/>
      <dgm:spPr/>
    </dgm:pt>
    <dgm:pt modelId="{C8C42620-4D26-409D-A81C-6276F47ECD7E}" type="pres">
      <dgm:prSet presAssocID="{8FD23B5F-27AC-48C4-B958-A78757EF3020}" presName="composite3" presStyleCnt="0"/>
      <dgm:spPr/>
    </dgm:pt>
    <dgm:pt modelId="{D53806FD-2EB7-48B7-914F-8E68FB8D70D4}" type="pres">
      <dgm:prSet presAssocID="{8FD23B5F-27AC-48C4-B958-A78757EF3020}" presName="background3" presStyleLbl="node3" presStyleIdx="0" presStyleCnt="2"/>
      <dgm:spPr/>
    </dgm:pt>
    <dgm:pt modelId="{67E19BBD-B715-4DF5-9A81-570EC6FC5A4B}" type="pres">
      <dgm:prSet presAssocID="{8FD23B5F-27AC-48C4-B958-A78757EF3020}" presName="text3" presStyleLbl="fgAcc3" presStyleIdx="0" presStyleCnt="2" custScaleX="154760">
        <dgm:presLayoutVars>
          <dgm:chPref val="3"/>
        </dgm:presLayoutVars>
      </dgm:prSet>
      <dgm:spPr/>
      <dgm:t>
        <a:bodyPr/>
        <a:lstStyle/>
        <a:p>
          <a:endParaRPr lang="sk-SK"/>
        </a:p>
      </dgm:t>
    </dgm:pt>
    <dgm:pt modelId="{470966D5-24B4-4E3E-9C78-CBB4EFFA91E7}" type="pres">
      <dgm:prSet presAssocID="{8FD23B5F-27AC-48C4-B958-A78757EF3020}" presName="hierChild4" presStyleCnt="0"/>
      <dgm:spPr/>
    </dgm:pt>
    <dgm:pt modelId="{910BE540-9FB9-41DC-8069-1DE4A9154CBE}" type="pres">
      <dgm:prSet presAssocID="{A45406A6-924E-47B9-8AF1-1FE2613A316F}" presName="Name17" presStyleLbl="parChTrans1D3" presStyleIdx="1" presStyleCnt="2"/>
      <dgm:spPr/>
      <dgm:t>
        <a:bodyPr/>
        <a:lstStyle/>
        <a:p>
          <a:endParaRPr lang="sk-SK"/>
        </a:p>
      </dgm:t>
    </dgm:pt>
    <dgm:pt modelId="{607551A0-F721-47C1-948B-338DBD985E2C}" type="pres">
      <dgm:prSet presAssocID="{E8817CF3-9F12-46C7-97CB-BD37872925CA}" presName="hierRoot3" presStyleCnt="0"/>
      <dgm:spPr/>
    </dgm:pt>
    <dgm:pt modelId="{061D60E4-6661-456F-A5FC-30DE1B176753}" type="pres">
      <dgm:prSet presAssocID="{E8817CF3-9F12-46C7-97CB-BD37872925CA}" presName="composite3" presStyleCnt="0"/>
      <dgm:spPr/>
    </dgm:pt>
    <dgm:pt modelId="{C5596171-5C77-4504-B876-B5275EACAEA4}" type="pres">
      <dgm:prSet presAssocID="{E8817CF3-9F12-46C7-97CB-BD37872925CA}" presName="background3" presStyleLbl="node3" presStyleIdx="1" presStyleCnt="2"/>
      <dgm:spPr/>
    </dgm:pt>
    <dgm:pt modelId="{0EABAC69-0770-4C72-A0FE-C41A56764E41}" type="pres">
      <dgm:prSet presAssocID="{E8817CF3-9F12-46C7-97CB-BD37872925CA}" presName="text3" presStyleLbl="fgAcc3" presStyleIdx="1" presStyleCnt="2" custScaleX="159702">
        <dgm:presLayoutVars>
          <dgm:chPref val="3"/>
        </dgm:presLayoutVars>
      </dgm:prSet>
      <dgm:spPr/>
      <dgm:t>
        <a:bodyPr/>
        <a:lstStyle/>
        <a:p>
          <a:endParaRPr lang="sk-SK"/>
        </a:p>
      </dgm:t>
    </dgm:pt>
    <dgm:pt modelId="{65D24419-B95A-4C35-9731-601D3253297A}" type="pres">
      <dgm:prSet presAssocID="{E8817CF3-9F12-46C7-97CB-BD37872925CA}" presName="hierChild4" presStyleCnt="0"/>
      <dgm:spPr/>
    </dgm:pt>
  </dgm:ptLst>
  <dgm:cxnLst>
    <dgm:cxn modelId="{C36E5007-3AE9-4C76-B50B-ED27A50088E3}" type="presOf" srcId="{61C62D78-C913-4B7F-A441-88BED0DE9EBD}" destId="{D387A0B0-7FC6-421E-90BD-A72CCF20D401}" srcOrd="0" destOrd="0" presId="urn:microsoft.com/office/officeart/2005/8/layout/hierarchy1"/>
    <dgm:cxn modelId="{DF0B3B77-C619-4D93-98D5-7B57CC40D6DE}" srcId="{4284555E-595D-47D0-B563-490B1BD4E5F9}" destId="{E8817CF3-9F12-46C7-97CB-BD37872925CA}" srcOrd="1" destOrd="0" parTransId="{A45406A6-924E-47B9-8AF1-1FE2613A316F}" sibTransId="{4E8AE369-36B8-48D1-A2E2-955C56545749}"/>
    <dgm:cxn modelId="{16D87985-4A6B-49B8-8887-2075408499FC}" type="presOf" srcId="{8FD23B5F-27AC-48C4-B958-A78757EF3020}" destId="{67E19BBD-B715-4DF5-9A81-570EC6FC5A4B}" srcOrd="0" destOrd="0" presId="urn:microsoft.com/office/officeart/2005/8/layout/hierarchy1"/>
    <dgm:cxn modelId="{CFEBFFAA-4955-4ADD-8665-44A89C71002C}" type="presOf" srcId="{4284555E-595D-47D0-B563-490B1BD4E5F9}" destId="{D29A1E88-3035-4E80-BBAB-F22FF1F72B85}" srcOrd="0" destOrd="0" presId="urn:microsoft.com/office/officeart/2005/8/layout/hierarchy1"/>
    <dgm:cxn modelId="{5590746C-B1F1-4FA3-B7A7-F4BEB94593C1}" type="presOf" srcId="{A06CFE0A-2CB4-499B-B831-35BCE0EF3B56}" destId="{EBC41D4F-3AF8-4B2E-BFB8-8E66091BE29E}" srcOrd="0" destOrd="0" presId="urn:microsoft.com/office/officeart/2005/8/layout/hierarchy1"/>
    <dgm:cxn modelId="{4BF8AFE2-6670-49D9-928E-D3410AE4A182}" srcId="{4284555E-595D-47D0-B563-490B1BD4E5F9}" destId="{8FD23B5F-27AC-48C4-B958-A78757EF3020}" srcOrd="0" destOrd="0" parTransId="{A06CFE0A-2CB4-499B-B831-35BCE0EF3B56}" sibTransId="{30B22D51-692D-4E31-A7A2-C7FA5A69B538}"/>
    <dgm:cxn modelId="{042544A3-93DA-4B64-A5DE-1812C79DD166}" type="presOf" srcId="{E8817CF3-9F12-46C7-97CB-BD37872925CA}" destId="{0EABAC69-0770-4C72-A0FE-C41A56764E41}" srcOrd="0" destOrd="0" presId="urn:microsoft.com/office/officeart/2005/8/layout/hierarchy1"/>
    <dgm:cxn modelId="{93AB2885-E609-4DEE-A2B1-9B3DB4A1E4B3}" srcId="{C8F30C74-4160-4927-B1BA-700AC4590230}" destId="{4284555E-595D-47D0-B563-490B1BD4E5F9}" srcOrd="0" destOrd="0" parTransId="{FBFF7D53-2A8D-482C-B2E1-8AC2434378D3}" sibTransId="{8F5C3564-CC64-471B-9D7F-C26C6DC434D9}"/>
    <dgm:cxn modelId="{D5E0B29B-24E1-4D18-AD79-F61FEF188AA6}" type="presOf" srcId="{A45406A6-924E-47B9-8AF1-1FE2613A316F}" destId="{910BE540-9FB9-41DC-8069-1DE4A9154CBE}" srcOrd="0" destOrd="0" presId="urn:microsoft.com/office/officeart/2005/8/layout/hierarchy1"/>
    <dgm:cxn modelId="{E5C79C2A-F35D-47A0-B6D7-A51C8DEDA048}" type="presOf" srcId="{FBFF7D53-2A8D-482C-B2E1-8AC2434378D3}" destId="{72D084CA-2EB6-4275-98B9-D88711B421C2}" srcOrd="0" destOrd="0" presId="urn:microsoft.com/office/officeart/2005/8/layout/hierarchy1"/>
    <dgm:cxn modelId="{EC6D6960-1BC7-44B7-85AF-F7AB78D5CB47}" type="presOf" srcId="{C8F30C74-4160-4927-B1BA-700AC4590230}" destId="{E887C36A-69DE-4518-82A7-7113650E032B}" srcOrd="0" destOrd="0" presId="urn:microsoft.com/office/officeart/2005/8/layout/hierarchy1"/>
    <dgm:cxn modelId="{354BF37E-D2EF-4039-8C6E-DCDF1FB63759}" srcId="{61C62D78-C913-4B7F-A441-88BED0DE9EBD}" destId="{C8F30C74-4160-4927-B1BA-700AC4590230}" srcOrd="0" destOrd="0" parTransId="{5880235C-9B4C-443B-BFDE-817CB669EE83}" sibTransId="{F3CA9581-93D3-46FA-A75F-5127E08634A2}"/>
    <dgm:cxn modelId="{09425A9E-36EE-46AD-915C-3B37075145F8}" type="presParOf" srcId="{D387A0B0-7FC6-421E-90BD-A72CCF20D401}" destId="{F06ABB4E-96C5-4744-AB1E-3B8F724CA860}" srcOrd="0" destOrd="0" presId="urn:microsoft.com/office/officeart/2005/8/layout/hierarchy1"/>
    <dgm:cxn modelId="{28929316-9686-4A44-8A6B-EB7792E02C61}" type="presParOf" srcId="{F06ABB4E-96C5-4744-AB1E-3B8F724CA860}" destId="{B317B27C-DC7A-45C5-ACDE-DB5DAE1DCD2D}" srcOrd="0" destOrd="0" presId="urn:microsoft.com/office/officeart/2005/8/layout/hierarchy1"/>
    <dgm:cxn modelId="{DEE7479E-08C0-440A-AE19-F7ADA871584E}" type="presParOf" srcId="{B317B27C-DC7A-45C5-ACDE-DB5DAE1DCD2D}" destId="{F18A140E-E824-4538-92C5-F4CCE717F866}" srcOrd="0" destOrd="0" presId="urn:microsoft.com/office/officeart/2005/8/layout/hierarchy1"/>
    <dgm:cxn modelId="{BA5897E1-CC2A-4597-9660-72B8D5F6E8A4}" type="presParOf" srcId="{B317B27C-DC7A-45C5-ACDE-DB5DAE1DCD2D}" destId="{E887C36A-69DE-4518-82A7-7113650E032B}" srcOrd="1" destOrd="0" presId="urn:microsoft.com/office/officeart/2005/8/layout/hierarchy1"/>
    <dgm:cxn modelId="{8D9EB419-1E74-4E9F-A6C4-19E6DF19B0BF}" type="presParOf" srcId="{F06ABB4E-96C5-4744-AB1E-3B8F724CA860}" destId="{60BD9ED7-1430-4216-A1FD-872A6802D35F}" srcOrd="1" destOrd="0" presId="urn:microsoft.com/office/officeart/2005/8/layout/hierarchy1"/>
    <dgm:cxn modelId="{1BC01EC1-122A-44FB-A15E-76B4570839A3}" type="presParOf" srcId="{60BD9ED7-1430-4216-A1FD-872A6802D35F}" destId="{72D084CA-2EB6-4275-98B9-D88711B421C2}" srcOrd="0" destOrd="0" presId="urn:microsoft.com/office/officeart/2005/8/layout/hierarchy1"/>
    <dgm:cxn modelId="{998A8F83-3F51-438D-B642-DAA673DFAF53}" type="presParOf" srcId="{60BD9ED7-1430-4216-A1FD-872A6802D35F}" destId="{B89DE764-B66D-4EE5-B0B5-C5F4B86BAE07}" srcOrd="1" destOrd="0" presId="urn:microsoft.com/office/officeart/2005/8/layout/hierarchy1"/>
    <dgm:cxn modelId="{60398B5B-E38E-4522-B5C7-7052282CC006}" type="presParOf" srcId="{B89DE764-B66D-4EE5-B0B5-C5F4B86BAE07}" destId="{008A7FC1-003E-4940-AD79-C2F35E614C7C}" srcOrd="0" destOrd="0" presId="urn:microsoft.com/office/officeart/2005/8/layout/hierarchy1"/>
    <dgm:cxn modelId="{A1C38463-E9EA-4815-B370-87B7C535873C}" type="presParOf" srcId="{008A7FC1-003E-4940-AD79-C2F35E614C7C}" destId="{EE12150B-B68D-4E01-8058-738160F415C2}" srcOrd="0" destOrd="0" presId="urn:microsoft.com/office/officeart/2005/8/layout/hierarchy1"/>
    <dgm:cxn modelId="{7725B3EC-1E0C-497E-8EC4-48A1517821EF}" type="presParOf" srcId="{008A7FC1-003E-4940-AD79-C2F35E614C7C}" destId="{D29A1E88-3035-4E80-BBAB-F22FF1F72B85}" srcOrd="1" destOrd="0" presId="urn:microsoft.com/office/officeart/2005/8/layout/hierarchy1"/>
    <dgm:cxn modelId="{1A3518B2-43BE-4F3E-A307-67CAD68BD09C}" type="presParOf" srcId="{B89DE764-B66D-4EE5-B0B5-C5F4B86BAE07}" destId="{03CBC8E9-8BB3-4279-B804-65ADD2F64024}" srcOrd="1" destOrd="0" presId="urn:microsoft.com/office/officeart/2005/8/layout/hierarchy1"/>
    <dgm:cxn modelId="{C1267A90-01F3-4945-9126-A3DAF2E4D6EF}" type="presParOf" srcId="{03CBC8E9-8BB3-4279-B804-65ADD2F64024}" destId="{EBC41D4F-3AF8-4B2E-BFB8-8E66091BE29E}" srcOrd="0" destOrd="0" presId="urn:microsoft.com/office/officeart/2005/8/layout/hierarchy1"/>
    <dgm:cxn modelId="{97ED46CA-ABA2-4013-A617-C42A5CF9BDC5}" type="presParOf" srcId="{03CBC8E9-8BB3-4279-B804-65ADD2F64024}" destId="{1ADD621E-2912-4FEC-B925-8BB0E9C286EF}" srcOrd="1" destOrd="0" presId="urn:microsoft.com/office/officeart/2005/8/layout/hierarchy1"/>
    <dgm:cxn modelId="{E062D17A-4A00-4984-90A3-CA8B9808E4F8}" type="presParOf" srcId="{1ADD621E-2912-4FEC-B925-8BB0E9C286EF}" destId="{C8C42620-4D26-409D-A81C-6276F47ECD7E}" srcOrd="0" destOrd="0" presId="urn:microsoft.com/office/officeart/2005/8/layout/hierarchy1"/>
    <dgm:cxn modelId="{E810CE90-1E26-493B-B31D-C02EC490098E}" type="presParOf" srcId="{C8C42620-4D26-409D-A81C-6276F47ECD7E}" destId="{D53806FD-2EB7-48B7-914F-8E68FB8D70D4}" srcOrd="0" destOrd="0" presId="urn:microsoft.com/office/officeart/2005/8/layout/hierarchy1"/>
    <dgm:cxn modelId="{4C5360A6-208D-46C1-8FB5-D000E3AB278E}" type="presParOf" srcId="{C8C42620-4D26-409D-A81C-6276F47ECD7E}" destId="{67E19BBD-B715-4DF5-9A81-570EC6FC5A4B}" srcOrd="1" destOrd="0" presId="urn:microsoft.com/office/officeart/2005/8/layout/hierarchy1"/>
    <dgm:cxn modelId="{0C7AC6FE-F6EA-4F95-ABB2-FFA6EAFE0B4B}" type="presParOf" srcId="{1ADD621E-2912-4FEC-B925-8BB0E9C286EF}" destId="{470966D5-24B4-4E3E-9C78-CBB4EFFA91E7}" srcOrd="1" destOrd="0" presId="urn:microsoft.com/office/officeart/2005/8/layout/hierarchy1"/>
    <dgm:cxn modelId="{2B580505-6417-45E6-8067-7E93D52BAC9F}" type="presParOf" srcId="{03CBC8E9-8BB3-4279-B804-65ADD2F64024}" destId="{910BE540-9FB9-41DC-8069-1DE4A9154CBE}" srcOrd="2" destOrd="0" presId="urn:microsoft.com/office/officeart/2005/8/layout/hierarchy1"/>
    <dgm:cxn modelId="{EB559B7C-E775-4302-928E-7BF7CA2E2486}" type="presParOf" srcId="{03CBC8E9-8BB3-4279-B804-65ADD2F64024}" destId="{607551A0-F721-47C1-948B-338DBD985E2C}" srcOrd="3" destOrd="0" presId="urn:microsoft.com/office/officeart/2005/8/layout/hierarchy1"/>
    <dgm:cxn modelId="{9897B71B-C6E6-43FE-B4EB-C47EAA38D9B2}" type="presParOf" srcId="{607551A0-F721-47C1-948B-338DBD985E2C}" destId="{061D60E4-6661-456F-A5FC-30DE1B176753}" srcOrd="0" destOrd="0" presId="urn:microsoft.com/office/officeart/2005/8/layout/hierarchy1"/>
    <dgm:cxn modelId="{38D3D40A-92C4-48DD-8229-06D552D82347}" type="presParOf" srcId="{061D60E4-6661-456F-A5FC-30DE1B176753}" destId="{C5596171-5C77-4504-B876-B5275EACAEA4}" srcOrd="0" destOrd="0" presId="urn:microsoft.com/office/officeart/2005/8/layout/hierarchy1"/>
    <dgm:cxn modelId="{9F65A447-4F9F-4ED0-88BE-B14AD3181890}" type="presParOf" srcId="{061D60E4-6661-456F-A5FC-30DE1B176753}" destId="{0EABAC69-0770-4C72-A0FE-C41A56764E41}" srcOrd="1" destOrd="0" presId="urn:microsoft.com/office/officeart/2005/8/layout/hierarchy1"/>
    <dgm:cxn modelId="{8E2236A8-3EC5-44DA-B041-04D25C37964E}" type="presParOf" srcId="{607551A0-F721-47C1-948B-338DBD985E2C}" destId="{65D24419-B95A-4C35-9731-601D3253297A}" srcOrd="1" destOrd="0" presId="urn:microsoft.com/office/officeart/2005/8/layout/hierarchy1"/>
  </dgm:cxnLst>
  <dgm:bg/>
  <dgm:whole/>
  <dgm:extLst>
    <a:ext uri="http://schemas.microsoft.com/office/drawing/2008/diagram">
      <dsp:dataModelExt xmlns:dsp="http://schemas.microsoft.com/office/drawing/2008/diagram" xmlns="" relId="rId7" minVer="http://schemas.openxmlformats.org/drawingml/2006/diagram"/>
    </a:ext>
  </dgm:extLst>
</dgm:dataModel>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910BE540-9FB9-41DC-8069-1DE4A9154CBE}">
      <dsp:nvSpPr>
        <dsp:cNvPr id="0" name=""/>
        <dsp:cNvSpPr/>
      </dsp:nvSpPr>
      <dsp:spPr>
        <a:xfrm>
          <a:off x="2852710" y="2144395"/>
          <a:ext cx="1214170" cy="399046"/>
        </a:xfrm>
        <a:custGeom>
          <a:avLst/>
          <a:gdLst/>
          <a:ahLst/>
          <a:cxnLst/>
          <a:rect l="0" t="0" r="0" b="0"/>
          <a:pathLst>
            <a:path>
              <a:moveTo>
                <a:pt x="0" y="0"/>
              </a:moveTo>
              <a:lnTo>
                <a:pt x="0" y="271938"/>
              </a:lnTo>
              <a:lnTo>
                <a:pt x="1214170" y="271938"/>
              </a:lnTo>
              <a:lnTo>
                <a:pt x="1214170" y="399046"/>
              </a:lnTo>
            </a:path>
          </a:pathLst>
        </a:custGeom>
        <a:noFill/>
        <a:ln w="9525" cap="flat" cmpd="sng" algn="ctr">
          <a:solidFill>
            <a:schemeClr val="accent4">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EBC41D4F-3AF8-4B2E-BFB8-8E66091BE29E}">
      <dsp:nvSpPr>
        <dsp:cNvPr id="0" name=""/>
        <dsp:cNvSpPr/>
      </dsp:nvSpPr>
      <dsp:spPr>
        <a:xfrm>
          <a:off x="1604636" y="2144395"/>
          <a:ext cx="1248074" cy="399046"/>
        </a:xfrm>
        <a:custGeom>
          <a:avLst/>
          <a:gdLst/>
          <a:ahLst/>
          <a:cxnLst/>
          <a:rect l="0" t="0" r="0" b="0"/>
          <a:pathLst>
            <a:path>
              <a:moveTo>
                <a:pt x="1248074" y="0"/>
              </a:moveTo>
              <a:lnTo>
                <a:pt x="1248074" y="271938"/>
              </a:lnTo>
              <a:lnTo>
                <a:pt x="0" y="271938"/>
              </a:lnTo>
              <a:lnTo>
                <a:pt x="0" y="399046"/>
              </a:lnTo>
            </a:path>
          </a:pathLst>
        </a:custGeom>
        <a:noFill/>
        <a:ln w="9525" cap="flat" cmpd="sng" algn="ctr">
          <a:solidFill>
            <a:schemeClr val="accent4">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72D084CA-2EB6-4275-98B9-D88711B421C2}">
      <dsp:nvSpPr>
        <dsp:cNvPr id="0" name=""/>
        <dsp:cNvSpPr/>
      </dsp:nvSpPr>
      <dsp:spPr>
        <a:xfrm>
          <a:off x="2806990" y="874076"/>
          <a:ext cx="91440" cy="399046"/>
        </a:xfrm>
        <a:custGeom>
          <a:avLst/>
          <a:gdLst/>
          <a:ahLst/>
          <a:cxnLst/>
          <a:rect l="0" t="0" r="0" b="0"/>
          <a:pathLst>
            <a:path>
              <a:moveTo>
                <a:pt x="45720" y="0"/>
              </a:moveTo>
              <a:lnTo>
                <a:pt x="45720" y="399046"/>
              </a:lnTo>
            </a:path>
          </a:pathLst>
        </a:custGeom>
        <a:noFill/>
        <a:ln w="9525" cap="flat" cmpd="sng" algn="ctr">
          <a:solidFill>
            <a:schemeClr val="accent3">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18A140E-E824-4538-92C5-F4CCE717F866}">
      <dsp:nvSpPr>
        <dsp:cNvPr id="0" name=""/>
        <dsp:cNvSpPr/>
      </dsp:nvSpPr>
      <dsp:spPr>
        <a:xfrm>
          <a:off x="1743019" y="2805"/>
          <a:ext cx="2219382" cy="871271"/>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E887C36A-69DE-4518-82A7-7113650E032B}">
      <dsp:nvSpPr>
        <dsp:cNvPr id="0" name=""/>
        <dsp:cNvSpPr/>
      </dsp:nvSpPr>
      <dsp:spPr>
        <a:xfrm>
          <a:off x="1895472" y="147635"/>
          <a:ext cx="2219382" cy="871271"/>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91440" tIns="91440" rIns="91440" bIns="91440" numCol="1" spcCol="1270" anchor="ctr" anchorCtr="0">
          <a:noAutofit/>
        </a:bodyPr>
        <a:lstStyle/>
        <a:p>
          <a:pPr lvl="0" algn="ctr" defTabSz="1066800">
            <a:lnSpc>
              <a:spcPct val="90000"/>
            </a:lnSpc>
            <a:spcBef>
              <a:spcPct val="0"/>
            </a:spcBef>
            <a:spcAft>
              <a:spcPct val="35000"/>
            </a:spcAft>
          </a:pPr>
          <a:r>
            <a:rPr lang="sk-SK" sz="2400" b="1" kern="1200">
              <a:latin typeface="Times New Roman" pitchFamily="18" charset="0"/>
              <a:cs typeface="Times New Roman" pitchFamily="18" charset="0"/>
            </a:rPr>
            <a:t>Valné zhromaždenie</a:t>
          </a:r>
        </a:p>
      </dsp:txBody>
      <dsp:txXfrm>
        <a:off x="1895472" y="147635"/>
        <a:ext cx="2219382" cy="871271"/>
      </dsp:txXfrm>
    </dsp:sp>
    <dsp:sp modelId="{EE12150B-B68D-4E01-8058-738160F415C2}">
      <dsp:nvSpPr>
        <dsp:cNvPr id="0" name=""/>
        <dsp:cNvSpPr/>
      </dsp:nvSpPr>
      <dsp:spPr>
        <a:xfrm>
          <a:off x="1752596" y="1273123"/>
          <a:ext cx="2200228" cy="871271"/>
        </a:xfrm>
        <a:prstGeom prst="roundRect">
          <a:avLst>
            <a:gd name="adj" fmla="val 1000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D29A1E88-3035-4E80-BBAB-F22FF1F72B85}">
      <dsp:nvSpPr>
        <dsp:cNvPr id="0" name=""/>
        <dsp:cNvSpPr/>
      </dsp:nvSpPr>
      <dsp:spPr>
        <a:xfrm>
          <a:off x="1905049" y="1417954"/>
          <a:ext cx="2200228" cy="871271"/>
        </a:xfrm>
        <a:prstGeom prst="roundRect">
          <a:avLst>
            <a:gd name="adj" fmla="val 10000"/>
          </a:avLst>
        </a:prstGeom>
        <a:solidFill>
          <a:schemeClr val="lt1">
            <a:alpha val="90000"/>
            <a:hueOff val="0"/>
            <a:satOff val="0"/>
            <a:lumOff val="0"/>
            <a:alphaOff val="0"/>
          </a:schemeClr>
        </a:solidFill>
        <a:ln w="9525" cap="flat" cmpd="sng" algn="ctr">
          <a:solidFill>
            <a:schemeClr val="accent3">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sk-SK" sz="1400" b="1" kern="1200">
              <a:latin typeface="Times New Roman" pitchFamily="18" charset="0"/>
              <a:cs typeface="Times New Roman" pitchFamily="18" charset="0"/>
            </a:rPr>
            <a:t>Vedenie spoločnosti</a:t>
          </a:r>
        </a:p>
        <a:p>
          <a:pPr lvl="0" algn="ctr" defTabSz="622300">
            <a:lnSpc>
              <a:spcPct val="90000"/>
            </a:lnSpc>
            <a:spcBef>
              <a:spcPct val="0"/>
            </a:spcBef>
            <a:spcAft>
              <a:spcPct val="35000"/>
            </a:spcAft>
          </a:pPr>
          <a:r>
            <a:rPr lang="sk-SK" sz="1400" b="1" kern="1200">
              <a:latin typeface="Times New Roman" pitchFamily="18" charset="0"/>
              <a:cs typeface="Times New Roman" pitchFamily="18" charset="0"/>
            </a:rPr>
            <a:t>Konateľ</a:t>
          </a:r>
        </a:p>
        <a:p>
          <a:pPr lvl="0" algn="ctr" defTabSz="622300">
            <a:lnSpc>
              <a:spcPct val="90000"/>
            </a:lnSpc>
            <a:spcBef>
              <a:spcPct val="0"/>
            </a:spcBef>
            <a:spcAft>
              <a:spcPct val="35000"/>
            </a:spcAft>
          </a:pPr>
          <a:r>
            <a:rPr lang="sk-SK" sz="1400" kern="1200">
              <a:latin typeface="Times New Roman" pitchFamily="18" charset="0"/>
              <a:cs typeface="Times New Roman" pitchFamily="18" charset="0"/>
            </a:rPr>
            <a:t>Pavol Kocurko</a:t>
          </a:r>
        </a:p>
      </dsp:txBody>
      <dsp:txXfrm>
        <a:off x="1905049" y="1417954"/>
        <a:ext cx="2200228" cy="871271"/>
      </dsp:txXfrm>
    </dsp:sp>
    <dsp:sp modelId="{D53806FD-2EB7-48B7-914F-8E68FB8D70D4}">
      <dsp:nvSpPr>
        <dsp:cNvPr id="0" name=""/>
        <dsp:cNvSpPr/>
      </dsp:nvSpPr>
      <dsp:spPr>
        <a:xfrm>
          <a:off x="542920" y="2543442"/>
          <a:ext cx="2123433" cy="871271"/>
        </a:xfrm>
        <a:prstGeom prst="roundRect">
          <a:avLst>
            <a:gd name="adj" fmla="val 10000"/>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67E19BBD-B715-4DF5-9A81-570EC6FC5A4B}">
      <dsp:nvSpPr>
        <dsp:cNvPr id="0" name=""/>
        <dsp:cNvSpPr/>
      </dsp:nvSpPr>
      <dsp:spPr>
        <a:xfrm>
          <a:off x="695373" y="2688273"/>
          <a:ext cx="2123433" cy="871271"/>
        </a:xfrm>
        <a:prstGeom prst="roundRect">
          <a:avLst>
            <a:gd name="adj" fmla="val 10000"/>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sk-SK" sz="1400" b="1" kern="1200">
              <a:latin typeface="Times New Roman" pitchFamily="18" charset="0"/>
              <a:cs typeface="Times New Roman" pitchFamily="18" charset="0"/>
            </a:rPr>
            <a:t>Marketingový manažér</a:t>
          </a:r>
        </a:p>
        <a:p>
          <a:pPr lvl="0" algn="ctr" defTabSz="622300">
            <a:lnSpc>
              <a:spcPct val="90000"/>
            </a:lnSpc>
            <a:spcBef>
              <a:spcPct val="0"/>
            </a:spcBef>
            <a:spcAft>
              <a:spcPct val="35000"/>
            </a:spcAft>
          </a:pPr>
          <a:r>
            <a:rPr lang="sk-SK" sz="1400" kern="1200">
              <a:latin typeface="Times New Roman" pitchFamily="18" charset="0"/>
              <a:cs typeface="Times New Roman" pitchFamily="18" charset="0"/>
            </a:rPr>
            <a:t>Mgr. Petra Líšková</a:t>
          </a:r>
        </a:p>
      </dsp:txBody>
      <dsp:txXfrm>
        <a:off x="695373" y="2688273"/>
        <a:ext cx="2123433" cy="871271"/>
      </dsp:txXfrm>
    </dsp:sp>
    <dsp:sp modelId="{C5596171-5C77-4504-B876-B5275EACAEA4}">
      <dsp:nvSpPr>
        <dsp:cNvPr id="0" name=""/>
        <dsp:cNvSpPr/>
      </dsp:nvSpPr>
      <dsp:spPr>
        <a:xfrm>
          <a:off x="2971260" y="2543442"/>
          <a:ext cx="2191241" cy="871271"/>
        </a:xfrm>
        <a:prstGeom prst="roundRect">
          <a:avLst>
            <a:gd name="adj" fmla="val 10000"/>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0EABAC69-0770-4C72-A0FE-C41A56764E41}">
      <dsp:nvSpPr>
        <dsp:cNvPr id="0" name=""/>
        <dsp:cNvSpPr/>
      </dsp:nvSpPr>
      <dsp:spPr>
        <a:xfrm>
          <a:off x="3123713" y="2688273"/>
          <a:ext cx="2191241" cy="871271"/>
        </a:xfrm>
        <a:prstGeom prst="roundRect">
          <a:avLst>
            <a:gd name="adj" fmla="val 10000"/>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sk-SK" sz="1400" b="1" kern="1200">
              <a:latin typeface="Times New Roman" pitchFamily="18" charset="0"/>
              <a:cs typeface="Times New Roman" pitchFamily="18" charset="0"/>
            </a:rPr>
            <a:t>Technický pracovník</a:t>
          </a:r>
        </a:p>
        <a:p>
          <a:pPr lvl="0" algn="ctr" defTabSz="622300">
            <a:lnSpc>
              <a:spcPct val="90000"/>
            </a:lnSpc>
            <a:spcBef>
              <a:spcPct val="0"/>
            </a:spcBef>
            <a:spcAft>
              <a:spcPct val="35000"/>
            </a:spcAft>
          </a:pPr>
          <a:r>
            <a:rPr lang="sk-SK" sz="1400" kern="1200">
              <a:latin typeface="Times New Roman" pitchFamily="18" charset="0"/>
              <a:cs typeface="Times New Roman" pitchFamily="18" charset="0"/>
            </a:rPr>
            <a:t>Marián Steigauf</a:t>
          </a:r>
        </a:p>
      </dsp:txBody>
      <dsp:txXfrm>
        <a:off x="3123713" y="2688273"/>
        <a:ext cx="2191241" cy="871271"/>
      </dsp:txXfrm>
    </dsp:sp>
  </dsp:spTree>
</dsp:drawing>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6E1981-19F5-4F53-9D60-5FB3BDC40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803</TotalTime>
  <Application>LibreOffice/5.3.3.2$Windows_x86 LibreOffice_project/3d9a8b4b4e538a85e0782bd6c2d430bafe583448</Application>
  <Pages>12</Pages>
  <Words>1941</Words>
  <Characters>12193</Characters>
  <CharactersWithSpaces>14160</CharactersWithSpaces>
  <Paragraphs>157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2016-03-14T09:38:00Z</dcterms:created>
  <dc:creator>Srokova</dc:creator>
  <dc:description/>
  <dc:language>sk-SK</dc:language>
  <cp:lastModifiedBy/>
  <cp:lastPrinted>2011-03-29T10:03:00Z</cp:lastPrinted>
  <dcterms:modified xsi:type="dcterms:W3CDTF">2018-04-04T10:16:12Z</dcterms:modified>
  <cp:revision>46</cp:revision>
  <dc:subject/>
  <dc:title>Mestská agentúra cestovného ruchu a regionálneho rozvoja Marmon, s.r.o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