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241716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451974372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na rokovani</w:t>
      </w:r>
      <w:r w:rsidR="00777EC7">
        <w:rPr>
          <w:rFonts w:ascii="Times New Roman" w:eastAsia="Times New Roman" w:hAnsi="Times New Roman" w:cs="Times New Roman"/>
          <w:b/>
          <w:bCs/>
          <w:sz w:val="24"/>
          <w:szCs w:val="24"/>
        </w:rPr>
        <w:t>e Mestsk</w:t>
      </w:r>
      <w:r w:rsidR="00ED4A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ého zastupiteľstva </w:t>
      </w:r>
      <w:r w:rsidR="00777EC7">
        <w:rPr>
          <w:rFonts w:ascii="Times New Roman" w:eastAsia="Times New Roman" w:hAnsi="Times New Roman" w:cs="Times New Roman"/>
          <w:b/>
          <w:bCs/>
          <w:sz w:val="24"/>
          <w:szCs w:val="24"/>
        </w:rPr>
        <w:t>v S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ED4AA5">
        <w:rPr>
          <w:rFonts w:ascii="Times New Roman" w:eastAsia="Times New Roman" w:hAnsi="Times New Roman" w:cs="Times New Roman"/>
          <w:b/>
          <w:bCs/>
          <w:sz w:val="24"/>
          <w:szCs w:val="24"/>
        </w:rPr>
        <w:t>XXVIII</w:t>
      </w:r>
      <w:r w:rsidR="00ED6F52">
        <w:rPr>
          <w:rFonts w:ascii="Times New Roman" w:eastAsia="Times New Roman" w:hAnsi="Times New Roman" w:cs="Times New Roman"/>
          <w:b/>
          <w:bCs/>
          <w:sz w:val="24"/>
          <w:szCs w:val="24"/>
        </w:rPr>
        <w:t>/201</w:t>
      </w:r>
      <w:r w:rsidR="001742E3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ED4AA5">
        <w:rPr>
          <w:rFonts w:ascii="Times New Roman" w:eastAsia="Times New Roman" w:hAnsi="Times New Roman" w:cs="Times New Roman"/>
          <w:b/>
          <w:bCs/>
          <w:sz w:val="24"/>
          <w:szCs w:val="24"/>
        </w:rPr>
        <w:t>30</w:t>
      </w:r>
      <w:r w:rsidR="00DF78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1742E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01</w:t>
      </w:r>
      <w:r w:rsidR="00DF78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 201</w:t>
      </w:r>
      <w:r w:rsidR="001742E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4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ED4AA5">
        <w:rPr>
          <w:rFonts w:ascii="Times New Roman" w:eastAsia="Times New Roman" w:hAnsi="Times New Roman" w:cs="Times New Roman"/>
          <w:b/>
          <w:sz w:val="28"/>
          <w:szCs w:val="28"/>
        </w:rPr>
        <w:t>10</w:t>
      </w: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5D0C5B" w:rsidRDefault="00E661E9" w:rsidP="00777EC7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B4EA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Návrh zmeny </w:t>
      </w:r>
      <w:r w:rsidR="000F39D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č. </w:t>
      </w:r>
      <w:r w:rsidR="001742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</w:t>
      </w:r>
      <w:r w:rsidR="000F39D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Rozvojového programu mesta, výstavby a údržby miestnych komunikácií na rok 201</w:t>
      </w:r>
      <w:r w:rsidR="001742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4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934C7C" w:rsidRDefault="00934C7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714AC" w:rsidRPr="00D714AC" w:rsidRDefault="00192A19" w:rsidP="00DC1906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D714AC"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ED6F52" w:rsidRDefault="00FF20C1" w:rsidP="00DB2DDA">
      <w:pPr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</w:p>
    <w:p w:rsidR="00DB2DDA" w:rsidRPr="00F932A5" w:rsidRDefault="00DB2DDA" w:rsidP="00DB2DDA">
      <w:pPr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Tabuľky č. 1 - 6</w:t>
      </w: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932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vypracoval a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Ing. arch. František Benko</w:t>
      </w: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Pr="00777EC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edúci oddelenia výstavby, ÚR a ŽP</w:t>
      </w:r>
    </w:p>
    <w:p w:rsidR="005F7782" w:rsidRDefault="005F7782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D714AC" w:rsidRPr="005F67E3" w:rsidRDefault="00D714AC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183AB7" w:rsidP="00183A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</w:t>
      </w:r>
      <w:bookmarkStart w:id="0" w:name="_GoBack"/>
      <w:bookmarkEnd w:id="0"/>
    </w:p>
    <w:p w:rsidR="00D714AC" w:rsidRDefault="00D714AC" w:rsidP="00D714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B4752" w:rsidRDefault="001B4752" w:rsidP="001B47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schvaľuje Zmenu č. 1 Rozvojového programu mesta, výstavby a údržby miestnych komunikácií na rok 2014 v zmysle predloženého návrhu.</w:t>
      </w:r>
    </w:p>
    <w:p w:rsidR="001B4752" w:rsidRDefault="001B4752" w:rsidP="001B475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F39D0" w:rsidRDefault="000F39D0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F39D0" w:rsidRDefault="000F39D0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0F39D0" w:rsidP="000F39D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Dôvodová správa</w:t>
      </w:r>
    </w:p>
    <w:p w:rsidR="000F39D0" w:rsidRDefault="000F39D0" w:rsidP="000F39D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F39D0" w:rsidRDefault="000F39D0" w:rsidP="000F39D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 zmene rozvojového programu mesta, výstavby a údržby</w:t>
      </w:r>
    </w:p>
    <w:p w:rsidR="000F39D0" w:rsidRDefault="000F39D0" w:rsidP="000F39D0">
      <w:pPr>
        <w:pBdr>
          <w:bottom w:val="single" w:sz="12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miestnych komunikácií na rok 201</w:t>
      </w:r>
      <w:r w:rsidR="001742E3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</w:p>
    <w:p w:rsidR="000F39D0" w:rsidRDefault="000F39D0" w:rsidP="000F39D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41241" w:rsidRDefault="000F39D0" w:rsidP="000F39D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Zmena rozvojového programu mesta, výstavby a údržby miestnych komunikácií bola vykonaná z</w:t>
      </w:r>
      <w:r w:rsidR="00A41241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dôvodu</w:t>
      </w:r>
      <w:r w:rsidR="00A41241">
        <w:rPr>
          <w:rFonts w:ascii="Times New Roman" w:eastAsia="Times New Roman" w:hAnsi="Times New Roman" w:cs="Times New Roman"/>
          <w:bCs/>
          <w:sz w:val="24"/>
          <w:szCs w:val="24"/>
        </w:rPr>
        <w:t>, že realizácia</w:t>
      </w:r>
      <w:r w:rsidR="00F66EB9">
        <w:rPr>
          <w:rFonts w:ascii="Times New Roman" w:eastAsia="Times New Roman" w:hAnsi="Times New Roman" w:cs="Times New Roman"/>
          <w:bCs/>
          <w:sz w:val="24"/>
          <w:szCs w:val="24"/>
        </w:rPr>
        <w:t xml:space="preserve"> časti</w:t>
      </w:r>
      <w:r w:rsidR="00A41241">
        <w:rPr>
          <w:rFonts w:ascii="Times New Roman" w:eastAsia="Times New Roman" w:hAnsi="Times New Roman" w:cs="Times New Roman"/>
          <w:bCs/>
          <w:sz w:val="24"/>
          <w:szCs w:val="24"/>
        </w:rPr>
        <w:t xml:space="preserve"> stavebných prác na akcii „Stavebné úpravy OD Družba“ boli realizované v roku 2013 a boli finančne kryté a schválené v RPM na rok 2013,        </w:t>
      </w:r>
      <w:r w:rsidR="00F66EB9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no  fakturované budú v roku </w:t>
      </w:r>
      <w:r w:rsidR="00A41241">
        <w:rPr>
          <w:rFonts w:ascii="Times New Roman" w:eastAsia="Times New Roman" w:hAnsi="Times New Roman" w:cs="Times New Roman"/>
          <w:bCs/>
          <w:sz w:val="24"/>
          <w:szCs w:val="24"/>
        </w:rPr>
        <w:t xml:space="preserve">2014. </w:t>
      </w:r>
    </w:p>
    <w:p w:rsidR="00A41241" w:rsidRDefault="00A41241" w:rsidP="000F39D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Do zmeny RPM na rok 2014 bola taktiež zaradená akcia na zabezpečenie projektovej dokumentácie pre územné konania na akciu „Výstavba miestnej komunikácie na ulici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Vansovej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“, II. etapa </w:t>
      </w:r>
      <w:r w:rsidR="008F0072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stredná časť</w:t>
      </w:r>
      <w:r w:rsidR="008F0072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za účelom získania územného rozhodnutia pre účely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majetkoprávneho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vysporiadania budúceho stavebného pozemku na výstavbu tejto spojovacej miestnej komunikácie sídliska Západ s ulicou Levočskou.</w:t>
      </w:r>
      <w:r w:rsidR="000F39D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0F39D0" w:rsidRDefault="000F39D0" w:rsidP="000F39D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F39D0" w:rsidRDefault="000F39D0" w:rsidP="000F39D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Zmeny a doplnky jednotlivých akcií sú zdokumentované a finančne vyčíslené                    v tabuľkách č. 1 – 6. </w:t>
      </w:r>
    </w:p>
    <w:p w:rsidR="000F39D0" w:rsidRDefault="000F39D0" w:rsidP="000F39D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F39D0" w:rsidRDefault="000F39D0" w:rsidP="000F39D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F39D0" w:rsidRDefault="000F39D0" w:rsidP="000F39D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Príloha:</w:t>
      </w:r>
    </w:p>
    <w:p w:rsidR="000F39D0" w:rsidRPr="000F39D0" w:rsidRDefault="000F39D0" w:rsidP="000F39D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Tabuľ</w:t>
      </w:r>
      <w:r w:rsidR="00F05444">
        <w:rPr>
          <w:rFonts w:ascii="Times New Roman" w:eastAsia="Times New Roman" w:hAnsi="Times New Roman" w:cs="Times New Roman"/>
          <w:bCs/>
          <w:sz w:val="24"/>
          <w:szCs w:val="24"/>
        </w:rPr>
        <w:t>ka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č. 1 - 6</w:t>
      </w: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7664E" w:rsidRDefault="00C7664E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306A2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846F8"/>
    <w:multiLevelType w:val="hybridMultilevel"/>
    <w:tmpl w:val="C33ED3BE"/>
    <w:lvl w:ilvl="0" w:tplc="E6608F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526FCE"/>
    <w:multiLevelType w:val="hybridMultilevel"/>
    <w:tmpl w:val="89E6D3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0551E"/>
    <w:rsid w:val="000A7C55"/>
    <w:rsid w:val="000F39D0"/>
    <w:rsid w:val="001209AF"/>
    <w:rsid w:val="00161BEF"/>
    <w:rsid w:val="001742E3"/>
    <w:rsid w:val="00183AB7"/>
    <w:rsid w:val="00192A19"/>
    <w:rsid w:val="001A1414"/>
    <w:rsid w:val="001B4752"/>
    <w:rsid w:val="001B4EA6"/>
    <w:rsid w:val="00241716"/>
    <w:rsid w:val="00306A25"/>
    <w:rsid w:val="003B5727"/>
    <w:rsid w:val="005054F6"/>
    <w:rsid w:val="005F1ADD"/>
    <w:rsid w:val="005F7782"/>
    <w:rsid w:val="006756A5"/>
    <w:rsid w:val="006F7511"/>
    <w:rsid w:val="007614BA"/>
    <w:rsid w:val="00766A34"/>
    <w:rsid w:val="00777EC7"/>
    <w:rsid w:val="008001DB"/>
    <w:rsid w:val="00856B52"/>
    <w:rsid w:val="008630E1"/>
    <w:rsid w:val="008E38FF"/>
    <w:rsid w:val="008F0072"/>
    <w:rsid w:val="00934C7C"/>
    <w:rsid w:val="00967EA0"/>
    <w:rsid w:val="00986A7C"/>
    <w:rsid w:val="009A6130"/>
    <w:rsid w:val="00A12FA5"/>
    <w:rsid w:val="00A41241"/>
    <w:rsid w:val="00AC3294"/>
    <w:rsid w:val="00C13979"/>
    <w:rsid w:val="00C7664E"/>
    <w:rsid w:val="00D43C8B"/>
    <w:rsid w:val="00D714AC"/>
    <w:rsid w:val="00DB2DDA"/>
    <w:rsid w:val="00DC1906"/>
    <w:rsid w:val="00DF7852"/>
    <w:rsid w:val="00E661E9"/>
    <w:rsid w:val="00ED3F7D"/>
    <w:rsid w:val="00ED4AA5"/>
    <w:rsid w:val="00ED6F52"/>
    <w:rsid w:val="00EE1EA4"/>
    <w:rsid w:val="00F05444"/>
    <w:rsid w:val="00F32326"/>
    <w:rsid w:val="00F66EB9"/>
    <w:rsid w:val="00F932A5"/>
    <w:rsid w:val="00FF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77E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12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2F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77E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12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2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0236A-0F49-4F07-A442-901E46C8E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Monika Gladišová</cp:lastModifiedBy>
  <cp:revision>21</cp:revision>
  <cp:lastPrinted>2014-01-23T08:11:00Z</cp:lastPrinted>
  <dcterms:created xsi:type="dcterms:W3CDTF">2013-05-30T08:11:00Z</dcterms:created>
  <dcterms:modified xsi:type="dcterms:W3CDTF">2014-01-23T08:26:00Z</dcterms:modified>
</cp:coreProperties>
</file>