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884FDF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</w:t>
      </w:r>
      <w:r w:rsidR="006B567D">
        <w:rPr>
          <w:rFonts w:cs="Tahoma"/>
          <w:b/>
          <w:bCs/>
          <w:szCs w:val="24"/>
        </w:rPr>
        <w:t>2</w:t>
      </w:r>
      <w:r>
        <w:rPr>
          <w:rFonts w:cs="Tahoma"/>
          <w:b/>
          <w:bCs/>
          <w:szCs w:val="24"/>
        </w:rPr>
        <w:t>.</w:t>
      </w:r>
      <w:r w:rsidR="006B567D">
        <w:rPr>
          <w:rFonts w:cs="Tahoma"/>
          <w:b/>
          <w:bCs/>
          <w:szCs w:val="24"/>
        </w:rPr>
        <w:t xml:space="preserve"> decem</w:t>
      </w:r>
      <w:r w:rsidR="001A5878">
        <w:rPr>
          <w:rFonts w:cs="Tahoma"/>
          <w:b/>
          <w:bCs/>
          <w:szCs w:val="24"/>
        </w:rPr>
        <w:t>b</w:t>
      </w:r>
      <w:r w:rsidR="00A55E12">
        <w:rPr>
          <w:rFonts w:cs="Tahoma"/>
          <w:b/>
          <w:bCs/>
          <w:szCs w:val="24"/>
        </w:rPr>
        <w:t>ra</w:t>
      </w:r>
      <w:r w:rsidR="00E75FB1">
        <w:rPr>
          <w:rFonts w:cs="Tahoma"/>
          <w:b/>
          <w:bCs/>
          <w:szCs w:val="24"/>
        </w:rPr>
        <w:t xml:space="preserve"> 201</w:t>
      </w:r>
      <w:r w:rsidR="009F24F6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 xml:space="preserve"> (štvrtok) o 1</w:t>
      </w:r>
      <w:r w:rsidR="009F24F6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053700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>Stará Ľubovňa 0</w:t>
      </w:r>
      <w:r w:rsidR="001A5878">
        <w:rPr>
          <w:rFonts w:cs="Tahoma"/>
          <w:szCs w:val="24"/>
        </w:rPr>
        <w:t>4</w:t>
      </w:r>
      <w:r w:rsidR="00884FDF">
        <w:rPr>
          <w:rFonts w:cs="Tahoma"/>
          <w:szCs w:val="24"/>
        </w:rPr>
        <w:t>.</w:t>
      </w:r>
      <w:r w:rsidR="00A55E12">
        <w:rPr>
          <w:rFonts w:cs="Tahoma"/>
          <w:szCs w:val="24"/>
        </w:rPr>
        <w:t>1</w:t>
      </w:r>
      <w:r w:rsidR="001A5878">
        <w:rPr>
          <w:rFonts w:cs="Tahoma"/>
          <w:szCs w:val="24"/>
        </w:rPr>
        <w:t>2</w:t>
      </w:r>
      <w:r w:rsidR="009F24F6">
        <w:rPr>
          <w:rFonts w:cs="Tahoma"/>
          <w:szCs w:val="24"/>
        </w:rPr>
        <w:t>.</w:t>
      </w:r>
      <w:r w:rsidR="00E75FB1">
        <w:rPr>
          <w:rFonts w:cs="Tahoma"/>
          <w:szCs w:val="24"/>
        </w:rPr>
        <w:t>201</w:t>
      </w:r>
      <w:r w:rsidR="009F24F6">
        <w:rPr>
          <w:rFonts w:cs="Tahoma"/>
          <w:szCs w:val="24"/>
        </w:rPr>
        <w:t>3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 xml:space="preserve">PaedDr. Michal </w:t>
      </w:r>
      <w:proofErr w:type="spellStart"/>
      <w:r>
        <w:rPr>
          <w:rFonts w:cs="Tahoma"/>
          <w:b/>
          <w:bCs/>
          <w:szCs w:val="24"/>
        </w:rPr>
        <w:t>Biganič</w:t>
      </w:r>
      <w:proofErr w:type="spellEnd"/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5FB1"/>
    <w:rsid w:val="00053700"/>
    <w:rsid w:val="000843D7"/>
    <w:rsid w:val="000F3BFF"/>
    <w:rsid w:val="00116FEF"/>
    <w:rsid w:val="001A5878"/>
    <w:rsid w:val="002732A5"/>
    <w:rsid w:val="00631DA4"/>
    <w:rsid w:val="006756A5"/>
    <w:rsid w:val="006B567D"/>
    <w:rsid w:val="00884FDF"/>
    <w:rsid w:val="008940E3"/>
    <w:rsid w:val="0090069A"/>
    <w:rsid w:val="0090105C"/>
    <w:rsid w:val="0090636A"/>
    <w:rsid w:val="009C1F6C"/>
    <w:rsid w:val="009F24F6"/>
    <w:rsid w:val="00A55E12"/>
    <w:rsid w:val="00BA3A17"/>
    <w:rsid w:val="00CD4077"/>
    <w:rsid w:val="00DA2413"/>
    <w:rsid w:val="00DD3890"/>
    <w:rsid w:val="00E75FB1"/>
    <w:rsid w:val="00E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12</cp:revision>
  <cp:lastPrinted>2013-10-15T07:19:00Z</cp:lastPrinted>
  <dcterms:created xsi:type="dcterms:W3CDTF">2012-11-22T17:39:00Z</dcterms:created>
  <dcterms:modified xsi:type="dcterms:W3CDTF">2013-11-25T14:25:00Z</dcterms:modified>
</cp:coreProperties>
</file>