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55" w:rsidRDefault="007C5655" w:rsidP="007C5655">
      <w:pPr>
        <w:rPr>
          <w:noProof/>
          <w:sz w:val="18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926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>
        <w:rPr>
          <w:noProof/>
          <w:sz w:val="20"/>
          <w:szCs w:val="20"/>
        </w:rPr>
        <w:drawing>
          <wp:inline distT="0" distB="0" distL="0" distR="0" wp14:anchorId="57E577E0" wp14:editId="1934BE1E">
            <wp:extent cx="523875" cy="5238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>
        <w:rPr>
          <w:noProof/>
          <w:sz w:val="18"/>
          <w:szCs w:val="20"/>
        </w:rPr>
        <w:t>Registrovaný  na Okresnom súde v Prešove, Oddiel:Sro, Vložka číslo: 3487/P,</w:t>
      </w:r>
    </w:p>
    <w:p w:rsidR="007C5655" w:rsidRDefault="007C5655" w:rsidP="007C5655">
      <w:pPr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7C5655" w:rsidRDefault="007C5655" w:rsidP="007C5655">
      <w:pPr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7C5655" w:rsidRDefault="007C5655" w:rsidP="007C5655">
      <w:pPr>
        <w:rPr>
          <w:color w:val="0000FF"/>
          <w:sz w:val="18"/>
          <w:szCs w:val="20"/>
        </w:rPr>
      </w:pPr>
    </w:p>
    <w:p w:rsidR="007C5655" w:rsidRDefault="007C5655" w:rsidP="007C5655">
      <w:pPr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7C5655" w:rsidRDefault="007C5655" w:rsidP="007C5655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7C5655" w:rsidRDefault="007C5655" w:rsidP="007C5655">
      <w:pPr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7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8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7C5655" w:rsidRDefault="007C5655" w:rsidP="007C5655">
      <w:pPr>
        <w:ind w:left="5664" w:firstLine="708"/>
      </w:pPr>
      <w:r>
        <w:t xml:space="preserve">  Stará Ľubovňa, 8.7.2013</w:t>
      </w:r>
    </w:p>
    <w:p w:rsidR="007C5655" w:rsidRDefault="007C5655" w:rsidP="007C5655">
      <w:pPr>
        <w:ind w:left="5664" w:firstLine="708"/>
      </w:pPr>
    </w:p>
    <w:p w:rsidR="007C5655" w:rsidRDefault="007C5655" w:rsidP="007C5655"/>
    <w:p w:rsidR="007C5655" w:rsidRDefault="007C5655" w:rsidP="007C5655">
      <w:pPr>
        <w:ind w:left="6372"/>
      </w:pPr>
      <w:r>
        <w:t>Mestský úrad</w:t>
      </w:r>
    </w:p>
    <w:p w:rsidR="007C5655" w:rsidRDefault="007C5655" w:rsidP="007C5655">
      <w:pPr>
        <w:ind w:left="6372"/>
      </w:pPr>
      <w:r>
        <w:t>Obchodná 1</w:t>
      </w:r>
    </w:p>
    <w:p w:rsidR="007C5655" w:rsidRDefault="007C5655" w:rsidP="007C5655">
      <w:pPr>
        <w:ind w:left="6372"/>
      </w:pPr>
    </w:p>
    <w:p w:rsidR="007C5655" w:rsidRDefault="007C5655" w:rsidP="007C5655">
      <w:pPr>
        <w:ind w:left="6372"/>
      </w:pPr>
      <w:r>
        <w:t>064 01 Stará Ľubovňa</w:t>
      </w:r>
    </w:p>
    <w:p w:rsidR="007C5655" w:rsidRDefault="007C5655" w:rsidP="007C5655"/>
    <w:p w:rsidR="007C5655" w:rsidRDefault="007C5655" w:rsidP="007C5655">
      <w:r>
        <w:t>VEC</w:t>
      </w:r>
    </w:p>
    <w:p w:rsidR="007C5655" w:rsidRPr="000A5F48" w:rsidRDefault="007C5655" w:rsidP="007C5655">
      <w:pPr>
        <w:rPr>
          <w:b/>
        </w:rPr>
      </w:pPr>
      <w:r w:rsidRPr="000A5F48">
        <w:rPr>
          <w:b/>
        </w:rPr>
        <w:t>Interpelácie poslancov – odpoveď</w:t>
      </w:r>
    </w:p>
    <w:p w:rsidR="007C5655" w:rsidRDefault="007C5655" w:rsidP="007C5655"/>
    <w:p w:rsidR="007C5655" w:rsidRDefault="007C5655" w:rsidP="007C5655">
      <w:r>
        <w:t xml:space="preserve">1. Interpelácia poslanca Mgr. Štefan </w:t>
      </w:r>
      <w:proofErr w:type="spellStart"/>
      <w:r>
        <w:t>Karaffa</w:t>
      </w:r>
      <w:proofErr w:type="spellEnd"/>
      <w:r>
        <w:t xml:space="preserve"> -  orezanie suchých konárov, resp. celých stromov – topole medzi starým cintorínom a Družbou</w:t>
      </w:r>
    </w:p>
    <w:p w:rsidR="007C5655" w:rsidRDefault="007C5655" w:rsidP="007C5655"/>
    <w:p w:rsidR="007C5655" w:rsidRPr="000A5F48" w:rsidRDefault="007C5655" w:rsidP="007C5655">
      <w:pPr>
        <w:rPr>
          <w:u w:val="single"/>
        </w:rPr>
      </w:pPr>
      <w:r w:rsidRPr="000A5F48">
        <w:rPr>
          <w:u w:val="single"/>
        </w:rPr>
        <w:t>Odpoveď</w:t>
      </w:r>
    </w:p>
    <w:p w:rsidR="007C5655" w:rsidRDefault="007C5655" w:rsidP="007C5655">
      <w:r>
        <w:t xml:space="preserve">    Orezávanie bude zaradené do programu ošetrenia zelene v tomto roku.</w:t>
      </w:r>
    </w:p>
    <w:p w:rsidR="007C5655" w:rsidRDefault="007C5655" w:rsidP="007C5655"/>
    <w:p w:rsidR="007C5655" w:rsidRDefault="007C5655" w:rsidP="007C5655">
      <w:r>
        <w:t xml:space="preserve">2. Interpelácia poslankyne PaedDr. Klaudia </w:t>
      </w:r>
      <w:proofErr w:type="spellStart"/>
      <w:r>
        <w:t>Satkeová</w:t>
      </w:r>
      <w:proofErr w:type="spellEnd"/>
    </w:p>
    <w:p w:rsidR="007C5655" w:rsidRDefault="007C5655" w:rsidP="007C5655"/>
    <w:p w:rsidR="007C5655" w:rsidRDefault="007C5655" w:rsidP="007C5655">
      <w:pPr>
        <w:pStyle w:val="Odsekzoznamu"/>
        <w:numPr>
          <w:ilvl w:val="2"/>
          <w:numId w:val="1"/>
        </w:numPr>
      </w:pPr>
      <w:r>
        <w:t xml:space="preserve">zabezpečiť rekonštrukciu detského ihriska Za vodou (hojdačky, </w:t>
      </w:r>
      <w:proofErr w:type="spellStart"/>
      <w:r>
        <w:t>preliezky</w:t>
      </w:r>
      <w:proofErr w:type="spellEnd"/>
      <w:r>
        <w:t>), resp. malé opravy</w:t>
      </w:r>
    </w:p>
    <w:p w:rsidR="007C5655" w:rsidRPr="000A5F48" w:rsidRDefault="007C5655" w:rsidP="007C5655">
      <w:pPr>
        <w:rPr>
          <w:u w:val="single"/>
        </w:rPr>
      </w:pPr>
      <w:r w:rsidRPr="000A5F48">
        <w:rPr>
          <w:u w:val="single"/>
        </w:rPr>
        <w:t>Odpoveď</w:t>
      </w:r>
    </w:p>
    <w:p w:rsidR="007C5655" w:rsidRDefault="007C5655" w:rsidP="007C5655">
      <w:r>
        <w:t xml:space="preserve">    Rekonštrukcia bude zabezpečená v mesiaci júl – august 2013</w:t>
      </w:r>
    </w:p>
    <w:p w:rsidR="007C5655" w:rsidRDefault="007C5655" w:rsidP="007C5655"/>
    <w:p w:rsidR="007C5655" w:rsidRDefault="007C5655" w:rsidP="007C5655">
      <w:pPr>
        <w:pStyle w:val="Odsekzoznamu"/>
        <w:numPr>
          <w:ilvl w:val="2"/>
          <w:numId w:val="1"/>
        </w:numPr>
      </w:pPr>
      <w:r>
        <w:t xml:space="preserve">vyzbieranie odpadu v lokalite od zastávky na Jakubany k lávke na </w:t>
      </w:r>
      <w:proofErr w:type="spellStart"/>
      <w:r>
        <w:t>sídl</w:t>
      </w:r>
      <w:proofErr w:type="spellEnd"/>
      <w:r>
        <w:t>. Východ</w:t>
      </w:r>
    </w:p>
    <w:p w:rsidR="007C5655" w:rsidRPr="001B1DFC" w:rsidRDefault="007C5655" w:rsidP="007C5655">
      <w:pPr>
        <w:rPr>
          <w:u w:val="single"/>
        </w:rPr>
      </w:pPr>
      <w:r w:rsidRPr="001B1DFC">
        <w:rPr>
          <w:u w:val="single"/>
        </w:rPr>
        <w:t>Odpoveď</w:t>
      </w:r>
    </w:p>
    <w:p w:rsidR="007C5655" w:rsidRDefault="007C5655" w:rsidP="007C5655">
      <w:r>
        <w:t xml:space="preserve">    Zber odpadu v uvedenej lokalite bude pravidelne monitorované pracovníkmi </w:t>
      </w:r>
      <w:proofErr w:type="spellStart"/>
      <w:r>
        <w:t>EKOSu</w:t>
      </w:r>
      <w:proofErr w:type="spellEnd"/>
      <w:r>
        <w:t>.</w:t>
      </w:r>
    </w:p>
    <w:p w:rsidR="007C5655" w:rsidRDefault="007C5655" w:rsidP="007C5655"/>
    <w:p w:rsidR="007C5655" w:rsidRDefault="007C5655" w:rsidP="007C5655">
      <w:pPr>
        <w:rPr>
          <w:u w:val="single"/>
        </w:rPr>
      </w:pPr>
      <w:r>
        <w:t xml:space="preserve">3. Interpelácia poslanca RNDr. Valent </w:t>
      </w:r>
      <w:proofErr w:type="spellStart"/>
      <w:r>
        <w:t>Jaržembovský</w:t>
      </w:r>
      <w:proofErr w:type="spellEnd"/>
      <w:r>
        <w:t xml:space="preserve"> – Výsadba zelene v projekte „Revitalizácia centra“</w:t>
      </w:r>
    </w:p>
    <w:p w:rsidR="007C5655" w:rsidRPr="000A5F48" w:rsidRDefault="007C5655" w:rsidP="007C5655">
      <w:pPr>
        <w:rPr>
          <w:u w:val="single"/>
        </w:rPr>
      </w:pPr>
      <w:r w:rsidRPr="000A5F48">
        <w:rPr>
          <w:u w:val="single"/>
        </w:rPr>
        <w:t>Odpoveď</w:t>
      </w:r>
    </w:p>
    <w:p w:rsidR="007C5655" w:rsidRDefault="007C5655" w:rsidP="007C5655">
      <w:r>
        <w:t>Projekt „Revitalizácia centra“ verejnej zelene nie je doposiaľ ukončený a nie je zmluvne dohodnutý správca revitalizovaných častí.</w:t>
      </w:r>
    </w:p>
    <w:p w:rsidR="007C5655" w:rsidRDefault="007C5655" w:rsidP="007C5655"/>
    <w:p w:rsidR="007C5655" w:rsidRDefault="007C5655" w:rsidP="007C5655"/>
    <w:p w:rsidR="007C5655" w:rsidRDefault="007C5655" w:rsidP="007C5655"/>
    <w:p w:rsidR="007C5655" w:rsidRDefault="007C5655" w:rsidP="007C5655"/>
    <w:p w:rsidR="007C5655" w:rsidRDefault="007C5655" w:rsidP="007C5655"/>
    <w:p w:rsidR="007C5655" w:rsidRDefault="007C5655" w:rsidP="007C5655"/>
    <w:p w:rsidR="007C5655" w:rsidRDefault="007C5655" w:rsidP="007C5655">
      <w:pPr>
        <w:ind w:left="5664"/>
      </w:pPr>
      <w:r>
        <w:t xml:space="preserve">    Mgr. Anton </w:t>
      </w:r>
      <w:proofErr w:type="spellStart"/>
      <w:r>
        <w:t>Karniš</w:t>
      </w:r>
      <w:proofErr w:type="spellEnd"/>
    </w:p>
    <w:p w:rsidR="007C5655" w:rsidRDefault="007C5655" w:rsidP="007C5655">
      <w:pPr>
        <w:ind w:left="5664"/>
      </w:pPr>
      <w:r>
        <w:t>konateľ – výkonný riaditeľ</w:t>
      </w:r>
    </w:p>
    <w:p w:rsidR="00063BB1" w:rsidRDefault="00063BB1">
      <w:bookmarkStart w:id="0" w:name="_GoBack"/>
      <w:bookmarkEnd w:id="0"/>
    </w:p>
    <w:sectPr w:rsidR="00063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51C3D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10C"/>
    <w:rsid w:val="00063BB1"/>
    <w:rsid w:val="007C5655"/>
    <w:rsid w:val="008D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5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7C5655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C565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C5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65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5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7C5655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7C565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C56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565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s-sl.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os1@stonline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2</cp:revision>
  <dcterms:created xsi:type="dcterms:W3CDTF">2013-07-09T09:49:00Z</dcterms:created>
  <dcterms:modified xsi:type="dcterms:W3CDTF">2013-07-09T09:49:00Z</dcterms:modified>
</cp:coreProperties>
</file>