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2B" w:rsidRDefault="002C7D2B" w:rsidP="002C7D2B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2C7D2B" w:rsidRDefault="007B0D5E" w:rsidP="002C7D2B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7B0D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32105001" r:id="rId6"/>
        </w:pict>
      </w:r>
    </w:p>
    <w:p w:rsidR="002C7D2B" w:rsidRDefault="002C7D2B" w:rsidP="002C7D2B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2C7D2B" w:rsidRPr="00D058FB" w:rsidRDefault="002C7D2B" w:rsidP="002C7D2B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2C7D2B" w:rsidRPr="00FA11A1" w:rsidRDefault="002C7D2B" w:rsidP="002C7D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2C7D2B" w:rsidRPr="00FA11A1" w:rsidRDefault="002C7D2B" w:rsidP="002C7D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2C7D2B" w:rsidRDefault="002C7D2B" w:rsidP="002C7D2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2C7D2B" w:rsidRPr="00CF2ED5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D07FC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2C7D2B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07FCE" w:rsidRPr="00D07FC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XXIII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2C7D2B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07FCE" w:rsidRPr="00D07FC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.06.2013</w:t>
      </w:r>
    </w:p>
    <w:p w:rsidR="002C7D2B" w:rsidRPr="00F41FE7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Pr="005D0C5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D2B" w:rsidRPr="002C7D2B" w:rsidRDefault="002C7D2B" w:rsidP="002C7D2B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 w:rsidRPr="002C7D2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na zmenu v organizácii obchodných spoločností a príspevkovej organizácie Mesta Stará Ľubovňa</w:t>
      </w:r>
      <w:r w:rsidRPr="002C7D2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7D2B" w:rsidRPr="00504BD7" w:rsidRDefault="002C7D2B" w:rsidP="002C7D2B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2C7D2B" w:rsidRDefault="002C7D2B" w:rsidP="002C7D2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2C7D2B" w:rsidRPr="005F67E3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2C7D2B" w:rsidRDefault="002C7D2B" w:rsidP="002C7D2B">
      <w:pPr>
        <w:tabs>
          <w:tab w:val="left" w:pos="18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2C7D2B" w:rsidRPr="00A20686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Rudolf Žiak</w:t>
      </w:r>
    </w:p>
    <w:p w:rsidR="002C7D2B" w:rsidRPr="00CF2ED5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ednosta MsÚ</w:t>
      </w:r>
    </w:p>
    <w:p w:rsidR="002C7D2B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D2B" w:rsidRPr="005F67E3" w:rsidRDefault="002C7D2B" w:rsidP="002C7D2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2C7D2B" w:rsidRPr="00E54F3E" w:rsidRDefault="002C7D2B" w:rsidP="002C7D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vypracovali: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Rudolf Žiak</w:t>
      </w:r>
    </w:p>
    <w:p w:rsidR="002C7D2B" w:rsidRPr="00E54F3E" w:rsidRDefault="002C7D2B" w:rsidP="002C7D2B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rednosta MsÚ</w:t>
      </w:r>
    </w:p>
    <w:p w:rsidR="002C7D2B" w:rsidRDefault="002C7D2B" w:rsidP="002C7D2B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960B3" w:rsidRDefault="00F960B3" w:rsidP="002C7D2B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960B3" w:rsidRDefault="00F960B3" w:rsidP="002C7D2B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05472" w:rsidRPr="00E55895" w:rsidRDefault="00B05472" w:rsidP="00B05472">
      <w:pPr>
        <w:pStyle w:val="Normlnywebov"/>
        <w:spacing w:before="0" w:beforeAutospacing="0" w:after="0"/>
        <w:jc w:val="center"/>
        <w:rPr>
          <w:b/>
          <w:u w:val="single"/>
        </w:rPr>
      </w:pPr>
      <w:r w:rsidRPr="00E55895">
        <w:rPr>
          <w:b/>
          <w:u w:val="single"/>
        </w:rPr>
        <w:lastRenderedPageBreak/>
        <w:t>Návrh uznesenia</w:t>
      </w:r>
    </w:p>
    <w:p w:rsidR="00B05472" w:rsidRPr="00E55895" w:rsidRDefault="00B05472" w:rsidP="00B05472">
      <w:pPr>
        <w:pStyle w:val="Normlnywebov"/>
        <w:spacing w:before="0" w:beforeAutospacing="0" w:after="0"/>
        <w:jc w:val="center"/>
      </w:pPr>
    </w:p>
    <w:p w:rsidR="00B05472" w:rsidRPr="00E55895" w:rsidRDefault="00B05472" w:rsidP="00B05472">
      <w:pPr>
        <w:pStyle w:val="Normlnywebov"/>
        <w:spacing w:before="0" w:beforeAutospacing="0" w:after="0"/>
        <w:jc w:val="both"/>
      </w:pPr>
      <w:r w:rsidRPr="00E55895">
        <w:tab/>
      </w:r>
    </w:p>
    <w:p w:rsidR="00B05472" w:rsidRPr="00E55895" w:rsidRDefault="00B05472" w:rsidP="00B05472">
      <w:pPr>
        <w:pStyle w:val="Normlnywebov"/>
        <w:spacing w:before="0" w:beforeAutospacing="0" w:after="0"/>
        <w:ind w:firstLine="708"/>
        <w:jc w:val="both"/>
      </w:pPr>
      <w:r w:rsidRPr="00E55895">
        <w:t>Mestsk</w:t>
      </w:r>
      <w:r w:rsidR="00D07FCE" w:rsidRPr="00E55895">
        <w:t>é zastupiteľstvo v Starej Ľubovni</w:t>
      </w:r>
      <w:r w:rsidRPr="00E55895">
        <w:t xml:space="preserve"> po prerokovaní predloženého materiálu</w:t>
      </w:r>
    </w:p>
    <w:p w:rsidR="00D07FCE" w:rsidRDefault="00D07FCE" w:rsidP="00D07FCE">
      <w:pPr>
        <w:pStyle w:val="Normlnywebov"/>
        <w:spacing w:before="0" w:beforeAutospacing="0" w:after="0"/>
        <w:jc w:val="both"/>
        <w:rPr>
          <w:bCs/>
        </w:rPr>
      </w:pPr>
    </w:p>
    <w:p w:rsidR="00D07FCE" w:rsidRPr="00D07FCE" w:rsidRDefault="00D07FCE" w:rsidP="00D07FCE">
      <w:pPr>
        <w:pStyle w:val="Normlnywebov"/>
        <w:spacing w:before="0" w:beforeAutospacing="0" w:after="0"/>
        <w:jc w:val="center"/>
        <w:rPr>
          <w:b/>
          <w:bCs/>
        </w:rPr>
      </w:pPr>
      <w:r>
        <w:rPr>
          <w:b/>
          <w:bCs/>
        </w:rPr>
        <w:t>b e</w:t>
      </w:r>
      <w:r w:rsidRPr="00D07FCE">
        <w:rPr>
          <w:b/>
          <w:bCs/>
        </w:rPr>
        <w:t xml:space="preserve"> r i e   n a </w:t>
      </w:r>
      <w:r>
        <w:rPr>
          <w:b/>
          <w:bCs/>
        </w:rPr>
        <w:t xml:space="preserve">  </w:t>
      </w:r>
      <w:r w:rsidRPr="00D07FCE">
        <w:rPr>
          <w:b/>
          <w:bCs/>
        </w:rPr>
        <w:t xml:space="preserve">v e d o m i e </w:t>
      </w:r>
    </w:p>
    <w:p w:rsidR="00B05472" w:rsidRDefault="00B05472" w:rsidP="00B05472">
      <w:pPr>
        <w:pStyle w:val="Normlnywebov"/>
        <w:spacing w:before="0" w:beforeAutospacing="0" w:after="0"/>
        <w:jc w:val="both"/>
        <w:rPr>
          <w:bCs/>
        </w:rPr>
      </w:pPr>
    </w:p>
    <w:p w:rsidR="00022A6A" w:rsidRDefault="00022A6A" w:rsidP="00022A6A">
      <w:pPr>
        <w:pStyle w:val="Normlnywebov"/>
        <w:spacing w:before="0" w:beforeAutospacing="0" w:after="0"/>
        <w:jc w:val="both"/>
      </w:pPr>
      <w:r>
        <w:t>návrh 1. etapy transformácie obchodných spoločností a príspevkovej organizácie Mesta Stará Ľubovňa.</w:t>
      </w:r>
    </w:p>
    <w:p w:rsidR="00022A6A" w:rsidRDefault="00022A6A" w:rsidP="00B05472">
      <w:pPr>
        <w:pStyle w:val="Normlnywebov"/>
        <w:spacing w:before="0" w:beforeAutospacing="0" w:after="0"/>
        <w:jc w:val="both"/>
        <w:rPr>
          <w:bCs/>
        </w:rPr>
      </w:pPr>
    </w:p>
    <w:p w:rsidR="00B05472" w:rsidRDefault="00B05472" w:rsidP="00B05472">
      <w:pPr>
        <w:pStyle w:val="Normlnywebov"/>
        <w:spacing w:before="0" w:beforeAutospacing="0" w:after="0"/>
        <w:ind w:left="720"/>
        <w:jc w:val="both"/>
      </w:pPr>
    </w:p>
    <w:p w:rsidR="00B05472" w:rsidRDefault="00B05472" w:rsidP="00B05472">
      <w:pPr>
        <w:pStyle w:val="Normlnywebov"/>
        <w:spacing w:before="0" w:beforeAutospacing="0" w:after="0"/>
        <w:ind w:left="720"/>
        <w:jc w:val="both"/>
      </w:pPr>
    </w:p>
    <w:p w:rsidR="00B05472" w:rsidRDefault="00B05472" w:rsidP="00B05472">
      <w:pPr>
        <w:pStyle w:val="Normlnywebov"/>
        <w:spacing w:before="0" w:beforeAutospacing="0" w:after="0"/>
        <w:ind w:left="720"/>
        <w:jc w:val="both"/>
      </w:pPr>
    </w:p>
    <w:p w:rsidR="00B05472" w:rsidRDefault="00B05472" w:rsidP="00B05472">
      <w:pPr>
        <w:pStyle w:val="Normlnywebov"/>
        <w:spacing w:before="0" w:beforeAutospacing="0" w:after="0"/>
        <w:ind w:left="720"/>
        <w:jc w:val="both"/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B05472" w:rsidRDefault="00B05472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022A6A" w:rsidRDefault="00022A6A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F960B3" w:rsidRDefault="00F960B3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Dôvodová správa</w:t>
      </w:r>
    </w:p>
    <w:p w:rsidR="00F960B3" w:rsidRDefault="00F960B3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F960B3" w:rsidRDefault="00F960B3" w:rsidP="00F960B3">
      <w:pPr>
        <w:pStyle w:val="Normlnywebov"/>
        <w:spacing w:before="0" w:beforeAutospacing="0" w:after="0"/>
        <w:jc w:val="center"/>
        <w:rPr>
          <w:b/>
          <w:bCs/>
          <w:u w:val="single"/>
        </w:rPr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V zmysle uznesenia </w:t>
      </w:r>
      <w:proofErr w:type="spellStart"/>
      <w:r>
        <w:t>MsZ</w:t>
      </w:r>
      <w:proofErr w:type="spellEnd"/>
      <w:r>
        <w:t xml:space="preserve"> č. 374 zo dňa 13.09.2012 bola príkazom primátora mesta č. 24/2012 menovaná komisia na účely zmeny organizácie a možného zlúčenia obchodných spoločností a príspevkovej organizácie Mesta Stará Ľubovňa.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Na rokovaní </w:t>
      </w:r>
      <w:proofErr w:type="spellStart"/>
      <w:r>
        <w:t>MsZ</w:t>
      </w:r>
      <w:proofErr w:type="spellEnd"/>
      <w:r>
        <w:t xml:space="preserve"> dňa 21.02.2013 boli predložené závery komisie:</w:t>
      </w:r>
    </w:p>
    <w:p w:rsidR="00F960B3" w:rsidRDefault="00F960B3" w:rsidP="00F960B3">
      <w:pPr>
        <w:pStyle w:val="Normlnywebov"/>
        <w:spacing w:before="0" w:beforeAutospacing="0" w:after="0"/>
        <w:ind w:firstLine="360"/>
        <w:jc w:val="both"/>
      </w:pP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 xml:space="preserve">Znížiť počet obchodných spoločností Mesta Stará Ľubovňa. </w:t>
      </w:r>
    </w:p>
    <w:p w:rsidR="00F960B3" w:rsidRDefault="00F960B3" w:rsidP="00F960B3">
      <w:pPr>
        <w:pStyle w:val="Normlnywebov"/>
        <w:spacing w:before="0" w:beforeAutospacing="0" w:after="0"/>
        <w:ind w:left="720"/>
        <w:jc w:val="both"/>
      </w:pPr>
      <w:r>
        <w:t xml:space="preserve">Navrhovaný model, ako dlhodobá vízia: </w:t>
      </w:r>
    </w:p>
    <w:p w:rsidR="00F960B3" w:rsidRDefault="00F960B3" w:rsidP="00F960B3">
      <w:pPr>
        <w:pStyle w:val="Normlnywebov"/>
        <w:numPr>
          <w:ilvl w:val="0"/>
          <w:numId w:val="2"/>
        </w:numPr>
        <w:spacing w:before="0" w:beforeAutospacing="0" w:after="0"/>
        <w:jc w:val="both"/>
      </w:pPr>
      <w:r>
        <w:t>jedna p. o. s možnosťou podnikania na zabezpečenie vykonávania verejnoprospešných činností Mesta</w:t>
      </w:r>
    </w:p>
    <w:p w:rsidR="00F960B3" w:rsidRDefault="00F960B3" w:rsidP="00F960B3">
      <w:pPr>
        <w:pStyle w:val="Normlnywebov"/>
        <w:numPr>
          <w:ilvl w:val="0"/>
          <w:numId w:val="2"/>
        </w:numPr>
        <w:spacing w:before="0" w:beforeAutospacing="0" w:after="0"/>
        <w:jc w:val="both"/>
      </w:pPr>
      <w:r>
        <w:t xml:space="preserve">jedna spol. </w:t>
      </w:r>
      <w:proofErr w:type="spellStart"/>
      <w:r>
        <w:t>s.r</w:t>
      </w:r>
      <w:proofErr w:type="spellEnd"/>
      <w:r>
        <w:t>. o. na vykonávanie podnikateľských činností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Riešiť priestorové otázky – spoločný areál a spoločné využívanie objektov (doriešenie problému administratívnej budovy kúpou budovy).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Presťahovať p. o. VPS do areálu spol. s r. o. EKOS (úspora nákladov, spoločné využívanie strojového parku).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Navrhnúť možnosti využitia nadbytočných objektov.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Pokúsiť sa o vytvorenie združenia obcí na zabezpečenie zvozu a likvidácie odpadu formou príspevku.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Realizovať podrobnú pasportizáciu (zeleň, miestne komunikácie, verejné osvetlenie, cintoríny) a zaradiť ju medzi priority RPM na rok 2013.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Do organizačnej štruktúry novej p. o. začleniť spol. s r. o. MARMON, t. j. zrušiť spoločnosť od 1.1.2014,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Vyčleniť v rámci RPM zdroje na nákup techniky pre p. o. VPS.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>Rozdeliť verejné služby na činnosti zabezpečované p. o. a v rámci podnikateľských aktivít.</w:t>
      </w:r>
    </w:p>
    <w:p w:rsidR="00F960B3" w:rsidRDefault="00F960B3" w:rsidP="00F960B3">
      <w:pPr>
        <w:pStyle w:val="Normlnywebov"/>
        <w:numPr>
          <w:ilvl w:val="0"/>
          <w:numId w:val="1"/>
        </w:numPr>
        <w:spacing w:before="0" w:beforeAutospacing="0" w:after="0"/>
        <w:jc w:val="both"/>
      </w:pPr>
      <w:r>
        <w:t xml:space="preserve">Budúcnosť spol. s r. o. ĽMS na samostatnom aprílovom rokovaní </w:t>
      </w:r>
      <w:proofErr w:type="spellStart"/>
      <w:r>
        <w:t>MsZ</w:t>
      </w:r>
      <w:proofErr w:type="spellEnd"/>
      <w:r>
        <w:t>.</w:t>
      </w:r>
    </w:p>
    <w:p w:rsidR="00F960B3" w:rsidRDefault="00F960B3" w:rsidP="00F960B3">
      <w:pPr>
        <w:pStyle w:val="Normlnywebov"/>
        <w:spacing w:before="0" w:beforeAutospacing="0" w:after="0"/>
        <w:ind w:left="72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Reorganizáciu je potrebné vykonať k 1.1.2014. V priebehu roka 2013 je potrebné pripraviť areál firmy spol. s r.o. EKOS na presťahovanie p. o. VPS. Presun činnosti v priebehu roka nie je možný z dôvodu ukončenia lízingových zmlúv do konca roka 2013 a nedostatočné vybavenie p. o. VPS technikou.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Uznesením </w:t>
      </w:r>
      <w:proofErr w:type="spellStart"/>
      <w:r>
        <w:t>MsZ</w:t>
      </w:r>
      <w:proofErr w:type="spellEnd"/>
      <w:r>
        <w:t xml:space="preserve"> č. 497 sa v časti B. uložilo prednostovi predložiť na júnové rokovanie mestského zastupiteľstva návrh na zmenu v organizácií obchodných spoločností a príspevkovej organizácie Mesta Stará Ľubovňa.</w:t>
      </w:r>
    </w:p>
    <w:p w:rsidR="00F960B3" w:rsidRDefault="00F960B3" w:rsidP="00F960B3">
      <w:pPr>
        <w:pStyle w:val="Normlnywebov"/>
        <w:spacing w:before="0" w:beforeAutospacing="0" w:after="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  <w:rPr>
          <w:b/>
          <w:bCs/>
        </w:rPr>
      </w:pPr>
      <w:r>
        <w:rPr>
          <w:b/>
          <w:bCs/>
        </w:rPr>
        <w:t>Na základe záverov komisie boli realizované tieto aktivity: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numPr>
          <w:ilvl w:val="0"/>
          <w:numId w:val="3"/>
        </w:numPr>
        <w:spacing w:before="0" w:beforeAutospacing="0" w:after="0"/>
        <w:jc w:val="both"/>
      </w:pPr>
      <w:r>
        <w:rPr>
          <w:b/>
          <w:bCs/>
        </w:rPr>
        <w:t>Priestorové otázky</w:t>
      </w:r>
    </w:p>
    <w:p w:rsidR="00F960B3" w:rsidRDefault="00F960B3" w:rsidP="00F960B3">
      <w:pPr>
        <w:pStyle w:val="Normlnywebov"/>
        <w:spacing w:before="0" w:beforeAutospacing="0" w:after="0"/>
        <w:ind w:left="72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Uznesením </w:t>
      </w:r>
      <w:proofErr w:type="spellStart"/>
      <w:r>
        <w:t>MsZ</w:t>
      </w:r>
      <w:proofErr w:type="spellEnd"/>
      <w:r>
        <w:t xml:space="preserve"> č. 506 sa schválilo uzavretie „Zmluvy o uzavretí budúcej zmluvy o prevode vlastníckeho práva nehnuteľnosti“ medzi  I. SEMEX, a. s.  a   EKOS, spol. s r. o. Podpisom tejto zmluvy sa vytvorili aj podmienky na presťahovanie p. o. VPS. Bola vykonaná obhliadka budovy a celého areálu spol. s r. o. EKOS za účasti riaditeľa p. o. VPS. V súčasnom období sa pripravujú podklady pre projekt rekonštrukcie objektu, aby sa vytvorili vhodné pracovné a skladovacie priestory. Na základe projektu bude potrebné schváliť finančné prostriedky na rekonštrukčné práce a zrealizovať stavebné práce tak, aby sa </w:t>
      </w:r>
      <w:r>
        <w:lastRenderedPageBreak/>
        <w:t>sťahovanie jednotlivých prevádzok VPS ukončilo do konca roka 2012. Presťahovaním p. o. VPS sa predpokladá úspora finančných prostriedkov vo výdavkovej časti, predovšetkým výdavky na energie, mzdy a s tým súvisiace odvody vo výške 70 000,-- € ročne.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numPr>
          <w:ilvl w:val="0"/>
          <w:numId w:val="4"/>
        </w:numPr>
        <w:spacing w:before="0" w:beforeAutospacing="0" w:after="0"/>
        <w:jc w:val="both"/>
      </w:pPr>
      <w:r>
        <w:rPr>
          <w:b/>
          <w:bCs/>
        </w:rPr>
        <w:t>Spracovanie podrobnej pasportizácie mestskej zelene, miestnych komunikácií, verejného osvetlenia a mestských cintorínov</w:t>
      </w:r>
    </w:p>
    <w:p w:rsidR="00F960B3" w:rsidRDefault="00F960B3" w:rsidP="00F960B3">
      <w:pPr>
        <w:pStyle w:val="Normlnywebov"/>
        <w:spacing w:before="0" w:beforeAutospacing="0" w:after="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Mestské zastupiteľstvo schválilo v rámci zmeny č. 2 Programového rozpočtu Mesta Stará Ľubovňa, rozpočtových organizácií a príspevkovej organizácie VPS na rok 2012 výdavky spojené s pasportizáciou hrobových miest na území mesta v sume 3 100,-- €. Pasportizácia cintorínov bude ukončená do konca roka 2013.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Finančné prostriedky na pasportizáciu zelene (</w:t>
      </w:r>
      <w:proofErr w:type="spellStart"/>
      <w:r>
        <w:t>Generel</w:t>
      </w:r>
      <w:proofErr w:type="spellEnd"/>
      <w:r>
        <w:t xml:space="preserve"> zelene) boli navrhované v rámci Rozvojového programu mesta na rok 2013 vo výške 12 000,-- €, ale pre nedostatok finančných prostriedkov nebolo schválené finančné krytie tejto akcie.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Rovnako nebola v rámci Programu rozvoja mesta na rok 2013 schválená ani finančná čiastka 15 000,-- € na aktualizáciu cestnej infraštruktúry. V rámci prípravy súťažných podkladov pre zákazku Stavebné úpravy miestnych komunikácií vo vlastníctve mesta Stará Ľubovňa bol vypracovaný Situačný náčrt MK mesta Stará Ľubovňa s výmerou MK, ktoré sa budú realizovať v rámci prvej etapy.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numPr>
          <w:ilvl w:val="0"/>
          <w:numId w:val="5"/>
        </w:numPr>
        <w:spacing w:before="0" w:beforeAutospacing="0" w:after="0"/>
        <w:jc w:val="both"/>
      </w:pPr>
      <w:r>
        <w:rPr>
          <w:b/>
          <w:bCs/>
        </w:rPr>
        <w:t>Vyčleniť v rámci RPM finančné zdroje na nákup techniky pre p. o. VPS</w:t>
      </w:r>
    </w:p>
    <w:p w:rsidR="00F960B3" w:rsidRDefault="00F960B3" w:rsidP="00F960B3">
      <w:pPr>
        <w:pStyle w:val="Normlnywebov"/>
        <w:spacing w:before="0" w:beforeAutospacing="0" w:after="0"/>
        <w:ind w:left="72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Na zasadnutí dňa 20.03.2013 uznesením </w:t>
      </w:r>
      <w:proofErr w:type="spellStart"/>
      <w:r>
        <w:t>MsZ</w:t>
      </w:r>
      <w:proofErr w:type="spellEnd"/>
      <w:r>
        <w:t xml:space="preserve"> č. 517 bolo schválené zvýšenie kapitálových výdavkov rozpočtu Program č. 2 - Samosprávne činnosti MsÚ o sumu </w:t>
      </w:r>
      <w:r>
        <w:rPr>
          <w:b/>
          <w:bCs/>
        </w:rPr>
        <w:t>3 000,-- €</w:t>
      </w:r>
      <w:r>
        <w:t xml:space="preserve"> v  položke 0510 721001 Kapitálový transfer VPS na zakúpenie radlice v sume 2 460,-- € a čistiacej kefy v sume 468,-- €.</w:t>
      </w:r>
    </w:p>
    <w:p w:rsidR="00F960B3" w:rsidRDefault="00F960B3" w:rsidP="00F960B3">
      <w:pPr>
        <w:pStyle w:val="Normlnywebov"/>
        <w:spacing w:before="0" w:beforeAutospacing="0" w:after="0"/>
        <w:ind w:left="720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  <w:rPr>
          <w:b/>
          <w:bCs/>
        </w:rPr>
      </w:pPr>
      <w:r>
        <w:rPr>
          <w:b/>
          <w:bCs/>
        </w:rPr>
        <w:t>Návrh jednotlivých etáp transformácie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Cieľom transformácie je znížiť počet obchodných spoločností Mesta Stará Ľubovňa.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Na základe záverov komisie sa navrhuje model: </w:t>
      </w:r>
    </w:p>
    <w:p w:rsidR="00F960B3" w:rsidRDefault="00F960B3" w:rsidP="00F960B3">
      <w:pPr>
        <w:pStyle w:val="Normlnywebov"/>
        <w:numPr>
          <w:ilvl w:val="0"/>
          <w:numId w:val="6"/>
        </w:numPr>
        <w:spacing w:before="0" w:beforeAutospacing="0" w:after="0"/>
        <w:jc w:val="both"/>
      </w:pPr>
      <w:r>
        <w:t xml:space="preserve">jedna p. o. s možnosťou podnikania; </w:t>
      </w:r>
    </w:p>
    <w:p w:rsidR="00F960B3" w:rsidRDefault="00F960B3" w:rsidP="00F960B3">
      <w:pPr>
        <w:pStyle w:val="Normlnywebov"/>
        <w:numPr>
          <w:ilvl w:val="0"/>
          <w:numId w:val="6"/>
        </w:numPr>
        <w:spacing w:before="0" w:beforeAutospacing="0" w:after="0"/>
        <w:jc w:val="both"/>
      </w:pPr>
      <w:r>
        <w:t xml:space="preserve">jedna spol. s r. o.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Tento model bol chápaný ako dlhodobá vízia.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Pri transformácií jednotlivých obchodných spoločnosti je potrebné postupovať v súlade s platnou legislatívou, zohľadniť aké činnosti vykonávajú obchodné spoločnosti a príspevková organizácia pre Mesto, výsledky ich hospodárenia za posledné roky, ich personálne, priestorové a materiálno-technické vybavenie, ale aj možnosti získať finančné prostriedky v rámci grantových schém EÚ alebo zo štátneho rozpočtu.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>Pri zohľadnení týchto faktorov navrhujeme  v 1. etape transformácie</w:t>
      </w:r>
      <w:r>
        <w:rPr>
          <w:b/>
          <w:bCs/>
        </w:rPr>
        <w:t xml:space="preserve"> zlúčenie spol. s r. o. EKOS a p. o. VPS </w:t>
      </w:r>
      <w:r>
        <w:t>a nie presun jednotlivých činnosti v priebehu roka.</w:t>
      </w:r>
      <w:r>
        <w:rPr>
          <w:b/>
          <w:bCs/>
        </w:rPr>
        <w:t xml:space="preserve">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lastRenderedPageBreak/>
        <w:t>V rámci toho je potrebné zabezpečiť: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vyčísliť náklady spojené s presťahovaním p. o. VPS (vrátane nákladov na stavebné úpravy);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pripraviť časový harmonogram prác týkajúcich sa stavebnej úpravy objektu;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presťahovať p. o. VPS do priestorov spol. s r. o. EKOS;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 xml:space="preserve">pripraviť návrh organizačnej štruktúry novej príspevkovej organizácie po zlúčení p. o. VPS a spol. s r. o. EKOS ku dňu 1.1.2014 a predložiť návrh zriaďovacej listiny na schválenie </w:t>
      </w:r>
      <w:proofErr w:type="spellStart"/>
      <w:r>
        <w:t>MsZ</w:t>
      </w:r>
      <w:proofErr w:type="spellEnd"/>
      <w:r>
        <w:t>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prehodnotiť personálne obsadenie p. o. VPS a spol. s r. o. EKOS;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pripraviť návrh rozpočtu na rok 2014;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pripraviť plán nákupu novej techniky a vozidiel, vyčísliť výšku nákladov a navrhnúť spôsob finančného krytia;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v oblasti pohľadávok a záväzkov podniknúť všetky kroky k tomu, aby tieto boli k 31.12.2013 delimitované do novej organizácie v reálnych výškach;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vyčísliť predpokladanú úverovú zaťaženosť k 31.12.2013 a úverovú zaťaženosť na obdobie od 01.01.2014 v celkovej a ročnej výške;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pripraviť rozsah a časový harmonogram zmien zmluvných vzťahov;</w:t>
      </w:r>
    </w:p>
    <w:p w:rsidR="00F960B3" w:rsidRDefault="00F960B3" w:rsidP="00F960B3">
      <w:pPr>
        <w:pStyle w:val="Normlnywebov"/>
        <w:numPr>
          <w:ilvl w:val="0"/>
          <w:numId w:val="7"/>
        </w:numPr>
        <w:spacing w:before="0" w:beforeAutospacing="0" w:after="0"/>
        <w:jc w:val="both"/>
      </w:pPr>
      <w:r>
        <w:t>pripraviť podklady pre návrh na výmaz spoločnosti.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  <w:rPr>
          <w:b/>
          <w:bCs/>
        </w:rPr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rPr>
          <w:b/>
          <w:bCs/>
        </w:rPr>
        <w:t>V rámci 2. etapy transformácie navrhujeme zlúčenie spol. s r. o. MARMON s novou príspevkovou organizáciou a prehodnotiť financovanie služieb poskytovaných spol. s r. o. ĽMS pre Mesto.</w:t>
      </w:r>
    </w:p>
    <w:p w:rsidR="00F960B3" w:rsidRDefault="00F960B3" w:rsidP="00F960B3">
      <w:pPr>
        <w:pStyle w:val="Normlnywebov"/>
        <w:spacing w:before="0" w:beforeAutospacing="0" w:after="0"/>
        <w:jc w:val="both"/>
        <w:rPr>
          <w:b/>
          <w:bCs/>
        </w:rPr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rPr>
          <w:b/>
          <w:bCs/>
        </w:rPr>
        <w:t>Očakávané ekonomické dopady zlúčenia p. o. VPS a spol. s r. o. EKOS</w:t>
      </w:r>
    </w:p>
    <w:p w:rsidR="00F960B3" w:rsidRDefault="00F960B3" w:rsidP="00F960B3">
      <w:pPr>
        <w:pStyle w:val="Normlnywebov"/>
        <w:spacing w:before="0" w:beforeAutospacing="0" w:after="0"/>
        <w:jc w:val="both"/>
      </w:pPr>
    </w:p>
    <w:p w:rsidR="00F960B3" w:rsidRDefault="00F960B3" w:rsidP="00F960B3">
      <w:pPr>
        <w:pStyle w:val="Normlnywebov"/>
        <w:numPr>
          <w:ilvl w:val="0"/>
          <w:numId w:val="8"/>
        </w:numPr>
        <w:spacing w:before="0" w:beforeAutospacing="0" w:after="0"/>
        <w:jc w:val="both"/>
      </w:pPr>
      <w:r>
        <w:t>presťahovaním VPS do jednej budovy spol. s r. o. EKOS je možné získať úsporu výdavkov v oblasti na energie, mzdové výdavky a s tým súvisiace odvody a ostatné réžie predbežne v objeme cca 70 tis. €;</w:t>
      </w:r>
    </w:p>
    <w:p w:rsidR="00F960B3" w:rsidRDefault="00F960B3" w:rsidP="00F960B3">
      <w:pPr>
        <w:pStyle w:val="Normlnywebov"/>
        <w:numPr>
          <w:ilvl w:val="0"/>
          <w:numId w:val="8"/>
        </w:numPr>
        <w:spacing w:before="0" w:beforeAutospacing="0" w:after="0"/>
        <w:jc w:val="both"/>
      </w:pPr>
      <w:r>
        <w:t>nákupom novej techniky pre novú organizáciu pre činnosti, ktoré vykonávali VPS je možné dosiahnuť úsporu v oblasti výdavkov na opravy a údržbu zhruba vo výške 20 tis. €;</w:t>
      </w:r>
    </w:p>
    <w:p w:rsidR="00F960B3" w:rsidRDefault="00F960B3" w:rsidP="00F960B3">
      <w:pPr>
        <w:pStyle w:val="Normlnywebov"/>
        <w:numPr>
          <w:ilvl w:val="0"/>
          <w:numId w:val="8"/>
        </w:numPr>
        <w:spacing w:before="0" w:beforeAutospacing="0" w:after="0"/>
      </w:pPr>
      <w:r>
        <w:t xml:space="preserve">zároveň je predpoklad dosiahnutia úspory výdavkov na pohonné hmoty v objeme cca 25 tis. €. </w:t>
      </w:r>
      <w:r>
        <w:br/>
      </w:r>
      <w:r>
        <w:br/>
        <w:t xml:space="preserve">Spolu tieto úspory predstavujú sumu 115 tis. € ročne.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  <w:r>
        <w:t xml:space="preserve">Pri reorganizácií je potrebné z dôvodu zníženia výdavkov Mesta a zabezpečenia dodržania podmienky, že príspevková organizácia môže vykonávať podnikateľskú činnosť maximálne do 50 % svojho celkového obratu presunúť likvidáciu odpadu a starostlivosť o zeleň pre mesto pod príspevok. Týmto krokom je možná úspora výdavkov Mesta v sume do 50 tis. €. </w:t>
      </w:r>
    </w:p>
    <w:p w:rsidR="00F960B3" w:rsidRDefault="00F960B3" w:rsidP="00F960B3">
      <w:pPr>
        <w:pStyle w:val="Normlnywebov"/>
        <w:spacing w:before="0" w:beforeAutospacing="0" w:after="0"/>
        <w:ind w:firstLine="708"/>
        <w:jc w:val="both"/>
      </w:pPr>
    </w:p>
    <w:p w:rsidR="00F960B3" w:rsidRDefault="00F960B3" w:rsidP="00F960B3">
      <w:pPr>
        <w:pStyle w:val="Normlnywebov"/>
        <w:spacing w:before="0" w:beforeAutospacing="0" w:after="0"/>
        <w:ind w:firstLine="708"/>
      </w:pPr>
      <w:r>
        <w:t>Celkové úspory by teda mohli dosiahnuť ročne výšku 165 tis. €.</w:t>
      </w:r>
      <w:r>
        <w:br/>
      </w:r>
      <w:r>
        <w:br/>
      </w:r>
      <w:r>
        <w:br/>
      </w:r>
      <w:r>
        <w:br/>
      </w:r>
      <w:r>
        <w:br/>
      </w:r>
    </w:p>
    <w:p w:rsidR="00F960B3" w:rsidRDefault="00F960B3" w:rsidP="00F960B3">
      <w:pPr>
        <w:pStyle w:val="Normlnywebov"/>
        <w:spacing w:before="0" w:beforeAutospacing="0" w:after="102"/>
      </w:pPr>
    </w:p>
    <w:sectPr w:rsidR="00F960B3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86F"/>
    <w:multiLevelType w:val="multilevel"/>
    <w:tmpl w:val="625CF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C2292"/>
    <w:multiLevelType w:val="hybridMultilevel"/>
    <w:tmpl w:val="E79CE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86F1C"/>
    <w:multiLevelType w:val="hybridMultilevel"/>
    <w:tmpl w:val="A88CAC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337485"/>
    <w:multiLevelType w:val="hybridMultilevel"/>
    <w:tmpl w:val="D3B8E8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A3EB3"/>
    <w:multiLevelType w:val="multilevel"/>
    <w:tmpl w:val="5FE075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6E5140"/>
    <w:multiLevelType w:val="multilevel"/>
    <w:tmpl w:val="7760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F188A"/>
    <w:multiLevelType w:val="multilevel"/>
    <w:tmpl w:val="2CD8B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691A47"/>
    <w:multiLevelType w:val="hybridMultilevel"/>
    <w:tmpl w:val="79E607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374996"/>
    <w:multiLevelType w:val="multilevel"/>
    <w:tmpl w:val="EED61C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6E4D42"/>
    <w:multiLevelType w:val="multilevel"/>
    <w:tmpl w:val="3FBC6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48218A"/>
    <w:multiLevelType w:val="multilevel"/>
    <w:tmpl w:val="166ED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9130D7"/>
    <w:multiLevelType w:val="hybridMultilevel"/>
    <w:tmpl w:val="A4B41A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  <w:num w:numId="13">
    <w:abstractNumId w:val="7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7D2B"/>
    <w:rsid w:val="00022A6A"/>
    <w:rsid w:val="00027A05"/>
    <w:rsid w:val="00060E1C"/>
    <w:rsid w:val="0015121C"/>
    <w:rsid w:val="002256D1"/>
    <w:rsid w:val="002C7D2B"/>
    <w:rsid w:val="00366E2A"/>
    <w:rsid w:val="006756A5"/>
    <w:rsid w:val="007B0D5E"/>
    <w:rsid w:val="00A05273"/>
    <w:rsid w:val="00B05472"/>
    <w:rsid w:val="00B208E6"/>
    <w:rsid w:val="00CB7CFB"/>
    <w:rsid w:val="00D07FCE"/>
    <w:rsid w:val="00E55895"/>
    <w:rsid w:val="00EC7C0B"/>
    <w:rsid w:val="00F7762C"/>
    <w:rsid w:val="00F9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7D2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2C7D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11</cp:revision>
  <cp:lastPrinted>2013-06-07T08:10:00Z</cp:lastPrinted>
  <dcterms:created xsi:type="dcterms:W3CDTF">2013-05-31T06:47:00Z</dcterms:created>
  <dcterms:modified xsi:type="dcterms:W3CDTF">2013-06-07T08:10:00Z</dcterms:modified>
</cp:coreProperties>
</file>