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5B" w:rsidRDefault="00D52FE3" w:rsidP="00C80F5B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48747890" r:id="rId8"/>
        </w:pict>
      </w:r>
    </w:p>
    <w:p w:rsidR="00C80F5B" w:rsidRDefault="00C80F5B" w:rsidP="00C80F5B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C80F5B" w:rsidRDefault="00C80F5B" w:rsidP="00C80F5B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C80F5B" w:rsidRDefault="00C80F5B" w:rsidP="00C80F5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C80F5B" w:rsidRDefault="00BF04DD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</w:t>
      </w:r>
      <w:r w:rsidR="00AB199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estského zastupiteľstva</w:t>
      </w:r>
      <w:r w:rsidR="00C80F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Pr="00AB199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Číslo: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AB199B" w:rsidRPr="00AB19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XX/2017</w:t>
      </w:r>
    </w:p>
    <w:p w:rsidR="00C80F5B" w:rsidRPr="007C7285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Dňa: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AB199B" w:rsidRPr="00AB19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23</w:t>
      </w:r>
      <w:r w:rsidRPr="007C72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.02.201</w:t>
      </w:r>
      <w:r w:rsidR="00BF04DD" w:rsidRPr="007C72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7</w:t>
      </w: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BF04DD" w:rsidRPr="00FC237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37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AB199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 22</w:t>
      </w:r>
      <w:r w:rsidRPr="00FC237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</w:t>
      </w: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sk-SK"/>
        </w:rPr>
      </w:pPr>
      <w:r w:rsidRPr="00BF04D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sk-SK"/>
        </w:rPr>
        <w:t xml:space="preserve">    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80F5B" w:rsidRDefault="00BF04DD" w:rsidP="00C80F5B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C80F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Návrh dotácií na rok 201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7 </w:t>
      </w:r>
      <w:r w:rsidR="00C80F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v zmysle VZN č. 44   </w:t>
      </w:r>
    </w:p>
    <w:p w:rsidR="00C80F5B" w:rsidRDefault="00C80F5B" w:rsidP="00C80F5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F04DD" w:rsidRDefault="00C80F5B" w:rsidP="00BF04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F04D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komisií pri </w:t>
      </w:r>
      <w:proofErr w:type="spellStart"/>
      <w:r w:rsidR="00BF04D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AB199B" w:rsidRDefault="00AB199B" w:rsidP="00BF04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BF04DD" w:rsidRDefault="00BF04DD" w:rsidP="00C22D76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 komisií</w:t>
      </w:r>
      <w:r w:rsidR="00C22D76">
        <w:rPr>
          <w:rFonts w:ascii="Times New Roman" w:eastAsia="Times New Roman" w:hAnsi="Times New Roman" w:cs="Times New Roman"/>
          <w:bCs/>
        </w:rPr>
        <w:t xml:space="preserve"> a </w:t>
      </w:r>
      <w:proofErr w:type="spellStart"/>
      <w:r w:rsidR="00C22D76">
        <w:rPr>
          <w:rFonts w:ascii="Times New Roman" w:eastAsia="Times New Roman" w:hAnsi="Times New Roman" w:cs="Times New Roman"/>
          <w:bCs/>
        </w:rPr>
        <w:t>MsR</w:t>
      </w:r>
      <w:proofErr w:type="spellEnd"/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Kritériá prerozdeľovania jednotlivých komisií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Prehľad čerpania dotácií od r. 2010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04DD" w:rsidRDefault="00BF04DD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C80F5B" w:rsidRDefault="00C80F5B" w:rsidP="00C80F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C80F5B" w:rsidRDefault="00C80F5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613E65" w:rsidRDefault="00613E65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3E65" w:rsidRDefault="00613E65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12.01.2017 </w:t>
      </w:r>
    </w:p>
    <w:p w:rsidR="00C80F5B" w:rsidRDefault="00C80F5B" w:rsidP="00613E65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odporúčanie: Komisia vzdelávania, kultúry a cestovného ruchu odporúča schváliť prerozdelenie dotácií podľa priloženého návrhu – oblasť kultúry.</w:t>
      </w:r>
    </w:p>
    <w:p w:rsidR="00C80F5B" w:rsidRDefault="00C80F5B" w:rsidP="00613E6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18.01.2017 </w:t>
      </w:r>
    </w:p>
    <w:p w:rsidR="00C80F5B" w:rsidRDefault="00C80F5B" w:rsidP="00613E65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sociálnych vecí, rodiny, bytovej politiky a zdravotníctva odporúča  schváliť prerozdelenie dotácií podľa priloženého návrhu – oblasť sociálna. </w:t>
      </w:r>
    </w:p>
    <w:p w:rsidR="00C80F5B" w:rsidRDefault="00C80F5B" w:rsidP="00613E6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Pr="00C80F5B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zasadnutí Komisie športu a mládeže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FC237B">
        <w:rPr>
          <w:rFonts w:ascii="Times New Roman" w:hAnsi="Times New Roman" w:cs="Times New Roman"/>
          <w:sz w:val="24"/>
          <w:szCs w:val="24"/>
        </w:rPr>
        <w:t>30</w:t>
      </w:r>
      <w:r w:rsidR="007C7285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7C7285" w:rsidRPr="00FC237B">
        <w:rPr>
          <w:rFonts w:ascii="Times New Roman" w:hAnsi="Times New Roman" w:cs="Times New Roman"/>
          <w:sz w:val="24"/>
          <w:szCs w:val="24"/>
        </w:rPr>
        <w:t>0</w:t>
      </w:r>
      <w:r w:rsidR="00FC237B" w:rsidRPr="00FC237B">
        <w:rPr>
          <w:rFonts w:ascii="Times New Roman" w:hAnsi="Times New Roman" w:cs="Times New Roman"/>
          <w:sz w:val="24"/>
          <w:szCs w:val="24"/>
        </w:rPr>
        <w:t>1</w:t>
      </w:r>
      <w:r w:rsidR="007C7285" w:rsidRPr="00FC237B">
        <w:rPr>
          <w:rFonts w:ascii="Times New Roman" w:hAnsi="Times New Roman" w:cs="Times New Roman"/>
          <w:sz w:val="24"/>
          <w:szCs w:val="24"/>
        </w:rPr>
        <w:t>.2017</w:t>
      </w:r>
      <w:r w:rsidRPr="00FC23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613E6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odporúčanie: Komisia športu a mládeže odporúča schváliť prerozdelenie dotácií podľa priloženého návrhu – oblasť športu.</w:t>
      </w:r>
    </w:p>
    <w:p w:rsidR="00C80F5B" w:rsidRDefault="00C80F5B" w:rsidP="00613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99B" w:rsidRDefault="00AB199B" w:rsidP="00AB199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rokovaní Mestske</w:t>
      </w:r>
      <w:r>
        <w:rPr>
          <w:rFonts w:ascii="Times New Roman" w:hAnsi="Times New Roman" w:cs="Times New Roman"/>
          <w:sz w:val="24"/>
          <w:szCs w:val="24"/>
        </w:rPr>
        <w:t>j rady v Starej Ľubovni dňa 14.02.2017</w:t>
      </w:r>
    </w:p>
    <w:p w:rsidR="00AB199B" w:rsidRDefault="00AB199B" w:rsidP="00AB199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AB199B" w:rsidRDefault="00AB199B" w:rsidP="00AB19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Mestská rada v Starej Ľubovni po prerokovaní predloženého materiálu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AB199B" w:rsidRDefault="00AB199B" w:rsidP="00AB199B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prerokov</w:t>
      </w:r>
      <w:r>
        <w:rPr>
          <w:rFonts w:ascii="Times New Roman" w:hAnsi="Times New Roman" w:cs="Times New Roman"/>
          <w:sz w:val="24"/>
          <w:szCs w:val="24"/>
        </w:rPr>
        <w:t xml:space="preserve">ať a schváliť dotácie na r. 2017 </w:t>
      </w:r>
      <w:r>
        <w:rPr>
          <w:rFonts w:ascii="Times New Roman" w:hAnsi="Times New Roman" w:cs="Times New Roman"/>
          <w:sz w:val="24"/>
          <w:szCs w:val="24"/>
        </w:rPr>
        <w:t xml:space="preserve">v zmysle VZN č. 44 a </w:t>
      </w:r>
      <w:r>
        <w:rPr>
          <w:rFonts w:ascii="Times New Roman" w:eastAsia="Times New Roman" w:hAnsi="Times New Roman" w:cs="Times New Roman"/>
          <w:sz w:val="24"/>
          <w:szCs w:val="24"/>
        </w:rPr>
        <w:t>predloženého návrhu uvedeného v tabuľke.</w:t>
      </w:r>
    </w:p>
    <w:p w:rsidR="00C80F5B" w:rsidRPr="00AB199B" w:rsidRDefault="00C80F5B" w:rsidP="00AB199B">
      <w:pPr>
        <w:autoSpaceDE w:val="0"/>
        <w:autoSpaceDN w:val="0"/>
        <w:jc w:val="both"/>
        <w:rPr>
          <w:b/>
          <w:u w:val="single"/>
        </w:rPr>
      </w:pPr>
    </w:p>
    <w:p w:rsidR="00C80F5B" w:rsidRDefault="00C80F5B" w:rsidP="00C80F5B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C80F5B" w:rsidRDefault="00C80F5B" w:rsidP="00C80F5B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</w:p>
    <w:p w:rsidR="00AB199B" w:rsidRPr="00C80F5B" w:rsidRDefault="00AB199B" w:rsidP="00C80F5B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  <w:bookmarkStart w:id="0" w:name="_GoBack"/>
      <w:bookmarkEnd w:id="0"/>
    </w:p>
    <w:p w:rsidR="00C80F5B" w:rsidRPr="00636613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366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C80F5B" w:rsidRPr="00636613" w:rsidRDefault="00C80F5B" w:rsidP="00C80F5B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C80F5B" w:rsidRDefault="00C80F5B" w:rsidP="00C80F5B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613" w:rsidRPr="00AB199B" w:rsidRDefault="00636613" w:rsidP="00AB199B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</w:rPr>
      </w:pPr>
      <w:r w:rsidRPr="007C7285">
        <w:rPr>
          <w:rFonts w:ascii="Times New Roman" w:hAnsi="Times New Roman" w:cs="Times New Roman"/>
        </w:rPr>
        <w:t xml:space="preserve"> </w:t>
      </w:r>
      <w:proofErr w:type="spellStart"/>
      <w:r w:rsidRPr="007C7285">
        <w:rPr>
          <w:rFonts w:ascii="Times New Roman" w:hAnsi="Times New Roman" w:cs="Times New Roman"/>
          <w:bCs/>
        </w:rPr>
        <w:t>M</w:t>
      </w:r>
      <w:r w:rsidR="00AB199B">
        <w:rPr>
          <w:rFonts w:ascii="Times New Roman" w:hAnsi="Times New Roman" w:cs="Times New Roman"/>
          <w:bCs/>
        </w:rPr>
        <w:t>sZ</w:t>
      </w:r>
      <w:proofErr w:type="spellEnd"/>
      <w:r w:rsidRPr="007C7285">
        <w:rPr>
          <w:rFonts w:ascii="Times New Roman" w:hAnsi="Times New Roman" w:cs="Times New Roman"/>
          <w:bCs/>
        </w:rPr>
        <w:t xml:space="preserve"> v Starej Ľubovni po pre</w:t>
      </w:r>
      <w:r w:rsidR="00AB199B">
        <w:rPr>
          <w:rFonts w:ascii="Times New Roman" w:hAnsi="Times New Roman" w:cs="Times New Roman"/>
          <w:bCs/>
        </w:rPr>
        <w:t xml:space="preserve">rokovaní predloženého materiálu </w:t>
      </w:r>
      <w:r w:rsidR="00AB199B" w:rsidRPr="00AB199B">
        <w:rPr>
          <w:rFonts w:ascii="Times New Roman" w:hAnsi="Times New Roman" w:cs="Times New Roman"/>
          <w:bCs/>
        </w:rPr>
        <w:t>schvaľuje</w:t>
      </w:r>
      <w:r w:rsidRPr="00AB199B">
        <w:rPr>
          <w:rFonts w:ascii="Times New Roman" w:hAnsi="Times New Roman" w:cs="Times New Roman"/>
          <w:bCs/>
        </w:rPr>
        <w:t xml:space="preserve"> d</w:t>
      </w:r>
      <w:r w:rsidRPr="00AB199B">
        <w:rPr>
          <w:rFonts w:ascii="Times New Roman" w:hAnsi="Times New Roman" w:cs="Times New Roman"/>
        </w:rPr>
        <w:t>otácie na r. 2017 v zmysle VZN č. 44 a predloženého návrhu.</w:t>
      </w:r>
      <w:r w:rsidRPr="00AB199B">
        <w:rPr>
          <w:rFonts w:ascii="Times New Roman" w:hAnsi="Times New Roman" w:cs="Times New Roman"/>
          <w:b/>
          <w:u w:val="single"/>
        </w:rPr>
        <w:t xml:space="preserve"> </w:t>
      </w:r>
    </w:p>
    <w:p w:rsidR="00636613" w:rsidRPr="007C7285" w:rsidRDefault="00636613" w:rsidP="00636613">
      <w:pPr>
        <w:pStyle w:val="Odsekzoznamu"/>
        <w:widowControl w:val="0"/>
        <w:suppressAutoHyphens/>
        <w:autoSpaceDE w:val="0"/>
        <w:autoSpaceDN w:val="0"/>
        <w:spacing w:after="0" w:line="240" w:lineRule="auto"/>
        <w:ind w:left="1068"/>
        <w:jc w:val="both"/>
        <w:rPr>
          <w:rFonts w:ascii="Times New Roman" w:hAnsi="Times New Roman" w:cs="Times New Roman"/>
          <w:b/>
          <w:u w:val="single"/>
        </w:rPr>
      </w:pPr>
    </w:p>
    <w:p w:rsidR="00636613" w:rsidRPr="007C7285" w:rsidRDefault="00636613" w:rsidP="00AB199B">
      <w:pPr>
        <w:pStyle w:val="Odsekzoznamu"/>
        <w:widowControl w:val="0"/>
        <w:suppressAutoHyphens/>
        <w:autoSpaceDE w:val="0"/>
        <w:autoSpaceDN w:val="0"/>
        <w:spacing w:after="0" w:line="240" w:lineRule="auto"/>
        <w:ind w:left="1068"/>
        <w:jc w:val="both"/>
        <w:rPr>
          <w:rFonts w:ascii="Times New Roman" w:hAnsi="Times New Roman" w:cs="Times New Roman"/>
          <w:b/>
          <w:u w:val="single"/>
        </w:rPr>
      </w:pPr>
    </w:p>
    <w:p w:rsidR="00636613" w:rsidRPr="007C7285" w:rsidRDefault="00636613" w:rsidP="00636613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7C7285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613" w:rsidRDefault="00636613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613" w:rsidRDefault="00636613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C80F5B" w:rsidRDefault="00C80F5B" w:rsidP="00613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na základe VZN č. 44 boli preskúmané príslušnými komisiami - Komisiou vzdelávania, kultúry a cestovného ruchu, Komisiou sociálnych vecí, rodiny, bytovej politiky a zdravotníctva a Komisiou športu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Jednotlivé komisie zobrali na vedomie: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 správy administratívnej finančnej kontroly, ktorú vykonalo majetkovo- ekonomické oddelenie pre všetky subjekty, ktorým bola poskytnutá dotácia v zmysle VZN č. 44 v r. 2016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Výsledky kontroly: 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a) zúčtovania všetkých poskytnutých dotácií boli spracované a predložené správne, </w:t>
      </w:r>
    </w:p>
    <w:p w:rsidR="00C80F5B" w:rsidRDefault="00613E65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úplne a v termíne v zmysle VZN č. 44 o poskytovaní dotácií a uzatvorenej zmluvy  </w:t>
      </w:r>
    </w:p>
    <w:p w:rsidR="00C80F5B" w:rsidRDefault="00613E65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>o poskytovaní dotácií</w:t>
      </w:r>
    </w:p>
    <w:p w:rsidR="00613E65" w:rsidRDefault="00C80F5B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b) finančné operácie sú v súlade so schváleným rozpočtom na príslušný rozpočtový </w:t>
      </w:r>
      <w:r w:rsidR="00613E65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613E65" w:rsidRDefault="00613E65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rok, vnútornými predpismi o hospodárení s verejnými prostriedkami a uzatvorenou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80F5B" w:rsidRDefault="00613E65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zmluvou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správy z vecnej administratívnej a formálnej kontroly žiadostí o poskytnutie dotácie  na rok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2017 v zmysle VZN č 44, ktorú vykonalo oddelenie školstva, kultúry, športu a mládeže pre    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všetky  subjekty, ktoré podali žiadosť o poskytnutie dotácie  v roku 2017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Výsledky kontroly:</w:t>
      </w:r>
      <w:r w:rsidR="00613E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Všetky žiadosti o poskytnutie dotácie spĺňajú vecné administratívne a formálne náležitosti v zmysle VZN č. 44 o poskytovaní dotácií.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Správy  o administratívnej finančnej kontrole a vecnej administratívnej kontrole sú súčasťou spisov žiadostí o poskytnutie dotácie a zároveň sú k nahliadnutiu aj na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ekonomicko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majetkovom oddelení. 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Komisie zhodnotili obsahovú stránku žiadostí. Na základe vopred schválených kritérií navrhujú schváliť prerozdelenie dotácií podľa priloženého návrhu. </w:t>
      </w:r>
    </w:p>
    <w:p w:rsidR="00C80F5B" w:rsidRDefault="00C80F5B" w:rsidP="00613E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613E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na rok 2017 vyplýva toto prerozdelenie: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C80F5B" w:rsidTr="00C80F5B">
        <w:tc>
          <w:tcPr>
            <w:tcW w:w="5778" w:type="dxa"/>
            <w:hideMark/>
          </w:tcPr>
          <w:p w:rsidR="00C80F5B" w:rsidRDefault="00C80F5B" w:rsidP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rok 2017:</w:t>
            </w:r>
          </w:p>
        </w:tc>
        <w:tc>
          <w:tcPr>
            <w:tcW w:w="3434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  <w:hideMark/>
          </w:tcPr>
          <w:p w:rsidR="00C80F5B" w:rsidRDefault="00C80F5B" w:rsidP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84 000 €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  <w:hideMark/>
          </w:tcPr>
          <w:p w:rsidR="00C80F5B" w:rsidRDefault="00C80F5B" w:rsidP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24 000 €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sociálnej oblasti</w:t>
            </w:r>
          </w:p>
        </w:tc>
        <w:tc>
          <w:tcPr>
            <w:tcW w:w="3434" w:type="dxa"/>
            <w:hideMark/>
          </w:tcPr>
          <w:p w:rsidR="00C80F5B" w:rsidRDefault="00C80F5B" w:rsidP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8 400 €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3 600 €</w:t>
            </w:r>
          </w:p>
        </w:tc>
      </w:tr>
    </w:tbl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13" w:rsidRDefault="00636613" w:rsidP="00C8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5B" w:rsidRDefault="00636613" w:rsidP="009F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VZN č. 44 sa od roku 2017 prerozdeľujú dotácie len v jednej etape. Ak</w:t>
      </w:r>
      <w:r w:rsidR="009F4B5F">
        <w:rPr>
          <w:rFonts w:ascii="Times New Roman" w:hAnsi="Times New Roman" w:cs="Times New Roman"/>
          <w:sz w:val="24"/>
          <w:szCs w:val="24"/>
        </w:rPr>
        <w:t xml:space="preserve"> sa </w:t>
      </w:r>
      <w:r>
        <w:rPr>
          <w:rFonts w:ascii="Times New Roman" w:hAnsi="Times New Roman" w:cs="Times New Roman"/>
          <w:sz w:val="24"/>
          <w:szCs w:val="24"/>
        </w:rPr>
        <w:t xml:space="preserve">neprerozdelia všetky finančné prostriedky kryté rozpočtom,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navýši finančné prostriedky na prerozdelenie dotácií, je možnosť prerozdeliť dotácie aj na základe žiadostí o mimoriadnu dotáciu. Termín podania žiadostí o poskytnutie mimoriadnej dotácie je do 15.8.2017.</w:t>
      </w:r>
    </w:p>
    <w:p w:rsidR="00C80F5B" w:rsidRDefault="00C80F5B" w:rsidP="00C80F5B">
      <w:pPr>
        <w:spacing w:after="0"/>
        <w:rPr>
          <w:sz w:val="24"/>
          <w:szCs w:val="24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Kritériá na prerozdelenie dotácií v oblasti kultúry a vzdelávania</w:t>
      </w: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Oprávnené náklady pre oblasť vzdelávania a kultúry:</w:t>
      </w: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cestovné náklady (na celoslovenské súťaže, medzinárodné festivaly, reprezentáciu mesta...)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materiálové vybavenie – kroje, kostýmy, tanečná obuv, hudobné nástroje, ozvučenie a podobne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na realizáciu podujatia pre občanov mesta – pomôcky, výzdoba, propagácia, ceny...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náklady spojené so šírením duchovných hodnôt a reprezentáciou mesta – vydanie knihy, brožúry, CD, DVD...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honoráre autorom (napr.: hudobné, divadelné účinkovanie, spracovanie scenára, libreta, hudby, textu, choreografie.....)</w:t>
      </w:r>
    </w:p>
    <w:p w:rsidR="00C80F5B" w:rsidRDefault="00C80F5B" w:rsidP="00C80F5B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Kritériá pre poskytnutie dotácie:</w:t>
      </w: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vystúpenia pre mesto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podujatí pre občanov mesta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reprezentácia mesta v zahraničí, družobných okresoch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účasť na krajských, celoslovenských, medzinárodných festivaloch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práca s talentovanými deťmi, mládežou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koncepčnosť a </w:t>
      </w:r>
      <w:proofErr w:type="spellStart"/>
      <w:r>
        <w:rPr>
          <w:rFonts w:ascii="Times New Roman" w:hAnsi="Times New Roman" w:cs="Times New Roman"/>
          <w:sz w:val="24"/>
          <w:szCs w:val="24"/>
        </w:rPr>
        <w:t>dlhodobosť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práce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atraktívnosť pre divákov, občanov mesta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ekonomická efektívnosť, schopnosť žiadateľa realizovať projekt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zvýhodnenie projektov s vyšším  spolufinancovaním ako 30%</w:t>
      </w:r>
    </w:p>
    <w:p w:rsidR="00C80F5B" w:rsidRDefault="0054622D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inovatí</w:t>
      </w:r>
      <w:r w:rsidR="00C80F5B">
        <w:rPr>
          <w:rFonts w:ascii="Times New Roman" w:hAnsi="Times New Roman" w:cs="Times New Roman"/>
          <w:sz w:val="24"/>
          <w:szCs w:val="24"/>
        </w:rPr>
        <w:t>vnosť</w:t>
      </w:r>
      <w:proofErr w:type="spellEnd"/>
      <w:r w:rsidR="00C80F5B">
        <w:rPr>
          <w:rFonts w:ascii="Times New Roman" w:hAnsi="Times New Roman" w:cs="Times New Roman"/>
          <w:sz w:val="24"/>
          <w:szCs w:val="24"/>
        </w:rPr>
        <w:t xml:space="preserve"> a kreativita nápadu – myšlienky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konsenzus komisie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mediálneho výstupu a propagácie mesta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umiestnenie jednotlivcov, resp. družstva za predošlé 2 roky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rozširovanie poznania regionálnych dejín a kultúry u detí a mládeže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návštevnosť podujatí, záujem, počet divákov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doterajšia činnosť žiadateľa v prospech mesta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Kritériá pre poskytovanie dotácií v sociálnej oblasti: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výška získaných prostriedkov vlastnou činnosťou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prezentácia mesta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odborné vzdelávanie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integrácia fyzických osôb s</w:t>
      </w:r>
      <w:r w:rsidR="001B4B9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ŤZP</w:t>
      </w:r>
      <w:r w:rsidR="001B4B91">
        <w:rPr>
          <w:rFonts w:ascii="Times New Roman" w:hAnsi="Times New Roman" w:cs="Times New Roman"/>
          <w:sz w:val="24"/>
          <w:szCs w:val="24"/>
        </w:rPr>
        <w:t xml:space="preserve"> formou pracovnej terapie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počet zapojených jednotlivcov a ich záujem na projekte</w:t>
      </w:r>
    </w:p>
    <w:p w:rsidR="00C80F5B" w:rsidRDefault="00C80F5B" w:rsidP="00C80F5B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     -    rehabilitačné a spoločensko-kultúrne aktivity seniorov</w:t>
      </w: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66FC" w:rsidRDefault="00DF66FC" w:rsidP="00DF66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pre poskytovanie dotácií v oblasti šport: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6FC" w:rsidRDefault="00DF66FC" w:rsidP="00DF66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6FC" w:rsidRPr="007C7285" w:rsidRDefault="00DF66FC" w:rsidP="00DF66FC">
      <w:p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>Východiskom návrhu komisie športu pri prerozdeľovaní dotácií na šport v roku 2017 boli kritéri</w:t>
      </w:r>
      <w:r w:rsidR="000C3FBF" w:rsidRPr="007C7285">
        <w:rPr>
          <w:rFonts w:ascii="Times New Roman" w:hAnsi="Times New Roman" w:cs="Times New Roman"/>
          <w:sz w:val="24"/>
          <w:szCs w:val="24"/>
        </w:rPr>
        <w:t>á</w:t>
      </w:r>
      <w:r w:rsidRPr="007C7285">
        <w:rPr>
          <w:rFonts w:ascii="Times New Roman" w:hAnsi="Times New Roman" w:cs="Times New Roman"/>
          <w:sz w:val="24"/>
          <w:szCs w:val="24"/>
        </w:rPr>
        <w:t>, podľa ktorých komisia navrhovala prerozdelenie dotácií  v roku 2015:</w:t>
      </w:r>
      <w:r w:rsidRPr="007C72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nájom zaplatený mestským organizáciám a školám na území mesta,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registračné poplatky,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štartovné na oficiálne súťaže,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náklady na rozhodcov na oficiálne súťaže,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kilometre na turnaje,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kilometre na oficiálne súťaže,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eastAsia="Times New Roman" w:hAnsi="Times New Roman" w:cs="Times New Roman"/>
          <w:sz w:val="24"/>
          <w:szCs w:val="24"/>
        </w:rPr>
        <w:t>ubytovanie na oficiálne súťaže</w:t>
      </w:r>
    </w:p>
    <w:p w:rsidR="00DF66FC" w:rsidRPr="007C7285" w:rsidRDefault="000C3FBF" w:rsidP="00DF66FC">
      <w:p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>Pri návrhu dotácií boli zohľadnené</w:t>
      </w:r>
      <w:r w:rsidR="00DF66FC" w:rsidRPr="007C7285">
        <w:rPr>
          <w:rFonts w:ascii="Times New Roman" w:hAnsi="Times New Roman" w:cs="Times New Roman"/>
          <w:sz w:val="24"/>
          <w:szCs w:val="24"/>
        </w:rPr>
        <w:t xml:space="preserve"> aj tieto skutočnosti:</w:t>
      </w:r>
    </w:p>
    <w:p w:rsidR="00DF66FC" w:rsidRPr="007C7285" w:rsidRDefault="000C3FBF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>c</w:t>
      </w:r>
      <w:r w:rsidR="00DF66FC" w:rsidRPr="007C7285">
        <w:rPr>
          <w:rFonts w:ascii="Times New Roman" w:hAnsi="Times New Roman" w:cs="Times New Roman"/>
          <w:sz w:val="24"/>
          <w:szCs w:val="24"/>
        </w:rPr>
        <w:t>elková popularita je</w:t>
      </w:r>
      <w:r w:rsidRPr="007C7285">
        <w:rPr>
          <w:rFonts w:ascii="Times New Roman" w:hAnsi="Times New Roman" w:cs="Times New Roman"/>
          <w:sz w:val="24"/>
          <w:szCs w:val="24"/>
        </w:rPr>
        <w:t>d</w:t>
      </w:r>
      <w:r w:rsidR="00DF66FC" w:rsidRPr="007C7285">
        <w:rPr>
          <w:rFonts w:ascii="Times New Roman" w:hAnsi="Times New Roman" w:cs="Times New Roman"/>
          <w:sz w:val="24"/>
          <w:szCs w:val="24"/>
        </w:rPr>
        <w:t>notlivých športov,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>popularita je</w:t>
      </w:r>
      <w:r w:rsidR="000C3FBF" w:rsidRPr="007C7285">
        <w:rPr>
          <w:rFonts w:ascii="Times New Roman" w:hAnsi="Times New Roman" w:cs="Times New Roman"/>
          <w:sz w:val="24"/>
          <w:szCs w:val="24"/>
        </w:rPr>
        <w:t>d</w:t>
      </w:r>
      <w:r w:rsidRPr="007C7285">
        <w:rPr>
          <w:rFonts w:ascii="Times New Roman" w:hAnsi="Times New Roman" w:cs="Times New Roman"/>
          <w:sz w:val="24"/>
          <w:szCs w:val="24"/>
        </w:rPr>
        <w:t>notlivých športov v meste Stará Ľubovňa,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>tradície je</w:t>
      </w:r>
      <w:r w:rsidR="000C3FBF" w:rsidRPr="007C7285">
        <w:rPr>
          <w:rFonts w:ascii="Times New Roman" w:hAnsi="Times New Roman" w:cs="Times New Roman"/>
          <w:sz w:val="24"/>
          <w:szCs w:val="24"/>
        </w:rPr>
        <w:t>d</w:t>
      </w:r>
      <w:r w:rsidRPr="007C7285">
        <w:rPr>
          <w:rFonts w:ascii="Times New Roman" w:hAnsi="Times New Roman" w:cs="Times New Roman"/>
          <w:sz w:val="24"/>
          <w:szCs w:val="24"/>
        </w:rPr>
        <w:t>notlivých športov v meste  Stará Ľubovňa,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 xml:space="preserve">dosahované výsledky, </w:t>
      </w:r>
    </w:p>
    <w:p w:rsidR="00DF66FC" w:rsidRPr="007C7285" w:rsidRDefault="00DF66FC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7285">
        <w:rPr>
          <w:rFonts w:ascii="Times New Roman" w:hAnsi="Times New Roman" w:cs="Times New Roman"/>
          <w:sz w:val="24"/>
          <w:szCs w:val="24"/>
        </w:rPr>
        <w:t>divácka sledovanosť a atraktivita je</w:t>
      </w:r>
      <w:r w:rsidR="000C3FBF" w:rsidRPr="007C7285">
        <w:rPr>
          <w:rFonts w:ascii="Times New Roman" w:hAnsi="Times New Roman" w:cs="Times New Roman"/>
          <w:sz w:val="24"/>
          <w:szCs w:val="24"/>
        </w:rPr>
        <w:t>dnotlivých športov</w:t>
      </w:r>
    </w:p>
    <w:p w:rsidR="00DF66FC" w:rsidRPr="007C7285" w:rsidRDefault="00DF66FC" w:rsidP="00DF66FC">
      <w:pPr>
        <w:rPr>
          <w:rFonts w:ascii="Times New Roman" w:hAnsi="Times New Roman" w:cs="Times New Roman"/>
        </w:rPr>
      </w:pPr>
    </w:p>
    <w:p w:rsidR="001B4B91" w:rsidRPr="007C7285" w:rsidRDefault="001B4B91" w:rsidP="001B4B91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:rsidR="00E37A14" w:rsidRPr="007C7285" w:rsidRDefault="00E37A14">
      <w:pPr>
        <w:rPr>
          <w:rFonts w:ascii="Times New Roman" w:hAnsi="Times New Roman" w:cs="Times New Roman"/>
        </w:rPr>
      </w:pPr>
    </w:p>
    <w:p w:rsidR="007C7285" w:rsidRPr="007C7285" w:rsidRDefault="007C7285">
      <w:pPr>
        <w:rPr>
          <w:rFonts w:ascii="Times New Roman" w:hAnsi="Times New Roman" w:cs="Times New Roman"/>
        </w:rPr>
      </w:pPr>
    </w:p>
    <w:sectPr w:rsidR="007C7285" w:rsidRPr="007C7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33307"/>
    <w:multiLevelType w:val="hybridMultilevel"/>
    <w:tmpl w:val="F7C018C0"/>
    <w:lvl w:ilvl="0" w:tplc="C3B0AE2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462A155E"/>
    <w:lvl w:ilvl="0" w:tplc="FC9E0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F42A5"/>
    <w:multiLevelType w:val="hybridMultilevel"/>
    <w:tmpl w:val="911ED082"/>
    <w:lvl w:ilvl="0" w:tplc="9E2A4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D51CDD"/>
    <w:multiLevelType w:val="hybridMultilevel"/>
    <w:tmpl w:val="08DC4F60"/>
    <w:lvl w:ilvl="0" w:tplc="8BC8F27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A0"/>
    <w:rsid w:val="000C3FBF"/>
    <w:rsid w:val="00116AA0"/>
    <w:rsid w:val="001B4B91"/>
    <w:rsid w:val="0054622D"/>
    <w:rsid w:val="00613E65"/>
    <w:rsid w:val="00636613"/>
    <w:rsid w:val="007C7285"/>
    <w:rsid w:val="00881D9F"/>
    <w:rsid w:val="008C4E2E"/>
    <w:rsid w:val="009F4B5F"/>
    <w:rsid w:val="00AB199B"/>
    <w:rsid w:val="00BF04DD"/>
    <w:rsid w:val="00C22D76"/>
    <w:rsid w:val="00C80F5B"/>
    <w:rsid w:val="00D52FE3"/>
    <w:rsid w:val="00DB77B1"/>
    <w:rsid w:val="00DF66FC"/>
    <w:rsid w:val="00E37A14"/>
    <w:rsid w:val="00FA4010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F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F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F5B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C80F5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C80F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F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F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F5B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C80F5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C80F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AF4B6-C6E3-4F72-BB92-8B400630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17</cp:revision>
  <cp:lastPrinted>2017-02-16T09:57:00Z</cp:lastPrinted>
  <dcterms:created xsi:type="dcterms:W3CDTF">2017-01-26T08:49:00Z</dcterms:created>
  <dcterms:modified xsi:type="dcterms:W3CDTF">2017-02-16T09:58:00Z</dcterms:modified>
</cp:coreProperties>
</file>