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4BD" w:rsidRDefault="00007383" w:rsidP="00C234BD">
      <w:pPr>
        <w:spacing w:after="0"/>
        <w:jc w:val="center"/>
        <w:rPr>
          <w:rFonts w:ascii="Times New Roman" w:hAnsi="Times New Roman"/>
          <w:b/>
          <w:sz w:val="40"/>
          <w:szCs w:val="40"/>
        </w:rPr>
      </w:pPr>
      <w:r>
        <w:rPr>
          <w:rFonts w:ascii="Times New Roman" w:hAnsi="Times New Roman"/>
          <w:b/>
          <w:noProof/>
          <w:sz w:val="40"/>
          <w:szCs w:val="4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15pt;margin-top:-29.6pt;width:50.4pt;height:69.95pt;z-index:251658240;mso-wrap-distance-left:9.05pt;mso-wrap-distance-right:9.05pt" filled="t">
            <v:fill opacity="0" color2="black"/>
            <v:imagedata r:id="rId6" o:title=""/>
          </v:shape>
          <o:OLEObject Type="Embed" ProgID="Word.Picture.8" ShapeID="_x0000_s1026" DrawAspect="Content" ObjectID="_1511249366" r:id="rId7"/>
        </w:pict>
      </w:r>
    </w:p>
    <w:p w:rsidR="00C234BD" w:rsidRDefault="00C234BD" w:rsidP="00C234BD">
      <w:pPr>
        <w:spacing w:after="0"/>
        <w:jc w:val="center"/>
        <w:rPr>
          <w:rFonts w:ascii="Times New Roman" w:hAnsi="Times New Roman"/>
          <w:b/>
          <w:sz w:val="40"/>
          <w:szCs w:val="40"/>
        </w:rPr>
      </w:pPr>
    </w:p>
    <w:p w:rsidR="000E313F" w:rsidRPr="00FB672F" w:rsidRDefault="000E313F" w:rsidP="000E313F">
      <w:pPr>
        <w:spacing w:after="0" w:line="240" w:lineRule="auto"/>
        <w:jc w:val="center"/>
        <w:rPr>
          <w:rFonts w:ascii="Times New Roman" w:hAnsi="Times New Roman"/>
          <w:b/>
          <w:sz w:val="40"/>
          <w:szCs w:val="40"/>
        </w:rPr>
      </w:pPr>
      <w:r w:rsidRPr="00FB672F">
        <w:rPr>
          <w:rFonts w:ascii="Times New Roman" w:hAnsi="Times New Roman"/>
          <w:b/>
          <w:sz w:val="40"/>
          <w:szCs w:val="40"/>
        </w:rPr>
        <w:t>MESTSKÝ  ÚRAD  STARÁ  ĽUBOVŇA</w:t>
      </w:r>
    </w:p>
    <w:p w:rsidR="000E313F" w:rsidRPr="000622BC" w:rsidRDefault="000E313F" w:rsidP="000E313F">
      <w:pPr>
        <w:spacing w:after="0" w:line="240" w:lineRule="auto"/>
        <w:jc w:val="center"/>
        <w:rPr>
          <w:rFonts w:ascii="Times New Roman" w:hAnsi="Times New Roman"/>
          <w:b/>
          <w:sz w:val="24"/>
          <w:szCs w:val="24"/>
        </w:rPr>
      </w:pPr>
      <w:r>
        <w:rPr>
          <w:rFonts w:ascii="Times New Roman" w:hAnsi="Times New Roman"/>
          <w:b/>
          <w:sz w:val="24"/>
          <w:szCs w:val="24"/>
        </w:rPr>
        <w:t>Obchodná ul. č. 1, 064 01  Stará Ľubovňa</w:t>
      </w:r>
    </w:p>
    <w:p w:rsidR="00C234BD" w:rsidRDefault="00C234BD" w:rsidP="00DA02E8">
      <w:pPr>
        <w:jc w:val="both"/>
        <w:rPr>
          <w:rFonts w:ascii="Times New Roman" w:hAnsi="Times New Roman" w:cs="Times New Roman"/>
          <w:sz w:val="24"/>
          <w:szCs w:val="24"/>
        </w:rPr>
      </w:pPr>
    </w:p>
    <w:p w:rsidR="000E313F" w:rsidRDefault="000E313F" w:rsidP="00DA02E8">
      <w:pPr>
        <w:jc w:val="both"/>
        <w:rPr>
          <w:rFonts w:ascii="Times New Roman" w:hAnsi="Times New Roman" w:cs="Times New Roman"/>
          <w:b/>
          <w:sz w:val="24"/>
          <w:szCs w:val="24"/>
        </w:rPr>
      </w:pPr>
    </w:p>
    <w:p w:rsidR="00C234BD" w:rsidRPr="00C234BD" w:rsidRDefault="00C234BD" w:rsidP="00DA02E8">
      <w:pPr>
        <w:jc w:val="both"/>
        <w:rPr>
          <w:rFonts w:ascii="Times New Roman" w:hAnsi="Times New Roman" w:cs="Times New Roman"/>
          <w:b/>
          <w:sz w:val="24"/>
          <w:szCs w:val="24"/>
        </w:rPr>
      </w:pPr>
      <w:r w:rsidRPr="00C234BD">
        <w:rPr>
          <w:rFonts w:ascii="Times New Roman" w:hAnsi="Times New Roman" w:cs="Times New Roman"/>
          <w:b/>
          <w:sz w:val="24"/>
          <w:szCs w:val="24"/>
        </w:rPr>
        <w:t>VEC:</w:t>
      </w:r>
    </w:p>
    <w:p w:rsidR="00C234BD" w:rsidRPr="00C234BD" w:rsidRDefault="00007383" w:rsidP="00DA02E8">
      <w:pPr>
        <w:jc w:val="both"/>
        <w:rPr>
          <w:rFonts w:ascii="Times New Roman" w:hAnsi="Times New Roman" w:cs="Times New Roman"/>
          <w:b/>
          <w:sz w:val="24"/>
          <w:szCs w:val="24"/>
          <w:u w:val="single"/>
        </w:rPr>
      </w:pPr>
      <w:r>
        <w:rPr>
          <w:rFonts w:ascii="Times New Roman" w:hAnsi="Times New Roman" w:cs="Times New Roman"/>
          <w:b/>
          <w:sz w:val="24"/>
          <w:szCs w:val="24"/>
          <w:u w:val="single"/>
        </w:rPr>
        <w:t>Doplnenie vyhodnotenia</w:t>
      </w:r>
      <w:r w:rsidR="00C234BD" w:rsidRPr="00C234BD">
        <w:rPr>
          <w:rFonts w:ascii="Times New Roman" w:hAnsi="Times New Roman" w:cs="Times New Roman"/>
          <w:b/>
          <w:sz w:val="24"/>
          <w:szCs w:val="24"/>
          <w:u w:val="single"/>
        </w:rPr>
        <w:t xml:space="preserve"> </w:t>
      </w:r>
      <w:proofErr w:type="spellStart"/>
      <w:r w:rsidR="00C234BD" w:rsidRPr="00C234BD">
        <w:rPr>
          <w:rFonts w:ascii="Times New Roman" w:hAnsi="Times New Roman" w:cs="Times New Roman"/>
          <w:b/>
          <w:sz w:val="24"/>
          <w:szCs w:val="24"/>
          <w:u w:val="single"/>
        </w:rPr>
        <w:t>pripomienok</w:t>
      </w:r>
      <w:r w:rsidR="000E313F">
        <w:rPr>
          <w:rFonts w:ascii="Times New Roman" w:hAnsi="Times New Roman" w:cs="Times New Roman"/>
          <w:b/>
          <w:sz w:val="24"/>
          <w:szCs w:val="24"/>
          <w:u w:val="single"/>
        </w:rPr>
        <w:t>_k</w:t>
      </w:r>
      <w:proofErr w:type="spellEnd"/>
      <w:r w:rsidR="000E313F">
        <w:rPr>
          <w:rFonts w:ascii="Times New Roman" w:hAnsi="Times New Roman" w:cs="Times New Roman"/>
          <w:b/>
          <w:sz w:val="24"/>
          <w:szCs w:val="24"/>
          <w:u w:val="single"/>
        </w:rPr>
        <w:t xml:space="preserve"> VZN č. 60 o zákaze prevádzkovania niektorých hazardných hier na území mesta Stará Ľubovňa</w:t>
      </w:r>
    </w:p>
    <w:p w:rsidR="002919BB" w:rsidRDefault="002919BB" w:rsidP="00007383">
      <w:pPr>
        <w:spacing w:after="0" w:line="240" w:lineRule="auto"/>
        <w:rPr>
          <w:rFonts w:ascii="Times New Roman" w:hAnsi="Times New Roman" w:cs="Times New Roman"/>
          <w:b/>
          <w:sz w:val="24"/>
          <w:szCs w:val="24"/>
        </w:rPr>
      </w:pPr>
    </w:p>
    <w:p w:rsidR="002919BB" w:rsidRDefault="002919BB" w:rsidP="00EE39EC">
      <w:pPr>
        <w:spacing w:after="0" w:line="240" w:lineRule="auto"/>
        <w:ind w:left="4248" w:firstLine="708"/>
        <w:jc w:val="center"/>
        <w:rPr>
          <w:rFonts w:ascii="Times New Roman" w:hAnsi="Times New Roman" w:cs="Times New Roman"/>
          <w:b/>
          <w:sz w:val="24"/>
          <w:szCs w:val="24"/>
        </w:rPr>
      </w:pPr>
    </w:p>
    <w:p w:rsidR="002919BB" w:rsidRDefault="002919BB" w:rsidP="002919B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III.</w:t>
      </w:r>
    </w:p>
    <w:p w:rsidR="002919BB" w:rsidRDefault="002919BB" w:rsidP="002919BB">
      <w:pPr>
        <w:spacing w:after="0" w:line="240" w:lineRule="auto"/>
        <w:rPr>
          <w:rFonts w:ascii="Times New Roman" w:hAnsi="Times New Roman" w:cs="Times New Roman"/>
          <w:b/>
          <w:sz w:val="24"/>
          <w:szCs w:val="24"/>
        </w:rPr>
      </w:pPr>
    </w:p>
    <w:p w:rsidR="002919BB" w:rsidRDefault="002919BB" w:rsidP="002919BB">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Dňa 04.12.2015 boli podateľňou MsÚ doručené pripomienky p. Petra </w:t>
      </w:r>
      <w:proofErr w:type="spellStart"/>
      <w:r>
        <w:rPr>
          <w:rFonts w:ascii="Times New Roman" w:hAnsi="Times New Roman" w:cs="Times New Roman"/>
          <w:b/>
          <w:sz w:val="24"/>
          <w:szCs w:val="24"/>
        </w:rPr>
        <w:t>Virostka</w:t>
      </w:r>
      <w:proofErr w:type="spellEnd"/>
      <w:r>
        <w:rPr>
          <w:rFonts w:ascii="Times New Roman" w:hAnsi="Times New Roman" w:cs="Times New Roman"/>
          <w:b/>
          <w:sz w:val="24"/>
          <w:szCs w:val="24"/>
        </w:rPr>
        <w:t>, trvale bytom Námestie sv. Mikuláša č. 16, Stará Ľubovňa</w:t>
      </w:r>
    </w:p>
    <w:p w:rsidR="002919BB" w:rsidRDefault="002919BB" w:rsidP="002919BB">
      <w:pPr>
        <w:spacing w:after="0" w:line="240" w:lineRule="auto"/>
        <w:rPr>
          <w:rFonts w:ascii="Times New Roman" w:hAnsi="Times New Roman" w:cs="Times New Roman"/>
          <w:sz w:val="24"/>
          <w:szCs w:val="24"/>
        </w:rPr>
      </w:pPr>
    </w:p>
    <w:p w:rsidR="002919BB" w:rsidRDefault="002919BB" w:rsidP="00C84A14">
      <w:pPr>
        <w:pStyle w:val="Odsekzoznamu"/>
        <w:numPr>
          <w:ilvl w:val="0"/>
          <w:numId w:val="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Menovaný navrhovateľ pripomienok uvádza, že petícia nespĺňa podmienky zákona </w:t>
      </w:r>
      <w:r w:rsidR="00C84A14">
        <w:rPr>
          <w:rFonts w:ascii="Times New Roman" w:hAnsi="Times New Roman" w:cs="Times New Roman"/>
          <w:sz w:val="24"/>
          <w:szCs w:val="24"/>
        </w:rPr>
        <w:t xml:space="preserve">    </w:t>
      </w:r>
      <w:r>
        <w:rPr>
          <w:rFonts w:ascii="Times New Roman" w:hAnsi="Times New Roman" w:cs="Times New Roman"/>
          <w:sz w:val="24"/>
          <w:szCs w:val="24"/>
        </w:rPr>
        <w:t xml:space="preserve">č. 171/2005 </w:t>
      </w:r>
      <w:proofErr w:type="spellStart"/>
      <w:r>
        <w:rPr>
          <w:rFonts w:ascii="Times New Roman" w:hAnsi="Times New Roman" w:cs="Times New Roman"/>
          <w:sz w:val="24"/>
          <w:szCs w:val="24"/>
        </w:rPr>
        <w:t>Z.z</w:t>
      </w:r>
      <w:proofErr w:type="spellEnd"/>
      <w:r>
        <w:rPr>
          <w:rFonts w:ascii="Times New Roman" w:hAnsi="Times New Roman" w:cs="Times New Roman"/>
          <w:sz w:val="24"/>
          <w:szCs w:val="24"/>
        </w:rPr>
        <w:t xml:space="preserve">. o hazardných hrách, a to </w:t>
      </w:r>
      <w:r w:rsidR="00C84A14">
        <w:rPr>
          <w:rFonts w:ascii="Times New Roman" w:hAnsi="Times New Roman" w:cs="Times New Roman"/>
          <w:sz w:val="24"/>
          <w:szCs w:val="24"/>
        </w:rPr>
        <w:t xml:space="preserve">konkrétne § 10 ods. 6 </w:t>
      </w:r>
      <w:r w:rsidR="00C84A14" w:rsidRPr="00C84A14">
        <w:rPr>
          <w:rFonts w:ascii="Times New Roman" w:hAnsi="Times New Roman" w:cs="Times New Roman"/>
          <w:sz w:val="24"/>
          <w:szCs w:val="24"/>
        </w:rPr>
        <w:t>,,všeobecne záväzné nariadenie podľa odseku 5 písm. d) môže obec vydať, ak sa obyvatelia obce petíciou sťažujú, že sa v obci narúša verejný poriadok v súvislosti s hraním hazardných hier, pričom takúto petíciu musí podporiť najmenej 30 % obyvateľov obce, ktorí dovŕšili 18 rokov veku.</w:t>
      </w:r>
    </w:p>
    <w:p w:rsidR="00020EAF" w:rsidRPr="00DA02E8" w:rsidRDefault="00020EAF" w:rsidP="00020EAF">
      <w:pPr>
        <w:pStyle w:val="Odsekzoznamu"/>
        <w:numPr>
          <w:ilvl w:val="0"/>
          <w:numId w:val="2"/>
        </w:numPr>
        <w:jc w:val="both"/>
        <w:rPr>
          <w:rFonts w:ascii="Times New Roman" w:hAnsi="Times New Roman" w:cs="Times New Roman"/>
          <w:sz w:val="24"/>
          <w:szCs w:val="24"/>
        </w:rPr>
      </w:pPr>
      <w:r w:rsidRPr="00DA02E8">
        <w:rPr>
          <w:rFonts w:ascii="Times New Roman" w:hAnsi="Times New Roman" w:cs="Times New Roman"/>
          <w:sz w:val="24"/>
          <w:szCs w:val="24"/>
        </w:rPr>
        <w:t xml:space="preserve">Mesto Stará Ľubovňa eviduje v počte 7 výjazdov </w:t>
      </w:r>
      <w:proofErr w:type="spellStart"/>
      <w:r w:rsidRPr="00DA02E8">
        <w:rPr>
          <w:rFonts w:ascii="Times New Roman" w:hAnsi="Times New Roman" w:cs="Times New Roman"/>
          <w:sz w:val="24"/>
          <w:szCs w:val="24"/>
        </w:rPr>
        <w:t>MsP</w:t>
      </w:r>
      <w:proofErr w:type="spellEnd"/>
      <w:r w:rsidRPr="00DA02E8">
        <w:rPr>
          <w:rFonts w:ascii="Times New Roman" w:hAnsi="Times New Roman" w:cs="Times New Roman"/>
          <w:sz w:val="24"/>
          <w:szCs w:val="24"/>
        </w:rPr>
        <w:t xml:space="preserve"> v roku 2015 v spojitosti s rušením verejného poriadku k herniam, o čom sú aj záznamy zo služby mestskej polície.</w:t>
      </w:r>
    </w:p>
    <w:p w:rsidR="00020EAF" w:rsidRPr="00DA02E8" w:rsidRDefault="00020EAF" w:rsidP="00020EAF">
      <w:pPr>
        <w:pStyle w:val="Odsekzoznamu"/>
        <w:numPr>
          <w:ilvl w:val="0"/>
          <w:numId w:val="2"/>
        </w:numPr>
        <w:spacing w:after="0" w:line="240" w:lineRule="auto"/>
        <w:jc w:val="both"/>
        <w:rPr>
          <w:rFonts w:ascii="Times New Roman" w:hAnsi="Times New Roman" w:cs="Times New Roman"/>
          <w:b/>
          <w:i/>
          <w:sz w:val="24"/>
          <w:szCs w:val="24"/>
        </w:rPr>
      </w:pPr>
      <w:r w:rsidRPr="00DA02E8">
        <w:rPr>
          <w:rFonts w:ascii="Times New Roman" w:hAnsi="Times New Roman" w:cs="Times New Roman"/>
          <w:sz w:val="24"/>
          <w:szCs w:val="24"/>
        </w:rPr>
        <w:t xml:space="preserve">Dňa 24.11.2015 bola Mestom Stará Ľubovňa prijatá petícia s textom </w:t>
      </w:r>
      <w:r w:rsidRPr="00DA02E8">
        <w:rPr>
          <w:rFonts w:ascii="Times New Roman" w:hAnsi="Times New Roman" w:cs="Times New Roman"/>
          <w:b/>
          <w:i/>
          <w:sz w:val="24"/>
          <w:szCs w:val="24"/>
        </w:rPr>
        <w:t xml:space="preserve">,,My, dolu podpísaní obyvatelia mesta Stará Ľubovňa, ktorí dosiahli 18 rokov veku, vzhľadom na to, že v súvislosti s hraním hazardných hier dochádza na území mesta Stará Ľubovňa k narušovaniu verejného, prostredníctvom tejto petície žiadame Mestské zastupiteľstvo Mesta Stará Ľubovňa, aby prijalo všeobecne záväzné nariadenie, kde bude ustanovené, že nie je možné prevádzkovať na celom území mesta Stará Ľubovňa hazardné hry podľa § 3 ods. 2 písm. b), d), e) a i) zákona č. 171/2005 </w:t>
      </w:r>
      <w:proofErr w:type="spellStart"/>
      <w:r w:rsidRPr="00DA02E8">
        <w:rPr>
          <w:rFonts w:ascii="Times New Roman" w:hAnsi="Times New Roman" w:cs="Times New Roman"/>
          <w:b/>
          <w:i/>
          <w:sz w:val="24"/>
          <w:szCs w:val="24"/>
        </w:rPr>
        <w:t>Z.z</w:t>
      </w:r>
      <w:proofErr w:type="spellEnd"/>
      <w:r w:rsidRPr="00DA02E8">
        <w:rPr>
          <w:rFonts w:ascii="Times New Roman" w:hAnsi="Times New Roman" w:cs="Times New Roman"/>
          <w:b/>
          <w:i/>
          <w:sz w:val="24"/>
          <w:szCs w:val="24"/>
        </w:rPr>
        <w:t>. o hazardných hrách.</w:t>
      </w:r>
    </w:p>
    <w:p w:rsidR="00020EAF" w:rsidRDefault="00020EAF" w:rsidP="00020EAF">
      <w:pPr>
        <w:pStyle w:val="Odsekzoznamu"/>
        <w:numPr>
          <w:ilvl w:val="0"/>
          <w:numId w:val="2"/>
        </w:numPr>
        <w:spacing w:after="0" w:line="240" w:lineRule="auto"/>
        <w:jc w:val="both"/>
        <w:rPr>
          <w:rFonts w:ascii="Times New Roman" w:hAnsi="Times New Roman" w:cs="Times New Roman"/>
          <w:sz w:val="24"/>
          <w:szCs w:val="24"/>
        </w:rPr>
      </w:pPr>
      <w:r w:rsidRPr="00DA02E8">
        <w:rPr>
          <w:rFonts w:ascii="Times New Roman" w:hAnsi="Times New Roman" w:cs="Times New Roman"/>
          <w:sz w:val="24"/>
          <w:szCs w:val="24"/>
        </w:rPr>
        <w:t>Táto petícia bola podporená viac ako 30% obyvateľov mesta Stará Ľubovňa, ktorí v petícii svojím podpisom potvrdili, že v súvislosti s hraním hazardných hier dochádza na území mesta Stará Ľubovňa k narušovaniu verejného poriadku, čo znamená, že 30% obyvateľov Starej Ľubovne tvrdí, že v súvislosti s hraním hazardných hier dochádza na území mesta Stará Ľubovňa k narušovaniu verejného poriadku.</w:t>
      </w:r>
    </w:p>
    <w:p w:rsidR="00020EAF" w:rsidRDefault="00020EAF" w:rsidP="00020EAF">
      <w:pPr>
        <w:pStyle w:val="Odsekzoznamu"/>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Navrhovateľ pripomienok Peter </w:t>
      </w:r>
      <w:proofErr w:type="spellStart"/>
      <w:r>
        <w:rPr>
          <w:rFonts w:ascii="Times New Roman" w:hAnsi="Times New Roman" w:cs="Times New Roman"/>
          <w:sz w:val="24"/>
          <w:szCs w:val="24"/>
        </w:rPr>
        <w:t>Virostko</w:t>
      </w:r>
      <w:proofErr w:type="spellEnd"/>
      <w:r w:rsidRPr="00020EAF">
        <w:rPr>
          <w:rFonts w:ascii="Times New Roman" w:hAnsi="Times New Roman" w:cs="Times New Roman"/>
          <w:sz w:val="24"/>
          <w:szCs w:val="24"/>
        </w:rPr>
        <w:t xml:space="preserve"> poukazuje na neposky</w:t>
      </w:r>
      <w:r>
        <w:rPr>
          <w:rFonts w:ascii="Times New Roman" w:hAnsi="Times New Roman" w:cs="Times New Roman"/>
          <w:sz w:val="24"/>
          <w:szCs w:val="24"/>
        </w:rPr>
        <w:t>tnutie informácie, ktorú zaslal</w:t>
      </w:r>
      <w:r w:rsidRPr="00020EAF">
        <w:rPr>
          <w:rFonts w:ascii="Times New Roman" w:hAnsi="Times New Roman" w:cs="Times New Roman"/>
          <w:sz w:val="24"/>
          <w:szCs w:val="24"/>
        </w:rPr>
        <w:t xml:space="preserve"> na Mesto Stará Ľubovňa dňa 01.12.2015, v tejto žiadosti žiadalo zaslať </w:t>
      </w:r>
      <w:r>
        <w:rPr>
          <w:rFonts w:ascii="Times New Roman" w:hAnsi="Times New Roman" w:cs="Times New Roman"/>
          <w:sz w:val="24"/>
          <w:szCs w:val="24"/>
        </w:rPr>
        <w:t xml:space="preserve">informácie ako a kto overoval petíciu, či pred začatím petície v skutočnosti </w:t>
      </w:r>
      <w:r>
        <w:rPr>
          <w:rFonts w:ascii="Times New Roman" w:hAnsi="Times New Roman" w:cs="Times New Roman"/>
          <w:sz w:val="24"/>
          <w:szCs w:val="24"/>
        </w:rPr>
        <w:lastRenderedPageBreak/>
        <w:t>k narúšaniu verejného poriadku v obci dochádzalo a ako bola táto skutočnosť preukázaná</w:t>
      </w:r>
      <w:r w:rsidRPr="00020EAF">
        <w:rPr>
          <w:rFonts w:ascii="Times New Roman" w:hAnsi="Times New Roman" w:cs="Times New Roman"/>
          <w:sz w:val="24"/>
          <w:szCs w:val="24"/>
        </w:rPr>
        <w:t>.</w:t>
      </w:r>
    </w:p>
    <w:p w:rsidR="00020EAF" w:rsidRDefault="00020EAF" w:rsidP="00020EAF">
      <w:pPr>
        <w:pStyle w:val="Odsekzoznamu"/>
        <w:numPr>
          <w:ilvl w:val="0"/>
          <w:numId w:val="2"/>
        </w:numPr>
        <w:jc w:val="both"/>
        <w:rPr>
          <w:rFonts w:ascii="Times New Roman" w:hAnsi="Times New Roman"/>
          <w:sz w:val="24"/>
          <w:szCs w:val="24"/>
        </w:rPr>
      </w:pPr>
      <w:r>
        <w:rPr>
          <w:rFonts w:ascii="Times New Roman" w:hAnsi="Times New Roman"/>
          <w:sz w:val="24"/>
          <w:szCs w:val="24"/>
        </w:rPr>
        <w:t>Mesto žiadosti vyhovelo v zákonnej lehote a to do 8 pracovných dní, žiadosť bola spoločnosti zaslaná mailom a poštou dňa 09.12.2015 (to je 6 pracovný deň od podania žiadosti)</w:t>
      </w:r>
    </w:p>
    <w:p w:rsidR="00020EAF" w:rsidRDefault="00020EAF" w:rsidP="00020EAF">
      <w:pPr>
        <w:pStyle w:val="Odsekzoznamu"/>
        <w:numPr>
          <w:ilvl w:val="0"/>
          <w:numId w:val="2"/>
        </w:numPr>
        <w:jc w:val="both"/>
        <w:rPr>
          <w:rFonts w:ascii="Times New Roman" w:hAnsi="Times New Roman" w:cs="Times New Roman"/>
          <w:sz w:val="24"/>
          <w:szCs w:val="24"/>
        </w:rPr>
      </w:pPr>
      <w:r w:rsidRPr="00020EAF">
        <w:rPr>
          <w:rFonts w:ascii="Times New Roman" w:hAnsi="Times New Roman" w:cs="Times New Roman"/>
          <w:sz w:val="24"/>
          <w:szCs w:val="24"/>
        </w:rPr>
        <w:t>Mesto požadovanú informáciu v plnom rozsahu sprístupnilo v zákonom stanovenej lehote</w:t>
      </w:r>
    </w:p>
    <w:p w:rsidR="00046796" w:rsidRPr="00046796" w:rsidRDefault="00046796" w:rsidP="00046796">
      <w:pPr>
        <w:pStyle w:val="Odsekzoznamu"/>
        <w:numPr>
          <w:ilvl w:val="0"/>
          <w:numId w:val="6"/>
        </w:numPr>
        <w:jc w:val="both"/>
        <w:rPr>
          <w:rFonts w:ascii="Times New Roman" w:hAnsi="Times New Roman" w:cs="Times New Roman"/>
          <w:sz w:val="24"/>
          <w:szCs w:val="24"/>
        </w:rPr>
      </w:pPr>
      <w:r>
        <w:rPr>
          <w:rFonts w:ascii="Times New Roman" w:hAnsi="Times New Roman" w:cs="Times New Roman"/>
          <w:sz w:val="24"/>
          <w:szCs w:val="24"/>
        </w:rPr>
        <w:t>Navrhovateľ</w:t>
      </w:r>
      <w:r w:rsidRPr="00046796">
        <w:rPr>
          <w:rFonts w:ascii="Times New Roman" w:hAnsi="Times New Roman" w:cs="Times New Roman"/>
          <w:sz w:val="24"/>
          <w:szCs w:val="24"/>
        </w:rPr>
        <w:t xml:space="preserve"> poukazuje na to, že návrh VZN č. 60 nie je v bode programu ako samostatný bod, a má za to že je to netransparentný postup.</w:t>
      </w:r>
    </w:p>
    <w:p w:rsidR="00046796" w:rsidRDefault="00046796" w:rsidP="00046796">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Návrh VZN č. 60 je v programe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dňa 10.12.2015 ako bod č. 9 (viď program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w:t>
      </w:r>
      <w:hyperlink r:id="rId8" w:history="1">
        <w:r w:rsidRPr="00E618F1">
          <w:rPr>
            <w:rStyle w:val="Hypertextovprepojenie"/>
            <w:rFonts w:ascii="Times New Roman" w:hAnsi="Times New Roman" w:cs="Times New Roman"/>
            <w:sz w:val="24"/>
            <w:szCs w:val="24"/>
          </w:rPr>
          <w:t>http://www.staralubovna.sk/resources/File/program-10-12-2015.pdf</w:t>
        </w:r>
      </w:hyperlink>
      <w:r>
        <w:rPr>
          <w:rFonts w:ascii="Times New Roman" w:hAnsi="Times New Roman" w:cs="Times New Roman"/>
          <w:sz w:val="24"/>
          <w:szCs w:val="24"/>
        </w:rPr>
        <w:t>)</w:t>
      </w:r>
    </w:p>
    <w:p w:rsidR="00046796" w:rsidRPr="00D41027" w:rsidRDefault="00046796" w:rsidP="00046796">
      <w:pPr>
        <w:jc w:val="both"/>
        <w:rPr>
          <w:rFonts w:ascii="Times New Roman" w:hAnsi="Times New Roman" w:cs="Times New Roman"/>
          <w:b/>
          <w:i/>
          <w:sz w:val="24"/>
          <w:szCs w:val="24"/>
          <w:u w:val="single"/>
        </w:rPr>
      </w:pPr>
      <w:r w:rsidRPr="00D41027">
        <w:rPr>
          <w:rFonts w:ascii="Times New Roman" w:hAnsi="Times New Roman" w:cs="Times New Roman"/>
          <w:b/>
          <w:i/>
          <w:sz w:val="24"/>
          <w:szCs w:val="24"/>
          <w:u w:val="single"/>
        </w:rPr>
        <w:t xml:space="preserve">Navrhovateľ pripomienok navrhuje: </w:t>
      </w:r>
    </w:p>
    <w:p w:rsidR="00046796" w:rsidRPr="005D323D" w:rsidRDefault="00046796" w:rsidP="00046796">
      <w:pPr>
        <w:pStyle w:val="Odsekzoznamu"/>
        <w:numPr>
          <w:ilvl w:val="0"/>
          <w:numId w:val="7"/>
        </w:numPr>
        <w:jc w:val="both"/>
        <w:rPr>
          <w:rFonts w:ascii="Times New Roman" w:hAnsi="Times New Roman"/>
          <w:sz w:val="24"/>
          <w:szCs w:val="24"/>
        </w:rPr>
      </w:pPr>
      <w:r w:rsidRPr="00D41027">
        <w:rPr>
          <w:rFonts w:ascii="Times New Roman" w:hAnsi="Times New Roman" w:cs="Times New Roman"/>
          <w:sz w:val="24"/>
          <w:szCs w:val="24"/>
        </w:rPr>
        <w:t xml:space="preserve">aby poslanci </w:t>
      </w:r>
      <w:proofErr w:type="spellStart"/>
      <w:r w:rsidRPr="00D41027">
        <w:rPr>
          <w:rFonts w:ascii="Times New Roman" w:hAnsi="Times New Roman" w:cs="Times New Roman"/>
          <w:sz w:val="24"/>
          <w:szCs w:val="24"/>
        </w:rPr>
        <w:t>MsZ</w:t>
      </w:r>
      <w:proofErr w:type="spellEnd"/>
      <w:r w:rsidRPr="00D41027">
        <w:rPr>
          <w:rFonts w:ascii="Times New Roman" w:hAnsi="Times New Roman" w:cs="Times New Roman"/>
          <w:sz w:val="24"/>
          <w:szCs w:val="24"/>
        </w:rPr>
        <w:t xml:space="preserve"> na svojom zasadnutí konanom dňa 10.12.2015 </w:t>
      </w:r>
      <w:r>
        <w:rPr>
          <w:rFonts w:ascii="Times New Roman" w:hAnsi="Times New Roman" w:cs="Times New Roman"/>
          <w:sz w:val="24"/>
          <w:szCs w:val="24"/>
        </w:rPr>
        <w:t>prijali uznesenie, že návrh VZN č. 60 neschvaľujú.</w:t>
      </w:r>
    </w:p>
    <w:p w:rsidR="005D323D" w:rsidRDefault="005D323D" w:rsidP="005D323D">
      <w:pPr>
        <w:pStyle w:val="Odsekzoznamu"/>
        <w:jc w:val="both"/>
        <w:rPr>
          <w:rFonts w:ascii="Times New Roman" w:hAnsi="Times New Roman" w:cs="Times New Roman"/>
          <w:sz w:val="24"/>
          <w:szCs w:val="24"/>
        </w:rPr>
      </w:pPr>
    </w:p>
    <w:p w:rsidR="00007383" w:rsidRDefault="00007383" w:rsidP="005D323D">
      <w:pPr>
        <w:pStyle w:val="Odsekzoznamu"/>
        <w:jc w:val="both"/>
        <w:rPr>
          <w:rFonts w:ascii="Times New Roman" w:hAnsi="Times New Roman" w:cs="Times New Roman"/>
          <w:sz w:val="24"/>
          <w:szCs w:val="24"/>
        </w:rPr>
      </w:pPr>
    </w:p>
    <w:p w:rsidR="00007383" w:rsidRDefault="00007383" w:rsidP="005D323D">
      <w:pPr>
        <w:pStyle w:val="Odsekzoznamu"/>
        <w:jc w:val="both"/>
        <w:rPr>
          <w:rFonts w:ascii="Times New Roman" w:hAnsi="Times New Roman" w:cs="Times New Roman"/>
          <w:sz w:val="24"/>
          <w:szCs w:val="24"/>
        </w:rPr>
      </w:pPr>
      <w:bookmarkStart w:id="0" w:name="_GoBack"/>
      <w:bookmarkEnd w:id="0"/>
      <w:r>
        <w:rPr>
          <w:rFonts w:ascii="Times New Roman" w:hAnsi="Times New Roman" w:cs="Times New Roman"/>
          <w:sz w:val="24"/>
          <w:szCs w:val="24"/>
        </w:rPr>
        <w:t>V Starej Ľubovni, dňa 10.12.2015</w:t>
      </w:r>
    </w:p>
    <w:p w:rsidR="00007383" w:rsidRDefault="00007383" w:rsidP="005D323D">
      <w:pPr>
        <w:pStyle w:val="Odsekzoznamu"/>
        <w:jc w:val="both"/>
        <w:rPr>
          <w:rFonts w:ascii="Times New Roman" w:hAnsi="Times New Roman" w:cs="Times New Roman"/>
          <w:sz w:val="24"/>
          <w:szCs w:val="24"/>
        </w:rPr>
      </w:pPr>
    </w:p>
    <w:p w:rsidR="00007383" w:rsidRPr="00007383" w:rsidRDefault="00007383" w:rsidP="00007383">
      <w:pPr>
        <w:pStyle w:val="Odsekzoznamu"/>
        <w:ind w:left="6384" w:firstLine="696"/>
        <w:jc w:val="both"/>
        <w:rPr>
          <w:rFonts w:ascii="Times New Roman" w:hAnsi="Times New Roman" w:cs="Times New Roman"/>
          <w:b/>
          <w:sz w:val="24"/>
          <w:szCs w:val="24"/>
        </w:rPr>
      </w:pPr>
      <w:r w:rsidRPr="00007383">
        <w:rPr>
          <w:rFonts w:ascii="Times New Roman" w:hAnsi="Times New Roman" w:cs="Times New Roman"/>
          <w:b/>
          <w:sz w:val="24"/>
          <w:szCs w:val="24"/>
        </w:rPr>
        <w:t xml:space="preserve">Ing. Aleš </w:t>
      </w:r>
      <w:proofErr w:type="spellStart"/>
      <w:r w:rsidRPr="00007383">
        <w:rPr>
          <w:rFonts w:ascii="Times New Roman" w:hAnsi="Times New Roman" w:cs="Times New Roman"/>
          <w:b/>
          <w:sz w:val="24"/>
          <w:szCs w:val="24"/>
        </w:rPr>
        <w:t>Solár</w:t>
      </w:r>
      <w:proofErr w:type="spellEnd"/>
    </w:p>
    <w:p w:rsidR="00007383" w:rsidRPr="00007383" w:rsidRDefault="00007383" w:rsidP="00007383">
      <w:pPr>
        <w:pStyle w:val="Odsekzoznamu"/>
        <w:ind w:left="6384" w:firstLine="696"/>
        <w:jc w:val="both"/>
        <w:rPr>
          <w:rFonts w:ascii="Times New Roman" w:hAnsi="Times New Roman" w:cs="Times New Roman"/>
          <w:b/>
          <w:sz w:val="24"/>
          <w:szCs w:val="24"/>
        </w:rPr>
      </w:pPr>
      <w:r w:rsidRPr="00007383">
        <w:rPr>
          <w:rFonts w:ascii="Times New Roman" w:hAnsi="Times New Roman" w:cs="Times New Roman"/>
          <w:b/>
          <w:sz w:val="24"/>
          <w:szCs w:val="24"/>
        </w:rPr>
        <w:t>prednosta MsÚ</w:t>
      </w:r>
    </w:p>
    <w:sectPr w:rsidR="00007383" w:rsidRPr="000073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26360"/>
    <w:multiLevelType w:val="hybridMultilevel"/>
    <w:tmpl w:val="69CC3F2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24F345DA"/>
    <w:multiLevelType w:val="hybridMultilevel"/>
    <w:tmpl w:val="138C367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3C5F442F"/>
    <w:multiLevelType w:val="hybridMultilevel"/>
    <w:tmpl w:val="5FBC35C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50522E97"/>
    <w:multiLevelType w:val="hybridMultilevel"/>
    <w:tmpl w:val="897A8CE2"/>
    <w:lvl w:ilvl="0" w:tplc="DF0EC238">
      <w:start w:val="1"/>
      <w:numFmt w:val="bullet"/>
      <w:lvlText w:val="-"/>
      <w:lvlJc w:val="left"/>
      <w:pPr>
        <w:ind w:left="1080" w:hanging="360"/>
      </w:pPr>
      <w:rPr>
        <w:rFonts w:ascii="Calibri" w:eastAsiaTheme="minorHAnsi" w:hAnsi="Calibri"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nsid w:val="584D3CFC"/>
    <w:multiLevelType w:val="hybridMultilevel"/>
    <w:tmpl w:val="138C367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17E6782"/>
    <w:multiLevelType w:val="hybridMultilevel"/>
    <w:tmpl w:val="16FC0D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65E42D08"/>
    <w:multiLevelType w:val="hybridMultilevel"/>
    <w:tmpl w:val="53CC2B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70D210D"/>
    <w:multiLevelType w:val="hybridMultilevel"/>
    <w:tmpl w:val="138C367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6F2116DC"/>
    <w:multiLevelType w:val="hybridMultilevel"/>
    <w:tmpl w:val="EA742C7A"/>
    <w:lvl w:ilvl="0" w:tplc="8CDC581E">
      <w:start w:val="1"/>
      <w:numFmt w:val="decimal"/>
      <w:lvlText w:val="%1."/>
      <w:lvlJc w:val="left"/>
      <w:pPr>
        <w:ind w:left="720" w:hanging="360"/>
      </w:pPr>
      <w:rPr>
        <w:rFonts w:ascii="Times New Roman" w:hAnsi="Times New Roman" w:cs="Times New Roman" w:hint="default"/>
        <w:b/>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7"/>
  </w:num>
  <w:num w:numId="5">
    <w:abstractNumId w:val="5"/>
  </w:num>
  <w:num w:numId="6">
    <w:abstractNumId w:val="2"/>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7F"/>
    <w:rsid w:val="00007383"/>
    <w:rsid w:val="00020EAF"/>
    <w:rsid w:val="00046796"/>
    <w:rsid w:val="00092AB2"/>
    <w:rsid w:val="000D615F"/>
    <w:rsid w:val="000E313F"/>
    <w:rsid w:val="00201A81"/>
    <w:rsid w:val="002919BB"/>
    <w:rsid w:val="004B0E84"/>
    <w:rsid w:val="005004F3"/>
    <w:rsid w:val="0051124B"/>
    <w:rsid w:val="005D323D"/>
    <w:rsid w:val="006639D0"/>
    <w:rsid w:val="0068728E"/>
    <w:rsid w:val="0071357A"/>
    <w:rsid w:val="007E1BF8"/>
    <w:rsid w:val="008A35A0"/>
    <w:rsid w:val="009D3CFB"/>
    <w:rsid w:val="00B84C4B"/>
    <w:rsid w:val="00C234BD"/>
    <w:rsid w:val="00C84A14"/>
    <w:rsid w:val="00D41027"/>
    <w:rsid w:val="00D76DBA"/>
    <w:rsid w:val="00D83207"/>
    <w:rsid w:val="00D92111"/>
    <w:rsid w:val="00DA02E8"/>
    <w:rsid w:val="00DB6F7F"/>
    <w:rsid w:val="00EE39EC"/>
    <w:rsid w:val="00FC4FD4"/>
    <w:rsid w:val="00FD2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E1BF8"/>
    <w:pPr>
      <w:ind w:left="720"/>
      <w:contextualSpacing/>
    </w:pPr>
  </w:style>
  <w:style w:type="character" w:styleId="Hypertextovprepojenie">
    <w:name w:val="Hyperlink"/>
    <w:basedOn w:val="Predvolenpsmoodseku"/>
    <w:uiPriority w:val="99"/>
    <w:unhideWhenUsed/>
    <w:rsid w:val="00DA02E8"/>
    <w:rPr>
      <w:color w:val="0000FF" w:themeColor="hyperlink"/>
      <w:u w:val="single"/>
    </w:rPr>
  </w:style>
  <w:style w:type="character" w:customStyle="1" w:styleId="ra">
    <w:name w:val="ra"/>
    <w:basedOn w:val="Predvolenpsmoodseku"/>
    <w:rsid w:val="008A35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E1BF8"/>
    <w:pPr>
      <w:ind w:left="720"/>
      <w:contextualSpacing/>
    </w:pPr>
  </w:style>
  <w:style w:type="character" w:styleId="Hypertextovprepojenie">
    <w:name w:val="Hyperlink"/>
    <w:basedOn w:val="Predvolenpsmoodseku"/>
    <w:uiPriority w:val="99"/>
    <w:unhideWhenUsed/>
    <w:rsid w:val="00DA02E8"/>
    <w:rPr>
      <w:color w:val="0000FF" w:themeColor="hyperlink"/>
      <w:u w:val="single"/>
    </w:rPr>
  </w:style>
  <w:style w:type="character" w:customStyle="1" w:styleId="ra">
    <w:name w:val="ra"/>
    <w:basedOn w:val="Predvolenpsmoodseku"/>
    <w:rsid w:val="008A35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lubovna.sk/resources/File/program-10-12-2015.pdf"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2</Pages>
  <Words>458</Words>
  <Characters>2612</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Železníková</dc:creator>
  <cp:keywords/>
  <dc:description/>
  <cp:lastModifiedBy>Katarína Železníková</cp:lastModifiedBy>
  <cp:revision>12</cp:revision>
  <dcterms:created xsi:type="dcterms:W3CDTF">2015-12-09T10:23:00Z</dcterms:created>
  <dcterms:modified xsi:type="dcterms:W3CDTF">2015-12-10T09:43:00Z</dcterms:modified>
</cp:coreProperties>
</file>