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50D" w:rsidRPr="00494BA7" w:rsidRDefault="00B36D86" w:rsidP="00494BA7">
      <w:pPr>
        <w:pStyle w:val="Odsekzoznamu"/>
        <w:widowControl w:val="0"/>
        <w:numPr>
          <w:ilvl w:val="0"/>
          <w:numId w:val="20"/>
        </w:numPr>
        <w:tabs>
          <w:tab w:val="left" w:pos="426"/>
        </w:tabs>
        <w:jc w:val="center"/>
        <w:rPr>
          <w:b/>
          <w:snapToGrid w:val="0"/>
          <w:sz w:val="20"/>
          <w:szCs w:val="20"/>
          <w:lang w:eastAsia="cs-CZ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.75pt;margin-top:-27.5pt;width:51.35pt;height:1in;z-index:251658240;visibility:visible;mso-wrap-edited:f" fillcolor="window">
            <v:imagedata r:id="rId9" o:title="" blacklevel="3932f"/>
          </v:shape>
          <o:OLEObject Type="Embed" ProgID="Word.Picture.8" ShapeID="_x0000_s1026" DrawAspect="Content" ObjectID="_1509964773" r:id="rId10"/>
        </w:pict>
      </w:r>
      <w:r w:rsidR="00494BA7" w:rsidRPr="00494BA7">
        <w:rPr>
          <w:b/>
          <w:snapToGrid w:val="0"/>
          <w:sz w:val="28"/>
          <w:szCs w:val="28"/>
          <w:lang w:eastAsia="cs-CZ"/>
        </w:rPr>
        <w:t xml:space="preserve">Pracovný návrh </w:t>
      </w:r>
      <w:r w:rsidR="00494BA7">
        <w:rPr>
          <w:b/>
          <w:snapToGrid w:val="0"/>
          <w:sz w:val="20"/>
          <w:szCs w:val="20"/>
          <w:lang w:eastAsia="cs-CZ"/>
        </w:rPr>
        <w:t xml:space="preserve">- 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40"/>
          <w:lang w:eastAsia="cs-CZ"/>
        </w:rPr>
      </w:pP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40"/>
          <w:lang w:eastAsia="cs-CZ"/>
        </w:rPr>
      </w:pP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6"/>
          <w:lang w:eastAsia="cs-CZ"/>
        </w:rPr>
      </w:pPr>
      <w:r>
        <w:rPr>
          <w:b/>
          <w:snapToGrid w:val="0"/>
          <w:sz w:val="40"/>
          <w:lang w:eastAsia="cs-CZ"/>
        </w:rPr>
        <w:t>MESTO  STARÁ  ĽUBOVŇA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___________________________________________________________________________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28"/>
          <w:szCs w:val="28"/>
          <w:lang w:eastAsia="cs-CZ"/>
        </w:rPr>
      </w:pPr>
    </w:p>
    <w:p w:rsidR="0077550D" w:rsidRPr="00D54196" w:rsidRDefault="00D54196" w:rsidP="0077550D">
      <w:pPr>
        <w:widowControl w:val="0"/>
        <w:tabs>
          <w:tab w:val="left" w:pos="426"/>
        </w:tabs>
        <w:jc w:val="both"/>
        <w:rPr>
          <w:snapToGrid w:val="0"/>
          <w:sz w:val="36"/>
          <w:szCs w:val="36"/>
          <w:lang w:eastAsia="cs-CZ"/>
        </w:rPr>
      </w:pPr>
      <w:r w:rsidRPr="00D54196">
        <w:rPr>
          <w:sz w:val="22"/>
          <w:szCs w:val="22"/>
        </w:rPr>
        <w:t xml:space="preserve">Mesto Stará Ľubovňa  na základe samostatnej pôsobnosti podľa článku 68 Ústavy Slovenskej republiky, a podľa § 6 ods. 1 zákona č. 369/1990 Zb. o obecnom zriadení  v znení neskorších zmien a doplnkov </w:t>
      </w:r>
      <w:r>
        <w:t xml:space="preserve">a zákona č. 583/2004  </w:t>
      </w:r>
      <w:r w:rsidR="0077550D" w:rsidRPr="00D54196">
        <w:t>Z. z. o rozpočtových pravidlách územnej samosprávy  v znení neskoršíc</w:t>
      </w:r>
      <w:r w:rsidR="00AB7C8C" w:rsidRPr="00D54196">
        <w:t xml:space="preserve">h zmien a doplnkov    </w:t>
      </w:r>
      <w:r w:rsidR="0077550D" w:rsidRPr="00D54196">
        <w:t xml:space="preserve"> v</w:t>
      </w:r>
      <w:r w:rsidR="002E2B77" w:rsidRPr="00D54196">
        <w:t xml:space="preserve">  </w:t>
      </w:r>
      <w:r w:rsidR="0077550D" w:rsidRPr="00D54196">
        <w:t>y</w:t>
      </w:r>
      <w:r w:rsidR="002E2B77" w:rsidRPr="00D54196">
        <w:t xml:space="preserve"> </w:t>
      </w:r>
      <w:r w:rsidR="0077550D" w:rsidRPr="00D54196">
        <w:t xml:space="preserve"> d</w:t>
      </w:r>
      <w:r w:rsidR="002E2B77" w:rsidRPr="00D54196">
        <w:t xml:space="preserve"> </w:t>
      </w:r>
      <w:r w:rsidR="0077550D" w:rsidRPr="00D54196">
        <w:t xml:space="preserve"> á</w:t>
      </w:r>
      <w:r w:rsidR="002E2B77" w:rsidRPr="00D54196">
        <w:t xml:space="preserve"> </w:t>
      </w:r>
      <w:r w:rsidR="0077550D" w:rsidRPr="00D54196">
        <w:t xml:space="preserve"> v</w:t>
      </w:r>
      <w:r w:rsidR="002E2B77" w:rsidRPr="00D54196">
        <w:t xml:space="preserve"> </w:t>
      </w:r>
      <w:r w:rsidR="0077550D" w:rsidRPr="00D54196">
        <w:t xml:space="preserve"> a    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6"/>
          <w:szCs w:val="36"/>
          <w:lang w:eastAsia="cs-CZ"/>
        </w:rPr>
      </w:pPr>
      <w:bookmarkStart w:id="0" w:name="_GoBack"/>
      <w:bookmarkEnd w:id="0"/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6"/>
          <w:szCs w:val="36"/>
          <w:lang w:eastAsia="cs-CZ"/>
        </w:rPr>
      </w:pP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6"/>
          <w:szCs w:val="36"/>
          <w:lang w:eastAsia="cs-CZ"/>
        </w:rPr>
      </w:pPr>
      <w:r>
        <w:rPr>
          <w:b/>
          <w:snapToGrid w:val="0"/>
          <w:sz w:val="36"/>
          <w:szCs w:val="36"/>
          <w:lang w:eastAsia="cs-CZ"/>
        </w:rPr>
        <w:t xml:space="preserve">Všeobecne záväzné 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6"/>
          <w:szCs w:val="36"/>
          <w:lang w:eastAsia="cs-CZ"/>
        </w:rPr>
      </w:pPr>
      <w:r>
        <w:rPr>
          <w:b/>
          <w:snapToGrid w:val="0"/>
          <w:sz w:val="36"/>
          <w:szCs w:val="36"/>
          <w:lang w:eastAsia="cs-CZ"/>
        </w:rPr>
        <w:t>nariadenie č. 44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28"/>
          <w:szCs w:val="28"/>
          <w:lang w:eastAsia="cs-CZ"/>
        </w:rPr>
      </w:pP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28"/>
          <w:szCs w:val="28"/>
          <w:lang w:eastAsia="cs-CZ"/>
        </w:rPr>
      </w:pP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2"/>
          <w:szCs w:val="32"/>
          <w:lang w:eastAsia="cs-CZ"/>
        </w:rPr>
      </w:pPr>
      <w:r>
        <w:rPr>
          <w:b/>
          <w:snapToGrid w:val="0"/>
          <w:sz w:val="32"/>
          <w:szCs w:val="32"/>
          <w:lang w:eastAsia="cs-CZ"/>
        </w:rPr>
        <w:t>O  POSKYTOVANÍ  DOTÁCIÍ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2"/>
          <w:szCs w:val="32"/>
          <w:lang w:eastAsia="cs-CZ"/>
        </w:rPr>
      </w:pP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sz w:val="32"/>
          <w:szCs w:val="32"/>
          <w:lang w:eastAsia="cs-CZ"/>
        </w:rPr>
      </w:pPr>
    </w:p>
    <w:p w:rsidR="0077550D" w:rsidRDefault="0077550D" w:rsidP="0077550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schválené uznesením </w:t>
      </w:r>
      <w:proofErr w:type="spellStart"/>
      <w:r>
        <w:rPr>
          <w:b/>
          <w:bCs/>
        </w:rPr>
        <w:t>MsZ</w:t>
      </w:r>
      <w:proofErr w:type="spellEnd"/>
      <w:r>
        <w:rPr>
          <w:b/>
          <w:bCs/>
        </w:rPr>
        <w:t xml:space="preserve"> č. IX/2008 pod B 123 zo dňa 21.02.2008</w:t>
      </w:r>
    </w:p>
    <w:p w:rsidR="0077550D" w:rsidRDefault="0077550D" w:rsidP="0077550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zmeny a doplnky: uznesením </w:t>
      </w:r>
      <w:proofErr w:type="spellStart"/>
      <w:r>
        <w:rPr>
          <w:b/>
          <w:bCs/>
        </w:rPr>
        <w:t>MsZ</w:t>
      </w:r>
      <w:proofErr w:type="spellEnd"/>
      <w:r>
        <w:rPr>
          <w:b/>
          <w:bCs/>
        </w:rPr>
        <w:t xml:space="preserve"> č. XIII/2008 zo dňa 13.11.2008,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bCs/>
        </w:rPr>
      </w:pPr>
      <w:r>
        <w:rPr>
          <w:b/>
          <w:bCs/>
        </w:rPr>
        <w:t xml:space="preserve">uznesením č. 385 </w:t>
      </w:r>
      <w:proofErr w:type="spellStart"/>
      <w:r>
        <w:rPr>
          <w:b/>
          <w:bCs/>
        </w:rPr>
        <w:t>MsZ</w:t>
      </w:r>
      <w:proofErr w:type="spellEnd"/>
      <w:r>
        <w:rPr>
          <w:b/>
          <w:bCs/>
        </w:rPr>
        <w:t xml:space="preserve"> XVI/2012 zo dňa 13.09.2012</w:t>
      </w:r>
      <w:r w:rsidR="002E2B77">
        <w:rPr>
          <w:b/>
          <w:bCs/>
        </w:rPr>
        <w:t>,</w:t>
      </w:r>
    </w:p>
    <w:p w:rsidR="002E2B77" w:rsidRDefault="002E2B77" w:rsidP="0077550D">
      <w:pPr>
        <w:widowControl w:val="0"/>
        <w:tabs>
          <w:tab w:val="left" w:pos="426"/>
        </w:tabs>
        <w:jc w:val="center"/>
        <w:rPr>
          <w:b/>
          <w:snapToGrid w:val="0"/>
          <w:sz w:val="32"/>
          <w:szCs w:val="32"/>
          <w:lang w:eastAsia="cs-CZ"/>
        </w:rPr>
      </w:pPr>
      <w:r>
        <w:rPr>
          <w:b/>
          <w:bCs/>
        </w:rPr>
        <w:t xml:space="preserve">uznesením </w:t>
      </w:r>
      <w:proofErr w:type="spellStart"/>
      <w:r>
        <w:rPr>
          <w:b/>
          <w:bCs/>
        </w:rPr>
        <w:t>MsZ</w:t>
      </w:r>
      <w:proofErr w:type="spellEnd"/>
      <w:r>
        <w:rPr>
          <w:b/>
          <w:bCs/>
        </w:rPr>
        <w:t xml:space="preserve"> č. ........ pod č. ........... zo dňa 10.12.2015.</w:t>
      </w:r>
    </w:p>
    <w:p w:rsidR="0077550D" w:rsidRDefault="0077550D" w:rsidP="0077550D">
      <w:pPr>
        <w:widowControl w:val="0"/>
        <w:tabs>
          <w:tab w:val="left" w:pos="426"/>
        </w:tabs>
        <w:jc w:val="center"/>
        <w:rPr>
          <w:b/>
          <w:snapToGrid w:val="0"/>
          <w:lang w:eastAsia="cs-CZ"/>
        </w:rPr>
      </w:pPr>
    </w:p>
    <w:p w:rsidR="0077550D" w:rsidRPr="002E2B77" w:rsidRDefault="0077550D" w:rsidP="002E2B77">
      <w:pPr>
        <w:pStyle w:val="Normlnywebov"/>
        <w:spacing w:before="0"/>
        <w:jc w:val="center"/>
        <w:rPr>
          <w:rStyle w:val="Nadpis1Char"/>
          <w:rFonts w:ascii="Times New Roman" w:hAnsi="Times New Roman"/>
          <w:sz w:val="24"/>
          <w:szCs w:val="24"/>
        </w:rPr>
      </w:pPr>
    </w:p>
    <w:p w:rsidR="0077550D" w:rsidRPr="002E2B77" w:rsidRDefault="000A73D4" w:rsidP="002E2B77">
      <w:pPr>
        <w:pStyle w:val="Normlnywebov"/>
        <w:spacing w:before="0"/>
        <w:jc w:val="center"/>
        <w:rPr>
          <w:rStyle w:val="Nadpis1Char"/>
          <w:rFonts w:ascii="Times New Roman" w:hAnsi="Times New Roman"/>
          <w:sz w:val="24"/>
          <w:szCs w:val="24"/>
        </w:rPr>
      </w:pPr>
      <w:r>
        <w:rPr>
          <w:rStyle w:val="Nadpis1Char"/>
          <w:rFonts w:ascii="Times New Roman" w:hAnsi="Times New Roman"/>
          <w:sz w:val="24"/>
          <w:szCs w:val="24"/>
        </w:rPr>
        <w:t>Čl. 1</w:t>
      </w:r>
    </w:p>
    <w:p w:rsidR="0077550D" w:rsidRPr="002E2B77" w:rsidRDefault="0077550D" w:rsidP="002E2B77">
      <w:pPr>
        <w:pStyle w:val="Normlnywebov"/>
        <w:spacing w:before="0"/>
        <w:jc w:val="center"/>
        <w:rPr>
          <w:rStyle w:val="Siln"/>
        </w:rPr>
      </w:pPr>
      <w:r w:rsidRPr="002E2B77">
        <w:rPr>
          <w:rStyle w:val="Nadpis1Char"/>
          <w:rFonts w:ascii="Times New Roman" w:hAnsi="Times New Roman"/>
          <w:sz w:val="24"/>
          <w:szCs w:val="24"/>
        </w:rPr>
        <w:t>Úvodné ustanovenia</w:t>
      </w:r>
    </w:p>
    <w:p w:rsidR="0077550D" w:rsidRDefault="0077550D" w:rsidP="0077550D">
      <w:pPr>
        <w:pStyle w:val="Normlnywebov"/>
        <w:spacing w:before="0"/>
        <w:ind w:left="426"/>
        <w:jc w:val="both"/>
      </w:pPr>
    </w:p>
    <w:p w:rsidR="0077550D" w:rsidRDefault="002E2B77" w:rsidP="0077550D">
      <w:pPr>
        <w:pStyle w:val="Normlnywebov"/>
        <w:numPr>
          <w:ilvl w:val="0"/>
          <w:numId w:val="1"/>
        </w:numPr>
        <w:spacing w:before="0"/>
        <w:ind w:left="426" w:hanging="426"/>
        <w:jc w:val="both"/>
      </w:pPr>
      <w:r>
        <w:t>V</w:t>
      </w:r>
      <w:r w:rsidR="0077550D">
        <w:t>šeobecne záväzné nariadenie</w:t>
      </w:r>
      <w:r>
        <w:t xml:space="preserve"> o poskytovaní dotácií (ďalej len ,,VZN“)</w:t>
      </w:r>
      <w:r w:rsidR="0077550D">
        <w:t xml:space="preserve"> upravuje v súlade </w:t>
      </w:r>
      <w:r>
        <w:t xml:space="preserve">s § 7 ods. 4 zákona č. 583/2004 </w:t>
      </w:r>
      <w:r w:rsidR="0077550D">
        <w:t xml:space="preserve">Z. z. o  rozpočtových pravidlách územnej samosprávy v znení zmien a doplnkov postup  poskytovania dotácií z rozpočtu Mesta Stará Ľubovňa právnickým osobám a fyzickým  osobám  –  podnikateľom, okruh oblastí, ktorých sa týka poskytovanie dotácií a podmienky,  za akých môžu byť poskytované. </w:t>
      </w:r>
    </w:p>
    <w:p w:rsidR="0077550D" w:rsidRDefault="0077550D" w:rsidP="0077550D">
      <w:pPr>
        <w:pStyle w:val="Normlnywebov"/>
        <w:spacing w:before="0"/>
        <w:ind w:left="426"/>
        <w:jc w:val="both"/>
      </w:pPr>
    </w:p>
    <w:p w:rsidR="0077550D" w:rsidRDefault="0077550D" w:rsidP="0077550D">
      <w:pPr>
        <w:pStyle w:val="Normlnywebov"/>
        <w:numPr>
          <w:ilvl w:val="0"/>
          <w:numId w:val="1"/>
        </w:numPr>
        <w:spacing w:before="0"/>
        <w:ind w:left="426" w:hanging="426"/>
        <w:jc w:val="both"/>
      </w:pPr>
      <w:r>
        <w:t>Pod pojmom dotácia sa rozumie nenávratný finančný príspevok poskytnutý z rozpočtu Mesta Stará Ľubovňa vymedzený v čl. II. tohto nariadenia.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1"/>
        </w:numPr>
        <w:spacing w:before="0"/>
        <w:ind w:left="426" w:hanging="426"/>
        <w:jc w:val="both"/>
      </w:pPr>
      <w:r>
        <w:t>Výšku finančných prostriedkov na príslušný rok určených na poskytovanie dotácií schvaľuje mestské zastupiteľstvo v rozpočte Mesta.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1"/>
        </w:numPr>
        <w:spacing w:before="0"/>
        <w:ind w:left="426" w:hanging="426"/>
        <w:jc w:val="both"/>
      </w:pPr>
      <w:r>
        <w:t>Dotácie Mesto poskytuje vtedy, ak sú vytvorené dostatočné finančné zdroje v rozpočte  Mesta.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1"/>
        </w:numPr>
        <w:spacing w:before="0"/>
        <w:ind w:left="426" w:hanging="426"/>
        <w:jc w:val="both"/>
      </w:pPr>
      <w:r>
        <w:t>Na poskytnutie dotácie nie je právny nárok. Poskytnutím dotácií nemožno zvýšiť celkový dlh Mesta.</w:t>
      </w:r>
    </w:p>
    <w:p w:rsidR="0077550D" w:rsidRDefault="000A73D4" w:rsidP="0077550D">
      <w:pPr>
        <w:pStyle w:val="Normlnywebov"/>
        <w:jc w:val="center"/>
        <w:rPr>
          <w:bCs/>
        </w:rPr>
      </w:pPr>
      <w:r>
        <w:rPr>
          <w:rStyle w:val="Siln"/>
        </w:rPr>
        <w:lastRenderedPageBreak/>
        <w:t>Čl. 2</w:t>
      </w:r>
    </w:p>
    <w:p w:rsidR="0077550D" w:rsidRDefault="0077550D" w:rsidP="0077550D">
      <w:pPr>
        <w:pStyle w:val="Normlnywebov"/>
        <w:spacing w:before="0"/>
        <w:jc w:val="center"/>
        <w:rPr>
          <w:b/>
        </w:rPr>
      </w:pPr>
      <w:r>
        <w:rPr>
          <w:rStyle w:val="Siln"/>
        </w:rPr>
        <w:t>Všeobecné ustanovenia</w:t>
      </w:r>
      <w:r>
        <w:rPr>
          <w:rStyle w:val="Siln"/>
          <w:b w:val="0"/>
        </w:rPr>
        <w:t xml:space="preserve"> </w:t>
      </w:r>
      <w:r>
        <w:rPr>
          <w:b/>
          <w:bCs/>
        </w:rPr>
        <w:br/>
      </w:r>
    </w:p>
    <w:p w:rsidR="0077550D" w:rsidRDefault="0077550D" w:rsidP="0077550D">
      <w:pPr>
        <w:pStyle w:val="Normlnywebov"/>
        <w:numPr>
          <w:ilvl w:val="0"/>
          <w:numId w:val="2"/>
        </w:numPr>
        <w:spacing w:before="0"/>
        <w:ind w:left="426" w:hanging="426"/>
        <w:jc w:val="both"/>
      </w:pPr>
      <w:r>
        <w:t>Z rozpočtu Mesta sa môžu poskytovať dotácie:</w:t>
      </w:r>
    </w:p>
    <w:p w:rsidR="0077550D" w:rsidRDefault="0077550D" w:rsidP="0077550D">
      <w:pPr>
        <w:pStyle w:val="Normlnywebov"/>
        <w:numPr>
          <w:ilvl w:val="0"/>
          <w:numId w:val="3"/>
        </w:numPr>
        <w:spacing w:before="0"/>
        <w:jc w:val="both"/>
      </w:pPr>
      <w:r>
        <w:t>právnickej osobe (ďalej len žiadateľ) založenej Mestom, a to na konkrétne úlohy a akcie vo verejnom záujme alebo v prospech rozvoja mesta,</w:t>
      </w:r>
    </w:p>
    <w:p w:rsidR="0077550D" w:rsidRDefault="0077550D" w:rsidP="002E2B77">
      <w:pPr>
        <w:pStyle w:val="Normlnywebov"/>
        <w:numPr>
          <w:ilvl w:val="0"/>
          <w:numId w:val="3"/>
        </w:numPr>
        <w:spacing w:before="0"/>
        <w:jc w:val="both"/>
      </w:pPr>
      <w:r>
        <w:t>inej obci a VÚC (ďalej len žiadateľ), ak zabezpečujú niektoré úlohy pre mesto alebo ak ide o poskytovanie pomoci pri likvidácii následkov živeln</w:t>
      </w:r>
      <w:r w:rsidR="002E2B77">
        <w:t xml:space="preserve">ej pohromy, havárie alebo inej </w:t>
      </w:r>
      <w:r>
        <w:t>podobnej udalosti na ich území,</w:t>
      </w:r>
    </w:p>
    <w:p w:rsidR="0077550D" w:rsidRDefault="0077550D" w:rsidP="0077550D">
      <w:pPr>
        <w:pStyle w:val="Normlnywebov"/>
        <w:numPr>
          <w:ilvl w:val="0"/>
          <w:numId w:val="3"/>
        </w:numPr>
        <w:spacing w:before="0"/>
        <w:jc w:val="both"/>
      </w:pPr>
      <w:r>
        <w:t>ostatným právnickým osobám (ďalej len žiadateľ), fyzickým osobám – podnikateľom (ďalej len žiadateľ), ktoré majú sídlo alebo trvalý pobyt na území mesta, alebo ktoré  pôsobia, vykonávajú činnosť na území mesta, alebo poskytujú služby obyvateľom mesta.</w:t>
      </w:r>
    </w:p>
    <w:p w:rsidR="0077550D" w:rsidRDefault="0077550D" w:rsidP="0077550D">
      <w:pPr>
        <w:pStyle w:val="Normlnywebov"/>
        <w:spacing w:before="0"/>
        <w:ind w:left="300"/>
        <w:jc w:val="both"/>
      </w:pPr>
    </w:p>
    <w:p w:rsidR="0077550D" w:rsidRDefault="0077550D" w:rsidP="0077550D">
      <w:pPr>
        <w:pStyle w:val="Normlnywebov"/>
        <w:numPr>
          <w:ilvl w:val="0"/>
          <w:numId w:val="2"/>
        </w:numPr>
        <w:spacing w:before="0"/>
        <w:ind w:left="426" w:hanging="426"/>
        <w:jc w:val="both"/>
      </w:pPr>
      <w:r>
        <w:t>Dotácie z rozpočtu Mesta podľa odseku 1. písm. c) budú poskytnuté len na podporu  všeobecne prospešných služieb a všeobecne prospešných alebo verejnoprospešných účelov.</w:t>
      </w:r>
    </w:p>
    <w:p w:rsidR="0077550D" w:rsidRDefault="0077550D" w:rsidP="0077550D">
      <w:pPr>
        <w:pStyle w:val="Normlnywebov"/>
        <w:spacing w:before="0"/>
        <w:ind w:left="426"/>
        <w:jc w:val="both"/>
      </w:pPr>
    </w:p>
    <w:p w:rsidR="0077550D" w:rsidRDefault="0077550D" w:rsidP="0077550D">
      <w:pPr>
        <w:pStyle w:val="Normlnywebov"/>
        <w:numPr>
          <w:ilvl w:val="0"/>
          <w:numId w:val="2"/>
        </w:numPr>
        <w:spacing w:before="0"/>
        <w:ind w:left="426" w:hanging="426"/>
        <w:jc w:val="both"/>
      </w:pPr>
      <w:r>
        <w:t xml:space="preserve">Za všeobecne prospešné služby a verejnoprospešné účely sa pre potreby tohto </w:t>
      </w:r>
      <w:r w:rsidR="003D5514">
        <w:t>VZN</w:t>
      </w:r>
      <w:r>
        <w:t xml:space="preserve"> považujú: </w:t>
      </w:r>
    </w:p>
    <w:p w:rsidR="0077550D" w:rsidRDefault="0077550D" w:rsidP="002E2B77">
      <w:pPr>
        <w:pStyle w:val="Normlnywebov"/>
        <w:numPr>
          <w:ilvl w:val="0"/>
          <w:numId w:val="4"/>
        </w:numPr>
        <w:spacing w:before="0"/>
        <w:ind w:left="709" w:hanging="425"/>
        <w:jc w:val="both"/>
      </w:pPr>
      <w:r>
        <w:t xml:space="preserve">poskytovanie sociálnej pomoci, humanitárna a charitatívna činnosť, </w:t>
      </w:r>
    </w:p>
    <w:p w:rsidR="0077550D" w:rsidRDefault="0077550D" w:rsidP="002E2B77">
      <w:pPr>
        <w:pStyle w:val="Normlnywebov"/>
        <w:numPr>
          <w:ilvl w:val="0"/>
          <w:numId w:val="4"/>
        </w:numPr>
        <w:spacing w:before="0"/>
        <w:ind w:left="709" w:hanging="425"/>
        <w:jc w:val="both"/>
      </w:pPr>
      <w:r>
        <w:t>poskytovanie zdravotníckej starostlivosti a ochrana zdravia,</w:t>
      </w:r>
    </w:p>
    <w:p w:rsidR="0077550D" w:rsidRDefault="0077550D" w:rsidP="002E2B77">
      <w:pPr>
        <w:pStyle w:val="Normlnywebov"/>
        <w:numPr>
          <w:ilvl w:val="0"/>
          <w:numId w:val="4"/>
        </w:numPr>
        <w:spacing w:before="0"/>
        <w:ind w:left="709" w:hanging="425"/>
        <w:jc w:val="both"/>
      </w:pPr>
      <w:r>
        <w:t>záujmová umelecká činnosť a tvorba, rozvoj, ochrana duchovných a kultúrnych hodnôt,</w:t>
      </w:r>
    </w:p>
    <w:p w:rsidR="0077550D" w:rsidRDefault="0077550D" w:rsidP="002E2B77">
      <w:pPr>
        <w:pStyle w:val="Normlnywebov"/>
        <w:numPr>
          <w:ilvl w:val="0"/>
          <w:numId w:val="4"/>
        </w:numPr>
        <w:spacing w:before="0"/>
        <w:ind w:left="709" w:hanging="425"/>
        <w:jc w:val="both"/>
      </w:pPr>
      <w:r>
        <w:t xml:space="preserve">vzdelávanie a výchova, </w:t>
      </w:r>
    </w:p>
    <w:p w:rsidR="0077550D" w:rsidRDefault="0077550D" w:rsidP="002E2B77">
      <w:pPr>
        <w:pStyle w:val="Normlnywebov"/>
        <w:numPr>
          <w:ilvl w:val="0"/>
          <w:numId w:val="4"/>
        </w:numPr>
        <w:spacing w:before="0"/>
        <w:ind w:left="709" w:hanging="425"/>
      </w:pPr>
      <w:r>
        <w:t xml:space="preserve">rozvoj telesnej kultúry a športu. </w:t>
      </w:r>
      <w:r>
        <w:br/>
      </w:r>
    </w:p>
    <w:p w:rsidR="0077550D" w:rsidRDefault="0077550D" w:rsidP="00D54196">
      <w:pPr>
        <w:pStyle w:val="Normlnywebov"/>
        <w:spacing w:before="0"/>
        <w:rPr>
          <w:b/>
        </w:rPr>
      </w:pPr>
    </w:p>
    <w:p w:rsidR="0077550D" w:rsidRDefault="000A73D4" w:rsidP="002E2B77">
      <w:pPr>
        <w:pStyle w:val="Normlnywebov"/>
        <w:jc w:val="center"/>
        <w:rPr>
          <w:bCs/>
        </w:rPr>
      </w:pPr>
      <w:r>
        <w:rPr>
          <w:rStyle w:val="Siln"/>
        </w:rPr>
        <w:t>Čl. 3</w:t>
      </w:r>
    </w:p>
    <w:p w:rsidR="0077550D" w:rsidRDefault="0077550D" w:rsidP="002E2B77">
      <w:pPr>
        <w:pStyle w:val="Normlnywebov"/>
        <w:spacing w:before="0"/>
        <w:jc w:val="center"/>
        <w:rPr>
          <w:b/>
          <w:bCs/>
        </w:rPr>
      </w:pPr>
      <w:r>
        <w:rPr>
          <w:rStyle w:val="Siln"/>
        </w:rPr>
        <w:t>Podmienky poskytovania dotácií</w:t>
      </w:r>
    </w:p>
    <w:p w:rsidR="0077550D" w:rsidRDefault="0077550D" w:rsidP="002E2B77">
      <w:pPr>
        <w:pStyle w:val="Normlnywebov"/>
        <w:spacing w:before="0"/>
        <w:ind w:left="708"/>
        <w:rPr>
          <w:b/>
        </w:rPr>
      </w:pPr>
    </w:p>
    <w:p w:rsidR="0077550D" w:rsidRDefault="0077550D" w:rsidP="0077550D">
      <w:pPr>
        <w:numPr>
          <w:ilvl w:val="0"/>
          <w:numId w:val="5"/>
        </w:numPr>
        <w:ind w:left="426" w:hanging="426"/>
        <w:jc w:val="both"/>
      </w:pPr>
      <w:r>
        <w:t>Dotácia môže byť poskytnutá l</w:t>
      </w:r>
      <w:r w:rsidR="003D5514">
        <w:t>en na základe písomnej žiadosti</w:t>
      </w:r>
      <w:r>
        <w:t xml:space="preserve"> osobám vymedzeným týmto  </w:t>
      </w:r>
      <w:r w:rsidR="003D5514">
        <w:t>VZN</w:t>
      </w:r>
      <w:r>
        <w:t xml:space="preserve">, doručenej Mestu najneskôr do </w:t>
      </w:r>
      <w:r w:rsidR="003D5514" w:rsidRPr="003D5514">
        <w:rPr>
          <w:strike/>
        </w:rPr>
        <w:t>30.11</w:t>
      </w:r>
      <w:r w:rsidR="003D5514">
        <w:t xml:space="preserve"> </w:t>
      </w:r>
      <w:r w:rsidRPr="003D5514">
        <w:rPr>
          <w:color w:val="C00000"/>
          <w:highlight w:val="lightGray"/>
        </w:rPr>
        <w:t>30. 12.</w:t>
      </w:r>
      <w:r w:rsidRPr="0077550D">
        <w:rPr>
          <w:color w:val="C00000"/>
        </w:rPr>
        <w:t xml:space="preserve"> </w:t>
      </w:r>
      <w:r>
        <w:t xml:space="preserve">kalendárneho roka </w:t>
      </w:r>
      <w:r w:rsidRPr="003D5514">
        <w:rPr>
          <w:strike/>
        </w:rPr>
        <w:t>a v II. etape do 15. 5. nasledujúceho roka.</w:t>
      </w:r>
      <w:r w:rsidRPr="0077550D">
        <w:rPr>
          <w:color w:val="0070C0"/>
        </w:rPr>
        <w:t xml:space="preserve"> </w:t>
      </w:r>
      <w:r>
        <w:t xml:space="preserve">Pri nevyčerpaní všetkých finančných prostriedkov určených na príslušný rok môže mestské zastupiteľstvo schváliť dotácie aj po </w:t>
      </w:r>
      <w:r w:rsidRPr="003D5514">
        <w:t>stanoven</w:t>
      </w:r>
      <w:r w:rsidR="002544CB" w:rsidRPr="003D5514">
        <w:t>om termíne</w:t>
      </w:r>
      <w:r>
        <w:t>.</w:t>
      </w:r>
    </w:p>
    <w:p w:rsidR="0077550D" w:rsidRDefault="0077550D" w:rsidP="0077550D">
      <w:pPr>
        <w:ind w:left="426"/>
        <w:jc w:val="both"/>
      </w:pPr>
    </w:p>
    <w:p w:rsidR="0077550D" w:rsidRDefault="0077550D" w:rsidP="0077550D">
      <w:pPr>
        <w:numPr>
          <w:ilvl w:val="0"/>
          <w:numId w:val="5"/>
        </w:numPr>
        <w:ind w:left="426" w:hanging="426"/>
        <w:jc w:val="both"/>
      </w:pPr>
      <w:r>
        <w:t>Žiadateľ je povinný zabezpečiť si minimálne 50 % vlastných finančných prostriedkov z výšky     poskytnutej dotácie</w:t>
      </w:r>
      <w:r w:rsidR="003D5514">
        <w:t xml:space="preserve">. </w:t>
      </w:r>
      <w:r w:rsidRPr="003D5514">
        <w:rPr>
          <w:strike/>
        </w:rPr>
        <w:t>, čo preukáže pri vyúčtovaní dotácie v zmysle čl. V. ods. 5 a ods. 8.</w:t>
      </w:r>
      <w:r w:rsidRPr="0077550D">
        <w:rPr>
          <w:color w:val="0070C0"/>
        </w:rPr>
        <w:t xml:space="preserve"> </w:t>
      </w:r>
      <w:r>
        <w:t>Za vlastné zdroje sa nepovažujú úver a pôžička.</w:t>
      </w:r>
    </w:p>
    <w:p w:rsidR="0062366A" w:rsidRDefault="0062366A" w:rsidP="0062366A">
      <w:pPr>
        <w:ind w:left="426"/>
        <w:jc w:val="both"/>
      </w:pPr>
    </w:p>
    <w:p w:rsidR="0062366A" w:rsidRDefault="0062366A" w:rsidP="0077550D">
      <w:pPr>
        <w:numPr>
          <w:ilvl w:val="0"/>
          <w:numId w:val="5"/>
        </w:numPr>
        <w:ind w:left="426" w:hanging="426"/>
        <w:jc w:val="both"/>
      </w:pPr>
      <w:r>
        <w:t>Dotácia z rozpočtu Mesta Stará Ľubovňa nebude žiadateľovi poskytnutá v prípade, ak má záväzky voči Mestu Stará Ľubovňa, príspevkovým organizáciám zriadeným Mestom Stará Ľubovňa a obchodným spoločnostiam, v ktorých je Mesto Stará Ľubovňa jediným spoločníkom.</w:t>
      </w:r>
    </w:p>
    <w:p w:rsidR="0077550D" w:rsidRDefault="0077550D" w:rsidP="0077550D">
      <w:pPr>
        <w:jc w:val="both"/>
      </w:pPr>
    </w:p>
    <w:p w:rsidR="0077550D" w:rsidRDefault="0077550D" w:rsidP="0077550D">
      <w:pPr>
        <w:numPr>
          <w:ilvl w:val="0"/>
          <w:numId w:val="5"/>
        </w:numPr>
        <w:ind w:left="426" w:hanging="426"/>
        <w:jc w:val="both"/>
      </w:pPr>
      <w:r>
        <w:t>Primátor mesta rozhoduje o poskytnutí mimoriadnych dotácií z limitu primátora. Na dotácie  poskytnuté primátorom mesta sa nevzťahuje čl. III. ods. 2  a lehoty podľa čl. III. ods</w:t>
      </w:r>
      <w:r w:rsidRPr="003D5514">
        <w:t>. 1</w:t>
      </w:r>
      <w:r>
        <w:t xml:space="preserve"> tohto  nariadenia.</w:t>
      </w:r>
    </w:p>
    <w:p w:rsidR="0077550D" w:rsidRDefault="0077550D" w:rsidP="0077550D">
      <w:pPr>
        <w:jc w:val="both"/>
      </w:pPr>
    </w:p>
    <w:p w:rsidR="0077550D" w:rsidRDefault="0077550D" w:rsidP="0077550D">
      <w:pPr>
        <w:numPr>
          <w:ilvl w:val="0"/>
          <w:numId w:val="5"/>
        </w:numPr>
        <w:ind w:left="426" w:hanging="426"/>
        <w:jc w:val="both"/>
      </w:pPr>
      <w:r>
        <w:t>Žiadosť o poskytnutie dotácie musí byť podaná písomne na tlačive (príloha č. 1). Písomná žiadosť musí obsahovať:</w:t>
      </w:r>
    </w:p>
    <w:p w:rsidR="0077550D" w:rsidRDefault="0077550D" w:rsidP="003D5514">
      <w:pPr>
        <w:numPr>
          <w:ilvl w:val="1"/>
          <w:numId w:val="5"/>
        </w:numPr>
        <w:ind w:left="709" w:hanging="425"/>
        <w:jc w:val="both"/>
      </w:pPr>
      <w:r>
        <w:lastRenderedPageBreak/>
        <w:t xml:space="preserve">meno a adresu, </w:t>
      </w:r>
      <w:r w:rsidRPr="003D5514">
        <w:t>prípadne názov a sídlo žiadateľa</w:t>
      </w:r>
      <w:r>
        <w:t>, IČO,</w:t>
      </w:r>
    </w:p>
    <w:p w:rsidR="0037627D" w:rsidRDefault="0037627D" w:rsidP="003D5514">
      <w:pPr>
        <w:numPr>
          <w:ilvl w:val="1"/>
          <w:numId w:val="5"/>
        </w:numPr>
        <w:ind w:left="709" w:hanging="425"/>
        <w:jc w:val="both"/>
      </w:pPr>
      <w:r>
        <w:t>bankové spojenie s číslom účtu,</w:t>
      </w:r>
    </w:p>
    <w:p w:rsidR="0037627D" w:rsidRDefault="0037627D" w:rsidP="003D5514">
      <w:pPr>
        <w:numPr>
          <w:ilvl w:val="1"/>
          <w:numId w:val="5"/>
        </w:numPr>
        <w:ind w:left="709" w:hanging="425"/>
        <w:jc w:val="both"/>
      </w:pPr>
      <w:r>
        <w:t>kontaktný e – mail, telefónne číslo žiadateľa</w:t>
      </w:r>
      <w:r w:rsidR="00F915CD">
        <w:t>,</w:t>
      </w:r>
      <w:r>
        <w:t xml:space="preserve"> </w:t>
      </w:r>
    </w:p>
    <w:p w:rsidR="0077550D" w:rsidRDefault="0077550D" w:rsidP="003D5514">
      <w:pPr>
        <w:numPr>
          <w:ilvl w:val="1"/>
          <w:numId w:val="5"/>
        </w:numPr>
        <w:ind w:left="709" w:hanging="425"/>
        <w:jc w:val="both"/>
      </w:pPr>
      <w:r>
        <w:t>predpokladané celkové náklady na usporiadanie aktivity,</w:t>
      </w:r>
    </w:p>
    <w:p w:rsidR="0077550D" w:rsidRDefault="0077550D" w:rsidP="003D5514">
      <w:pPr>
        <w:numPr>
          <w:ilvl w:val="1"/>
          <w:numId w:val="5"/>
        </w:numPr>
        <w:ind w:left="709" w:hanging="425"/>
        <w:jc w:val="both"/>
      </w:pPr>
      <w:r>
        <w:t>výšku požadovanej dotácie,</w:t>
      </w:r>
    </w:p>
    <w:p w:rsidR="0037627D" w:rsidRDefault="0037627D" w:rsidP="003D5514">
      <w:pPr>
        <w:numPr>
          <w:ilvl w:val="1"/>
          <w:numId w:val="5"/>
        </w:numPr>
        <w:ind w:left="709" w:hanging="425"/>
        <w:jc w:val="both"/>
      </w:pPr>
      <w:r>
        <w:t>výšku použitia vlastných zdrojov,</w:t>
      </w:r>
    </w:p>
    <w:p w:rsidR="00F915CD" w:rsidRDefault="00F915CD" w:rsidP="003D5514">
      <w:pPr>
        <w:numPr>
          <w:ilvl w:val="1"/>
          <w:numId w:val="5"/>
        </w:numPr>
        <w:ind w:left="709" w:hanging="425"/>
        <w:jc w:val="both"/>
      </w:pPr>
      <w:r>
        <w:t>charakteristiku projektu, podnikateľského zámeru, prípadne aktivity, na ktorú má byť         dotácia poskytnutá, miesto a termín jej realizácie,</w:t>
      </w:r>
    </w:p>
    <w:p w:rsidR="00F915CD" w:rsidRDefault="00F915CD" w:rsidP="003D5514">
      <w:pPr>
        <w:numPr>
          <w:ilvl w:val="1"/>
          <w:numId w:val="5"/>
        </w:numPr>
        <w:ind w:left="709" w:hanging="425"/>
        <w:jc w:val="both"/>
      </w:pPr>
      <w:r>
        <w:t>predpokladaný prínos pre mesto a jeho obyvateľov,</w:t>
      </w:r>
    </w:p>
    <w:p w:rsidR="0037627D" w:rsidRDefault="0037627D" w:rsidP="003D5514">
      <w:pPr>
        <w:numPr>
          <w:ilvl w:val="1"/>
          <w:numId w:val="5"/>
        </w:numPr>
        <w:ind w:left="709" w:hanging="425"/>
        <w:jc w:val="both"/>
      </w:pPr>
      <w:r>
        <w:t xml:space="preserve">čestné vyhlásenie žiadateľa o tom, že má </w:t>
      </w:r>
      <w:proofErr w:type="spellStart"/>
      <w:r>
        <w:t>vysporiadané</w:t>
      </w:r>
      <w:proofErr w:type="spellEnd"/>
      <w:r>
        <w:t xml:space="preserve"> finančné vzťahy s Mestom,  daňovými úradmi a poisťovňami,</w:t>
      </w:r>
    </w:p>
    <w:p w:rsidR="0037627D" w:rsidRDefault="0037627D" w:rsidP="003D5514">
      <w:pPr>
        <w:numPr>
          <w:ilvl w:val="1"/>
          <w:numId w:val="5"/>
        </w:numPr>
        <w:ind w:left="709" w:hanging="425"/>
        <w:jc w:val="both"/>
      </w:pPr>
      <w:r>
        <w:t>doklady preukazujúce oprávnenie vykonávať činnosť, na ktorú má byť dotácia poskytnutá (napr. živnostenský list, zápis v obchodnom registri, stanovy združenia  a pod.),</w:t>
      </w:r>
    </w:p>
    <w:p w:rsidR="0077550D" w:rsidRDefault="0077550D" w:rsidP="003D5514">
      <w:pPr>
        <w:numPr>
          <w:ilvl w:val="1"/>
          <w:numId w:val="5"/>
        </w:numPr>
        <w:ind w:left="709" w:hanging="425"/>
        <w:jc w:val="both"/>
      </w:pPr>
      <w:r>
        <w:t>podpis žiadateľa, štatutárneh</w:t>
      </w:r>
      <w:r w:rsidR="003D5514">
        <w:t>o orgánu, pečiatku.</w:t>
      </w:r>
    </w:p>
    <w:p w:rsidR="0077550D" w:rsidRDefault="0077550D" w:rsidP="0077550D">
      <w:pPr>
        <w:jc w:val="center"/>
        <w:rPr>
          <w:rStyle w:val="Siln"/>
        </w:rPr>
      </w:pPr>
    </w:p>
    <w:p w:rsidR="00171276" w:rsidRDefault="00171276" w:rsidP="0077550D">
      <w:pPr>
        <w:jc w:val="center"/>
        <w:rPr>
          <w:rStyle w:val="Siln"/>
        </w:rPr>
      </w:pPr>
    </w:p>
    <w:p w:rsidR="0077550D" w:rsidRDefault="000A73D4" w:rsidP="0077550D">
      <w:pPr>
        <w:jc w:val="center"/>
        <w:rPr>
          <w:rStyle w:val="Siln"/>
        </w:rPr>
      </w:pPr>
      <w:r>
        <w:rPr>
          <w:rStyle w:val="Siln"/>
        </w:rPr>
        <w:t>Čl. 4</w:t>
      </w:r>
      <w:r w:rsidR="0077550D">
        <w:rPr>
          <w:rStyle w:val="Siln"/>
        </w:rPr>
        <w:t xml:space="preserve"> </w:t>
      </w:r>
    </w:p>
    <w:p w:rsidR="0077550D" w:rsidRDefault="0077550D" w:rsidP="0077550D">
      <w:pPr>
        <w:jc w:val="center"/>
        <w:rPr>
          <w:rStyle w:val="Siln"/>
          <w:b w:val="0"/>
        </w:rPr>
      </w:pPr>
      <w:r>
        <w:rPr>
          <w:rStyle w:val="Siln"/>
        </w:rPr>
        <w:t>     Schvaľovanie dotácií</w:t>
      </w:r>
      <w:r>
        <w:rPr>
          <w:rStyle w:val="Siln"/>
          <w:b w:val="0"/>
        </w:rPr>
        <w:t xml:space="preserve"> </w:t>
      </w:r>
    </w:p>
    <w:p w:rsidR="0077550D" w:rsidRDefault="0077550D" w:rsidP="0077550D">
      <w:pPr>
        <w:rPr>
          <w:b/>
        </w:rPr>
      </w:pPr>
      <w:r>
        <w:rPr>
          <w:b/>
          <w:bCs/>
        </w:rPr>
        <w:t xml:space="preserve">    </w:t>
      </w:r>
    </w:p>
    <w:p w:rsidR="0077550D" w:rsidRDefault="0077550D" w:rsidP="0077550D">
      <w:pPr>
        <w:numPr>
          <w:ilvl w:val="0"/>
          <w:numId w:val="6"/>
        </w:numPr>
        <w:ind w:left="426" w:hanging="426"/>
        <w:jc w:val="both"/>
      </w:pPr>
      <w:r>
        <w:t>Objem finančných prostriedkov určených v príslušnom rozpočtovom roku na poskytovanie  dotácií schvaľuje Mestské zastupiteľstvo Mesta Stará Ľubovňa</w:t>
      </w:r>
      <w:r w:rsidR="00DD5E7A">
        <w:t xml:space="preserve"> v rámci rozpočtu Mesta, resp. </w:t>
      </w:r>
      <w:r>
        <w:t xml:space="preserve">úprav rozpočtu podľa jednotlivých oddielov platnej rozpočtovej klasifikácie. </w:t>
      </w:r>
    </w:p>
    <w:p w:rsidR="0077550D" w:rsidRDefault="0077550D" w:rsidP="0077550D">
      <w:pPr>
        <w:ind w:left="426"/>
        <w:jc w:val="both"/>
      </w:pPr>
    </w:p>
    <w:p w:rsidR="0077550D" w:rsidRDefault="0077550D" w:rsidP="0077550D">
      <w:pPr>
        <w:numPr>
          <w:ilvl w:val="0"/>
          <w:numId w:val="6"/>
        </w:numPr>
        <w:ind w:left="426" w:hanging="426"/>
        <w:jc w:val="both"/>
      </w:pPr>
      <w:r>
        <w:t xml:space="preserve">Dotácie vyčlenené v rozpočte Mesta Stará Ľubovňa </w:t>
      </w:r>
      <w:r w:rsidRPr="003D5514">
        <w:t>sú</w:t>
      </w:r>
      <w:r w:rsidRPr="00DD5E7A">
        <w:t xml:space="preserve"> </w:t>
      </w:r>
      <w:r>
        <w:t>priamo určené pre konkrétny subjekt, osobu, účel.</w:t>
      </w:r>
    </w:p>
    <w:p w:rsidR="0077550D" w:rsidRDefault="0077550D" w:rsidP="0077550D">
      <w:pPr>
        <w:jc w:val="both"/>
      </w:pPr>
    </w:p>
    <w:p w:rsidR="0077550D" w:rsidRDefault="0077550D" w:rsidP="0077550D">
      <w:pPr>
        <w:numPr>
          <w:ilvl w:val="0"/>
          <w:numId w:val="6"/>
        </w:numPr>
        <w:ind w:left="426" w:hanging="426"/>
        <w:jc w:val="both"/>
      </w:pPr>
      <w:r>
        <w:t xml:space="preserve">Dotácie po preskúmaní žiadostí v príslušnej komisii zriadenej pri  Mestskom zastupiteľstve schvaľuje: </w:t>
      </w:r>
    </w:p>
    <w:p w:rsidR="0077550D" w:rsidRDefault="0077550D" w:rsidP="00E612C2">
      <w:pPr>
        <w:pStyle w:val="Odsekzoznamu"/>
        <w:numPr>
          <w:ilvl w:val="0"/>
          <w:numId w:val="14"/>
        </w:numPr>
        <w:ind w:left="709" w:hanging="425"/>
        <w:jc w:val="both"/>
      </w:pPr>
      <w:r>
        <w:t>Mestské zastupiteľstvo v pomere: 70 % šport,</w:t>
      </w:r>
    </w:p>
    <w:p w:rsidR="0077550D" w:rsidRDefault="0077550D" w:rsidP="0077550D">
      <w:pPr>
        <w:jc w:val="both"/>
      </w:pPr>
      <w:r>
        <w:t xml:space="preserve">                                                                  20 % kultúra,</w:t>
      </w:r>
    </w:p>
    <w:p w:rsidR="0077550D" w:rsidRDefault="0077550D" w:rsidP="0077550D">
      <w:pPr>
        <w:jc w:val="both"/>
      </w:pPr>
      <w:r>
        <w:t xml:space="preserve">                                                                    7 % sociálna oblasť,</w:t>
      </w:r>
    </w:p>
    <w:p w:rsidR="0077550D" w:rsidRPr="00CB5ABE" w:rsidRDefault="0077550D" w:rsidP="0077550D">
      <w:pPr>
        <w:jc w:val="both"/>
      </w:pPr>
      <w:r>
        <w:t xml:space="preserve">                                                        </w:t>
      </w:r>
      <w:r w:rsidR="001343B3">
        <w:t xml:space="preserve">            </w:t>
      </w:r>
      <w:r w:rsidR="001343B3" w:rsidRPr="00CB5ABE">
        <w:rPr>
          <w:strike/>
        </w:rPr>
        <w:t>3 % limit primátora,</w:t>
      </w:r>
      <w:r w:rsidRPr="00CB5ABE">
        <w:rPr>
          <w:strike/>
        </w:rPr>
        <w:t xml:space="preserve"> </w:t>
      </w:r>
      <w:r w:rsidRPr="00CB5ABE">
        <w:t xml:space="preserve">          </w:t>
      </w:r>
    </w:p>
    <w:p w:rsidR="0077550D" w:rsidRDefault="0077550D" w:rsidP="00E612C2">
      <w:pPr>
        <w:pStyle w:val="Odsekzoznamu"/>
        <w:numPr>
          <w:ilvl w:val="0"/>
          <w:numId w:val="14"/>
        </w:numPr>
        <w:ind w:left="709" w:hanging="425"/>
        <w:jc w:val="both"/>
      </w:pPr>
      <w:r>
        <w:t xml:space="preserve">primátor mesta do výšky </w:t>
      </w:r>
      <w:r w:rsidR="00CB5ABE" w:rsidRPr="00CB5ABE">
        <w:rPr>
          <w:color w:val="FF0000"/>
          <w:highlight w:val="lightGray"/>
        </w:rPr>
        <w:t>3% schváleného</w:t>
      </w:r>
      <w:r w:rsidR="00CB5ABE">
        <w:rPr>
          <w:color w:val="FF0000"/>
          <w:highlight w:val="lightGray"/>
        </w:rPr>
        <w:t xml:space="preserve"> rozpočtu</w:t>
      </w:r>
      <w:r w:rsidR="00CB5ABE" w:rsidRPr="00CB5ABE">
        <w:rPr>
          <w:color w:val="FF0000"/>
          <w:highlight w:val="lightGray"/>
        </w:rPr>
        <w:t xml:space="preserve"> na prerozdelenie dotácií v príslušnom roku.</w:t>
      </w:r>
      <w:r w:rsidR="00CB5ABE" w:rsidRPr="00CB5ABE">
        <w:rPr>
          <w:color w:val="FF0000"/>
        </w:rPr>
        <w:t xml:space="preserve"> </w:t>
      </w:r>
      <w:r w:rsidRPr="00CB5ABE">
        <w:rPr>
          <w:strike/>
        </w:rPr>
        <w:t>schválenej pre primátora v rozpočte  na príslušný rok.</w:t>
      </w:r>
    </w:p>
    <w:p w:rsidR="00CB5ABE" w:rsidRDefault="001343B3" w:rsidP="0077550D">
      <w:pPr>
        <w:ind w:left="284" w:hanging="284"/>
        <w:jc w:val="both"/>
      </w:pPr>
      <w:r>
        <w:t xml:space="preserve">       </w:t>
      </w:r>
    </w:p>
    <w:p w:rsidR="001343B3" w:rsidRDefault="001343B3" w:rsidP="00CB5ABE">
      <w:pPr>
        <w:pStyle w:val="Odsekzoznamu"/>
        <w:numPr>
          <w:ilvl w:val="0"/>
          <w:numId w:val="6"/>
        </w:numPr>
        <w:ind w:left="426" w:hanging="426"/>
        <w:jc w:val="both"/>
      </w:pPr>
      <w:r>
        <w:t xml:space="preserve">V prípade nevyčerpania všetkých finančných prostriedkov určených na prerozdelenie,    </w:t>
      </w:r>
    </w:p>
    <w:p w:rsidR="00CB5ABE" w:rsidRDefault="001343B3" w:rsidP="00CB5ABE">
      <w:pPr>
        <w:ind w:left="284" w:hanging="284"/>
        <w:jc w:val="both"/>
      </w:pPr>
      <w:r>
        <w:t xml:space="preserve">       môže mestské zastupiteľstvo na základe žiadosti subjek</w:t>
      </w:r>
      <w:r w:rsidR="00CB5ABE">
        <w:t>tu schváliť mimoriadnu dotáciu.</w:t>
      </w:r>
    </w:p>
    <w:p w:rsidR="00CB5ABE" w:rsidRDefault="00CB5ABE" w:rsidP="00CB5ABE">
      <w:pPr>
        <w:ind w:left="284" w:hanging="284"/>
        <w:jc w:val="both"/>
      </w:pPr>
    </w:p>
    <w:p w:rsidR="0077550D" w:rsidRDefault="0077550D" w:rsidP="00CB5ABE">
      <w:pPr>
        <w:pStyle w:val="Odsekzoznamu"/>
        <w:numPr>
          <w:ilvl w:val="0"/>
          <w:numId w:val="6"/>
        </w:numPr>
        <w:ind w:left="426" w:hanging="426"/>
        <w:jc w:val="both"/>
      </w:pPr>
      <w:r>
        <w:t>Príslušnými komisiami, ktoré posudzujú žiadosti o dotáciu sú:</w:t>
      </w:r>
    </w:p>
    <w:p w:rsidR="0077550D" w:rsidRPr="0077550D" w:rsidRDefault="00CB5ABE" w:rsidP="0077550D">
      <w:pPr>
        <w:numPr>
          <w:ilvl w:val="0"/>
          <w:numId w:val="7"/>
        </w:numPr>
        <w:tabs>
          <w:tab w:val="num" w:pos="851"/>
        </w:tabs>
        <w:ind w:left="851" w:hanging="425"/>
        <w:jc w:val="both"/>
        <w:rPr>
          <w:color w:val="C00000"/>
        </w:rPr>
      </w:pPr>
      <w:r w:rsidRPr="00CB5ABE">
        <w:rPr>
          <w:strike/>
        </w:rPr>
        <w:t>komisia pre vzdelávanie, kultúru a mládež</w:t>
      </w:r>
      <w:r w:rsidRPr="00CB5ABE">
        <w:t xml:space="preserve"> </w:t>
      </w:r>
      <w:r w:rsidR="0077550D" w:rsidRPr="00CB5ABE">
        <w:rPr>
          <w:color w:val="C00000"/>
          <w:highlight w:val="lightGray"/>
        </w:rPr>
        <w:t>komisia vzdelávania, kultúry a cestovného ruchu,</w:t>
      </w:r>
    </w:p>
    <w:p w:rsidR="0077550D" w:rsidRPr="007255FB" w:rsidRDefault="00CB5ABE" w:rsidP="0077550D">
      <w:pPr>
        <w:numPr>
          <w:ilvl w:val="0"/>
          <w:numId w:val="7"/>
        </w:numPr>
        <w:tabs>
          <w:tab w:val="num" w:pos="851"/>
        </w:tabs>
        <w:ind w:left="851" w:hanging="425"/>
        <w:jc w:val="both"/>
        <w:rPr>
          <w:color w:val="C00000"/>
        </w:rPr>
      </w:pPr>
      <w:r w:rsidRPr="00CB5ABE">
        <w:rPr>
          <w:strike/>
        </w:rPr>
        <w:t>komisia pre šport,</w:t>
      </w:r>
      <w:r w:rsidRPr="00CB5ABE">
        <w:t xml:space="preserve"> </w:t>
      </w:r>
      <w:r w:rsidR="0077550D" w:rsidRPr="00CB5ABE">
        <w:rPr>
          <w:color w:val="C00000"/>
          <w:highlight w:val="lightGray"/>
        </w:rPr>
        <w:t xml:space="preserve">komisia </w:t>
      </w:r>
      <w:r w:rsidR="007255FB" w:rsidRPr="00CB5ABE">
        <w:rPr>
          <w:color w:val="C00000"/>
          <w:highlight w:val="lightGray"/>
        </w:rPr>
        <w:t>športu a mládeže</w:t>
      </w:r>
      <w:r w:rsidR="0077550D" w:rsidRPr="00CB5ABE">
        <w:rPr>
          <w:color w:val="C00000"/>
          <w:highlight w:val="lightGray"/>
        </w:rPr>
        <w:t>,</w:t>
      </w:r>
    </w:p>
    <w:p w:rsidR="0077550D" w:rsidRDefault="00CB5ABE" w:rsidP="0077550D">
      <w:pPr>
        <w:numPr>
          <w:ilvl w:val="0"/>
          <w:numId w:val="7"/>
        </w:numPr>
        <w:tabs>
          <w:tab w:val="num" w:pos="851"/>
        </w:tabs>
        <w:ind w:left="851" w:hanging="425"/>
        <w:jc w:val="both"/>
        <w:rPr>
          <w:color w:val="C00000"/>
        </w:rPr>
      </w:pPr>
      <w:r w:rsidRPr="00CB5ABE">
        <w:rPr>
          <w:strike/>
        </w:rPr>
        <w:t>komisia sociálnych vecí, rodiny a zdravotníctva</w:t>
      </w:r>
      <w:r w:rsidRPr="00CB5ABE">
        <w:t xml:space="preserve"> </w:t>
      </w:r>
      <w:r w:rsidR="0077550D" w:rsidRPr="00CB5ABE">
        <w:rPr>
          <w:color w:val="C00000"/>
          <w:highlight w:val="lightGray"/>
        </w:rPr>
        <w:t>komisia sociálnych vecí, rodiny</w:t>
      </w:r>
      <w:r w:rsidR="00D25876">
        <w:rPr>
          <w:color w:val="C00000"/>
          <w:highlight w:val="lightGray"/>
        </w:rPr>
        <w:t>,</w:t>
      </w:r>
      <w:r w:rsidR="0077550D" w:rsidRPr="00CB5ABE">
        <w:rPr>
          <w:color w:val="C00000"/>
          <w:highlight w:val="lightGray"/>
        </w:rPr>
        <w:t xml:space="preserve"> </w:t>
      </w:r>
      <w:r w:rsidR="007255FB" w:rsidRPr="00CB5ABE">
        <w:rPr>
          <w:color w:val="C00000"/>
          <w:highlight w:val="lightGray"/>
        </w:rPr>
        <w:t xml:space="preserve">bytovej politiky </w:t>
      </w:r>
      <w:r w:rsidR="0077550D" w:rsidRPr="00CB5ABE">
        <w:rPr>
          <w:color w:val="C00000"/>
          <w:highlight w:val="lightGray"/>
        </w:rPr>
        <w:t>a zdravotníctva.</w:t>
      </w:r>
    </w:p>
    <w:p w:rsidR="00CB5ABE" w:rsidRPr="007255FB" w:rsidRDefault="00CB5ABE" w:rsidP="00CB5ABE">
      <w:pPr>
        <w:ind w:left="851"/>
        <w:jc w:val="both"/>
        <w:rPr>
          <w:color w:val="C00000"/>
        </w:rPr>
      </w:pPr>
    </w:p>
    <w:p w:rsidR="0077550D" w:rsidRDefault="0077550D" w:rsidP="00CB5ABE">
      <w:pPr>
        <w:pStyle w:val="Odsekzoznamu"/>
        <w:numPr>
          <w:ilvl w:val="0"/>
          <w:numId w:val="6"/>
        </w:numPr>
        <w:ind w:left="426" w:hanging="426"/>
        <w:jc w:val="both"/>
      </w:pPr>
      <w:r>
        <w:t xml:space="preserve">Každá komisia vopred vypracuje kritériá, podľa ktorých navrhne prerozdelenie dotácií.     </w:t>
      </w:r>
      <w:r w:rsidR="00CB5ABE">
        <w:t xml:space="preserve"> </w:t>
      </w:r>
      <w:r w:rsidRPr="00CB5ABE">
        <w:rPr>
          <w:color w:val="C00000"/>
          <w:highlight w:val="lightGray"/>
        </w:rPr>
        <w:t xml:space="preserve">Kritéria komisia predloží spolu s návrhom prerozdelenia dotácií </w:t>
      </w:r>
      <w:r w:rsidR="00DD5E7A" w:rsidRPr="00CB5ABE">
        <w:rPr>
          <w:color w:val="C00000"/>
          <w:highlight w:val="lightGray"/>
        </w:rPr>
        <w:t>mestskému  zastupiteľstvu.</w:t>
      </w:r>
    </w:p>
    <w:p w:rsidR="00D54196" w:rsidRDefault="00D54196" w:rsidP="0077550D">
      <w:pPr>
        <w:jc w:val="center"/>
        <w:rPr>
          <w:rStyle w:val="Siln"/>
        </w:rPr>
      </w:pPr>
    </w:p>
    <w:p w:rsidR="0077550D" w:rsidRDefault="000A73D4" w:rsidP="0077550D">
      <w:pPr>
        <w:jc w:val="center"/>
        <w:rPr>
          <w:bCs/>
        </w:rPr>
      </w:pPr>
      <w:r>
        <w:rPr>
          <w:rStyle w:val="Siln"/>
        </w:rPr>
        <w:lastRenderedPageBreak/>
        <w:t>Čl. 5</w:t>
      </w:r>
    </w:p>
    <w:p w:rsidR="0077550D" w:rsidRDefault="0077550D" w:rsidP="0077550D">
      <w:pPr>
        <w:jc w:val="center"/>
        <w:rPr>
          <w:b/>
        </w:rPr>
      </w:pPr>
      <w:r>
        <w:rPr>
          <w:rStyle w:val="Siln"/>
        </w:rPr>
        <w:t>Poskytovanie dotácií</w:t>
      </w:r>
      <w:r>
        <w:rPr>
          <w:rStyle w:val="Siln"/>
          <w:b w:val="0"/>
        </w:rPr>
        <w:t xml:space="preserve"> </w:t>
      </w:r>
      <w:r>
        <w:rPr>
          <w:b/>
          <w:bCs/>
        </w:rPr>
        <w:br/>
      </w:r>
    </w:p>
    <w:p w:rsidR="0077550D" w:rsidRDefault="0077550D" w:rsidP="0077550D">
      <w:pPr>
        <w:numPr>
          <w:ilvl w:val="0"/>
          <w:numId w:val="8"/>
        </w:numPr>
        <w:ind w:left="426" w:hanging="426"/>
        <w:jc w:val="both"/>
      </w:pPr>
      <w:r>
        <w:t>Na poskytnutie dotácie musí byť uzatvorená zmluva (viď príloha č. 2), ktorá obsahuje:</w:t>
      </w:r>
    </w:p>
    <w:p w:rsidR="00CB5ABE" w:rsidRDefault="0077550D" w:rsidP="00CB5ABE">
      <w:pPr>
        <w:pStyle w:val="Normlnywebov"/>
        <w:numPr>
          <w:ilvl w:val="0"/>
          <w:numId w:val="9"/>
        </w:numPr>
        <w:spacing w:before="0"/>
        <w:ind w:left="709" w:hanging="425"/>
        <w:jc w:val="both"/>
      </w:pPr>
      <w:r>
        <w:t>výšku dotácie,</w:t>
      </w:r>
    </w:p>
    <w:p w:rsidR="00CB5ABE" w:rsidRDefault="0077550D" w:rsidP="00CB5ABE">
      <w:pPr>
        <w:pStyle w:val="Normlnywebov"/>
        <w:numPr>
          <w:ilvl w:val="0"/>
          <w:numId w:val="9"/>
        </w:numPr>
        <w:spacing w:before="0"/>
        <w:ind w:left="709" w:hanging="425"/>
        <w:jc w:val="both"/>
      </w:pPr>
      <w:r>
        <w:t xml:space="preserve">účel použitia dotácie, </w:t>
      </w:r>
    </w:p>
    <w:p w:rsidR="00CB5ABE" w:rsidRDefault="0077550D" w:rsidP="00CB5ABE">
      <w:pPr>
        <w:pStyle w:val="Normlnywebov"/>
        <w:numPr>
          <w:ilvl w:val="0"/>
          <w:numId w:val="9"/>
        </w:numPr>
        <w:spacing w:before="0"/>
        <w:ind w:left="709" w:hanging="425"/>
        <w:jc w:val="both"/>
      </w:pPr>
      <w:r>
        <w:t>spôsob a termín vyúčtovania dotácie,</w:t>
      </w:r>
    </w:p>
    <w:p w:rsidR="00CB5ABE" w:rsidRDefault="0077550D" w:rsidP="00CB5ABE">
      <w:pPr>
        <w:pStyle w:val="Normlnywebov"/>
        <w:numPr>
          <w:ilvl w:val="0"/>
          <w:numId w:val="9"/>
        </w:numPr>
        <w:spacing w:before="0"/>
        <w:ind w:left="709" w:hanging="425"/>
        <w:jc w:val="both"/>
      </w:pPr>
      <w:r>
        <w:t>sankcie za zneužitie dotácie v rozpore so schvále</w:t>
      </w:r>
      <w:r w:rsidRPr="000B5F33">
        <w:t>ný</w:t>
      </w:r>
      <w:r w:rsidR="00DD5E7A" w:rsidRPr="000B5F33">
        <w:t>m</w:t>
      </w:r>
      <w:r w:rsidRPr="000B5F33">
        <w:t xml:space="preserve"> </w:t>
      </w:r>
      <w:r>
        <w:t>účelom,</w:t>
      </w:r>
    </w:p>
    <w:p w:rsidR="0077550D" w:rsidRPr="000B5F33" w:rsidRDefault="0077550D" w:rsidP="00CB5ABE">
      <w:pPr>
        <w:pStyle w:val="Normlnywebov"/>
        <w:numPr>
          <w:ilvl w:val="0"/>
          <w:numId w:val="9"/>
        </w:numPr>
        <w:spacing w:before="0"/>
        <w:ind w:left="709" w:hanging="425"/>
        <w:jc w:val="both"/>
      </w:pPr>
      <w:r w:rsidRPr="000B5F33">
        <w:t xml:space="preserve">ustanovenie, že Mesto si vyhradzuje právo kontroly efektívnosti využitia dotácie a žiadateľ s možnosťou takejto kontroly súhlasí a zaväzuje sa umožniť ju. 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8"/>
        </w:numPr>
        <w:spacing w:before="0"/>
        <w:ind w:left="426" w:hanging="426"/>
        <w:jc w:val="both"/>
      </w:pPr>
      <w:r>
        <w:t xml:space="preserve">Zmluvy o poskytnutí dotácie sa vyhotovujú v piatich vyhotoveniach, pričom dve </w:t>
      </w:r>
      <w:proofErr w:type="spellStart"/>
      <w:r>
        <w:t>obdrží</w:t>
      </w:r>
      <w:proofErr w:type="spellEnd"/>
      <w:r>
        <w:t xml:space="preserve">   žiadateľ a tri Mesto Stará Ľubovňa. Zmluvy na základe pridelenia dotácií v Mestskom   zastupiteľstve alebo pri mimoriadnych dotáciách na návrh primátora mesta  pripravuje oddelenie školstva, </w:t>
      </w:r>
      <w:r w:rsidR="000B5F33" w:rsidRPr="000B5F33">
        <w:rPr>
          <w:strike/>
        </w:rPr>
        <w:t>sociálnych vecí</w:t>
      </w:r>
      <w:r w:rsidR="000B5F33">
        <w:t xml:space="preserve">, </w:t>
      </w:r>
      <w:r>
        <w:t>kultúry</w:t>
      </w:r>
      <w:r w:rsidR="007C4EC0">
        <w:t>,</w:t>
      </w:r>
      <w:r w:rsidRPr="000B5F33">
        <w:t xml:space="preserve"> športu</w:t>
      </w:r>
      <w:r w:rsidR="007C4EC0" w:rsidRPr="000B5F33">
        <w:t xml:space="preserve"> </w:t>
      </w:r>
      <w:r w:rsidR="007C4EC0" w:rsidRPr="000B5F33">
        <w:rPr>
          <w:color w:val="FF0000"/>
          <w:highlight w:val="lightGray"/>
        </w:rPr>
        <w:t>a mládeže</w:t>
      </w:r>
      <w:r w:rsidRPr="007C4EC0">
        <w:rPr>
          <w:color w:val="FF0000"/>
        </w:rPr>
        <w:t xml:space="preserve"> </w:t>
      </w:r>
      <w:r>
        <w:t xml:space="preserve">mestského úradu. </w:t>
      </w:r>
    </w:p>
    <w:p w:rsidR="0077550D" w:rsidRDefault="0077550D" w:rsidP="0077550D">
      <w:pPr>
        <w:pStyle w:val="Normlnywebov"/>
        <w:spacing w:before="0"/>
        <w:ind w:left="426"/>
        <w:jc w:val="both"/>
      </w:pPr>
    </w:p>
    <w:p w:rsidR="0077550D" w:rsidRDefault="0077550D" w:rsidP="0077550D">
      <w:pPr>
        <w:pStyle w:val="Normlnywebov"/>
        <w:numPr>
          <w:ilvl w:val="0"/>
          <w:numId w:val="8"/>
        </w:numPr>
        <w:spacing w:before="0"/>
        <w:ind w:left="426" w:hanging="426"/>
        <w:jc w:val="both"/>
      </w:pPr>
      <w:r>
        <w:t>Po podpísaní zmluvy o poskytnutí dotácie oboma stranami Mesto poskytne schválenú dotáciu  formou bezhotovostného prevodu na účet žiadateľa. Len vo výnimočných prípadoch, schválených primátorom mesta, v pokladni MsÚ v hotovosti.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8"/>
        </w:numPr>
        <w:spacing w:before="0"/>
        <w:ind w:left="426" w:hanging="426"/>
        <w:jc w:val="both"/>
      </w:pPr>
      <w:r>
        <w:t xml:space="preserve">Žiadateľ bude poskytnutú dotáciu čerpať na schválený účel po podpísaní zmluvy. 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8"/>
        </w:numPr>
        <w:spacing w:before="0"/>
        <w:ind w:left="426" w:hanging="426"/>
        <w:jc w:val="both"/>
      </w:pPr>
      <w:r>
        <w:t xml:space="preserve">Žiadateľ je povinný vyúčtovať použitie dotácie do 30 dní od ukončenia projektu alebo akcie, ak je  tento termín v žiadosti uvedený. Ak je dotácia poskytnutá na činnosť počas celého kalendárneho roka, vyúčtovanie musí žiadateľ predložiť do 15. 12. príslušného kalendárneho roka. </w:t>
      </w:r>
    </w:p>
    <w:p w:rsidR="0077550D" w:rsidRDefault="0077550D" w:rsidP="0077550D">
      <w:pPr>
        <w:pStyle w:val="Normlnywebov"/>
        <w:spacing w:before="0"/>
      </w:pPr>
    </w:p>
    <w:p w:rsidR="0077550D" w:rsidRDefault="0077550D" w:rsidP="0077550D">
      <w:pPr>
        <w:pStyle w:val="Normlnywebov"/>
        <w:numPr>
          <w:ilvl w:val="0"/>
          <w:numId w:val="8"/>
        </w:numPr>
        <w:spacing w:before="0"/>
        <w:ind w:left="426" w:hanging="426"/>
        <w:jc w:val="both"/>
      </w:pPr>
      <w:r>
        <w:t xml:space="preserve">Žiadateľ k vyúčtovaniu  prikladá zoznam príslušných účtovných dokladov </w:t>
      </w:r>
      <w:r w:rsidR="000B5F33">
        <w:t xml:space="preserve">                             </w:t>
      </w:r>
      <w:r>
        <w:t>(viď príloha č. 3)   s uvedením účelu nákladu, čísla dokladu, dátumu dňa, z ktorého je doklad a sumy v €, na akú bol doklad vystavený.</w:t>
      </w:r>
      <w:r w:rsidR="001D51BB">
        <w:t xml:space="preserve"> </w:t>
      </w:r>
      <w:r w:rsidR="001D51BB" w:rsidRPr="000B5F33">
        <w:rPr>
          <w:color w:val="C00000"/>
          <w:highlight w:val="lightGray"/>
        </w:rPr>
        <w:t>S</w:t>
      </w:r>
      <w:r w:rsidR="007C4EC0" w:rsidRPr="000B5F33">
        <w:rPr>
          <w:color w:val="C00000"/>
          <w:highlight w:val="lightGray"/>
        </w:rPr>
        <w:t>účasťo</w:t>
      </w:r>
      <w:r w:rsidR="001D51BB" w:rsidRPr="000B5F33">
        <w:rPr>
          <w:color w:val="C00000"/>
          <w:highlight w:val="lightGray"/>
        </w:rPr>
        <w:t>u vyúčtovania sú aj d</w:t>
      </w:r>
      <w:r w:rsidR="007C4EC0" w:rsidRPr="000B5F33">
        <w:rPr>
          <w:color w:val="C00000"/>
          <w:highlight w:val="lightGray"/>
        </w:rPr>
        <w:t>oklady o financovaní projektu z vlastných zdrojov.</w:t>
      </w:r>
      <w:r w:rsidR="007C4EC0">
        <w:t xml:space="preserve"> </w:t>
      </w:r>
      <w:r w:rsidR="001D51BB">
        <w:t>Všetky d</w:t>
      </w:r>
      <w:r w:rsidR="007C4EC0">
        <w:t>oklady musia spĺňať náležitosti daňových dokladov.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8"/>
        </w:numPr>
        <w:spacing w:before="0"/>
        <w:ind w:left="426" w:hanging="426"/>
        <w:jc w:val="both"/>
      </w:pPr>
      <w:r>
        <w:t xml:space="preserve">Mesto Stará Ľubovňa ako poskytovateľ dotácie má právo požiadať kedykoľvek  žiadateľa  o predloženie  originálov dokladov k nahliadnutiu. Mesto si vyhradzuje právo kontroly dokladov. Ak ju vykoná, o výsledku kontroly spíše zápisnicu, ktorú podpíšu obidve strany.  </w:t>
      </w:r>
    </w:p>
    <w:p w:rsidR="0077550D" w:rsidRDefault="0077550D" w:rsidP="0077550D">
      <w:pPr>
        <w:pStyle w:val="Odsekzoznamu"/>
        <w:jc w:val="both"/>
      </w:pPr>
    </w:p>
    <w:p w:rsidR="0077550D" w:rsidRPr="00D54196" w:rsidRDefault="0077550D" w:rsidP="00D54196">
      <w:pPr>
        <w:pStyle w:val="Normlnywebov"/>
        <w:numPr>
          <w:ilvl w:val="0"/>
          <w:numId w:val="8"/>
        </w:numPr>
        <w:spacing w:before="0"/>
        <w:ind w:left="426" w:hanging="426"/>
        <w:jc w:val="both"/>
        <w:rPr>
          <w:strike/>
        </w:rPr>
      </w:pPr>
      <w:r w:rsidRPr="000B5F33">
        <w:rPr>
          <w:strike/>
        </w:rPr>
        <w:t>Na žiadosť Mesta je žiadateľ povinný predložiť k nahliadnutiu aj doklady o financovaní projektu z vlastných zdrojov.</w:t>
      </w:r>
    </w:p>
    <w:p w:rsidR="0077550D" w:rsidRDefault="001D51BB" w:rsidP="001D51BB">
      <w:pPr>
        <w:pStyle w:val="Normlnywebov"/>
        <w:spacing w:before="0"/>
        <w:jc w:val="both"/>
      </w:pPr>
      <w:r w:rsidRPr="007C3B56">
        <w:rPr>
          <w:color w:val="FF0000"/>
        </w:rPr>
        <w:t>8</w:t>
      </w:r>
      <w:r>
        <w:t xml:space="preserve">.    </w:t>
      </w:r>
      <w:r w:rsidR="0077550D">
        <w:t>Kontrolu dokla</w:t>
      </w:r>
      <w:r>
        <w:t xml:space="preserve">dov za Mesto vykonáva </w:t>
      </w:r>
      <w:proofErr w:type="spellStart"/>
      <w:r w:rsidRPr="000B5F33">
        <w:rPr>
          <w:color w:val="FF0000"/>
          <w:highlight w:val="lightGray"/>
        </w:rPr>
        <w:t>ekonomicko</w:t>
      </w:r>
      <w:proofErr w:type="spellEnd"/>
      <w:r w:rsidRPr="000B5F33">
        <w:rPr>
          <w:color w:val="FF0000"/>
          <w:highlight w:val="lightGray"/>
        </w:rPr>
        <w:t xml:space="preserve"> - majetkové</w:t>
      </w:r>
      <w:r w:rsidR="0077550D" w:rsidRPr="001D51BB">
        <w:rPr>
          <w:color w:val="FF0000"/>
        </w:rPr>
        <w:t xml:space="preserve"> </w:t>
      </w:r>
      <w:r w:rsidR="0077550D">
        <w:t>oddelenie.</w:t>
      </w:r>
    </w:p>
    <w:p w:rsidR="0077550D" w:rsidRDefault="0077550D" w:rsidP="0077550D">
      <w:pPr>
        <w:pStyle w:val="Normlnywebov"/>
        <w:spacing w:before="0"/>
        <w:rPr>
          <w:b/>
        </w:rPr>
      </w:pPr>
    </w:p>
    <w:p w:rsidR="0077550D" w:rsidRDefault="0077550D" w:rsidP="0077550D">
      <w:pPr>
        <w:pStyle w:val="Normlnywebov"/>
        <w:spacing w:before="0"/>
        <w:rPr>
          <w:b/>
        </w:rPr>
      </w:pPr>
    </w:p>
    <w:p w:rsidR="0077550D" w:rsidRDefault="000A73D4" w:rsidP="0077550D">
      <w:pPr>
        <w:pStyle w:val="Normlnywebov"/>
        <w:spacing w:before="0"/>
        <w:jc w:val="center"/>
        <w:rPr>
          <w:b/>
        </w:rPr>
      </w:pPr>
      <w:r>
        <w:rPr>
          <w:rStyle w:val="Siln"/>
        </w:rPr>
        <w:t>Čl. 6</w:t>
      </w:r>
      <w:r w:rsidR="0077550D">
        <w:rPr>
          <w:bCs/>
        </w:rPr>
        <w:br/>
      </w:r>
      <w:r w:rsidR="0077550D">
        <w:rPr>
          <w:rStyle w:val="Siln"/>
        </w:rPr>
        <w:t xml:space="preserve"> Propagácia Mesta</w:t>
      </w:r>
      <w:r w:rsidR="0077550D">
        <w:rPr>
          <w:b/>
        </w:rPr>
        <w:t xml:space="preserve"> </w:t>
      </w:r>
      <w:r w:rsidR="0077550D">
        <w:rPr>
          <w:b/>
        </w:rPr>
        <w:br/>
      </w:r>
    </w:p>
    <w:p w:rsidR="0077550D" w:rsidRDefault="0077550D" w:rsidP="000B5F33">
      <w:pPr>
        <w:pStyle w:val="Normlnywebov"/>
        <w:spacing w:before="0"/>
        <w:jc w:val="both"/>
        <w:rPr>
          <w:b/>
        </w:rPr>
      </w:pPr>
      <w:r>
        <w:t>Príjemca dotácie je povinný adekvátnym spôso</w:t>
      </w:r>
      <w:r w:rsidR="000B5F33">
        <w:t xml:space="preserve">bom k výške dotácie propagovať </w:t>
      </w:r>
      <w:r>
        <w:t>poskytovateľa dotácie na svojich tlačových materiáloch, na verejnosti, v členskej základni, na  reklamných pútačoch alebo iným vhodným spôsobom. Spôsob propagácie</w:t>
      </w:r>
      <w:r w:rsidR="000B5F33">
        <w:t xml:space="preserve"> doloží príjemca pri vyúčtovaní </w:t>
      </w:r>
      <w:r>
        <w:t>dotácie.</w:t>
      </w:r>
      <w:r>
        <w:rPr>
          <w:b/>
        </w:rPr>
        <w:br/>
      </w:r>
    </w:p>
    <w:p w:rsidR="0077550D" w:rsidRDefault="0077550D" w:rsidP="0077550D">
      <w:pPr>
        <w:pStyle w:val="Normlnywebov"/>
        <w:spacing w:before="0"/>
        <w:rPr>
          <w:b/>
        </w:rPr>
      </w:pPr>
    </w:p>
    <w:p w:rsidR="0077550D" w:rsidRDefault="000A73D4" w:rsidP="0077550D">
      <w:pPr>
        <w:pStyle w:val="Normlnywebov"/>
        <w:spacing w:before="0"/>
        <w:jc w:val="center"/>
        <w:rPr>
          <w:b/>
        </w:rPr>
      </w:pPr>
      <w:r>
        <w:rPr>
          <w:rStyle w:val="Siln"/>
        </w:rPr>
        <w:t>Čl. 7</w:t>
      </w:r>
      <w:r w:rsidR="0077550D">
        <w:rPr>
          <w:rStyle w:val="Siln"/>
        </w:rPr>
        <w:t xml:space="preserve"> </w:t>
      </w:r>
      <w:r w:rsidR="0077550D">
        <w:rPr>
          <w:bCs/>
        </w:rPr>
        <w:br/>
      </w:r>
      <w:r w:rsidR="0077550D">
        <w:rPr>
          <w:rStyle w:val="Siln"/>
        </w:rPr>
        <w:t>Spoločné a záverečné ustanovenia</w:t>
      </w:r>
    </w:p>
    <w:p w:rsidR="0077550D" w:rsidRDefault="007C3B56" w:rsidP="0077550D">
      <w:pPr>
        <w:pStyle w:val="Normlnywebov"/>
        <w:spacing w:before="0"/>
        <w:rPr>
          <w:b/>
        </w:rPr>
      </w:pPr>
      <w:r>
        <w:rPr>
          <w:b/>
        </w:rPr>
        <w:t xml:space="preserve">   </w:t>
      </w:r>
    </w:p>
    <w:p w:rsidR="0077550D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t>Na poskytnutie dotácie nemá žiadateľ právny nárok.</w:t>
      </w:r>
    </w:p>
    <w:p w:rsidR="0077550D" w:rsidRDefault="0077550D" w:rsidP="0077550D">
      <w:pPr>
        <w:pStyle w:val="Normlnywebov"/>
        <w:spacing w:before="0"/>
        <w:ind w:left="426"/>
        <w:jc w:val="both"/>
      </w:pPr>
    </w:p>
    <w:p w:rsidR="0077550D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t>Nevyčerpané prostriedky musia byť vrátené na účet Mesta, z ktorého boli poskytnuté, najneskôr do 31. 12. príslušného kalendárneho roka, vrátane prípadného výnosu z tejto  nevyčerpanej dotácie.</w:t>
      </w:r>
    </w:p>
    <w:p w:rsidR="0077550D" w:rsidRDefault="0077550D" w:rsidP="0077550D">
      <w:pPr>
        <w:pStyle w:val="Normlnywebov"/>
        <w:spacing w:before="0"/>
        <w:jc w:val="both"/>
      </w:pPr>
    </w:p>
    <w:p w:rsidR="000B5F33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t>Žiadateľ, ktorý nepredloží vyúčtovanie d</w:t>
      </w:r>
      <w:r w:rsidR="001343B3">
        <w:t>otácie v zmysle článku V. bod 5 a 6,</w:t>
      </w:r>
      <w:r>
        <w:t xml:space="preserve"> alebo dotáciu použije na iný ako v zmluve uvedený účel, je povinný dotáciu vrátiť na účet Mesta najneskôr do 15 dní po termíne stanovenom na vyúčtovanie a zaplatiť sankčný úrok vo výške 0,1 %  z výšky dotácie za každý aj začatý deň omeškania odo dňa jej poskytnutia. </w:t>
      </w:r>
    </w:p>
    <w:p w:rsidR="000B5F33" w:rsidRDefault="000B5F33" w:rsidP="000B5F33">
      <w:pPr>
        <w:pStyle w:val="Normlnywebov"/>
        <w:spacing w:before="0"/>
        <w:ind w:left="426"/>
        <w:jc w:val="both"/>
      </w:pPr>
    </w:p>
    <w:p w:rsidR="0077550D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t xml:space="preserve">Žiadateľ, ktorý nepredloží vyúčtovanie dotácie v určenom termíne </w:t>
      </w:r>
      <w:r w:rsidRPr="000B5F33">
        <w:rPr>
          <w:color w:val="C00000"/>
          <w:highlight w:val="lightGray"/>
        </w:rPr>
        <w:t>a</w:t>
      </w:r>
      <w:r w:rsidR="001343B3" w:rsidRPr="000B5F33">
        <w:rPr>
          <w:color w:val="C00000"/>
          <w:highlight w:val="lightGray"/>
        </w:rPr>
        <w:t>lebo</w:t>
      </w:r>
      <w:r>
        <w:t xml:space="preserve"> nepredloží doklady  podľa čl. V. ods. </w:t>
      </w:r>
      <w:r w:rsidR="00736D51">
        <w:t>6</w:t>
      </w:r>
      <w:r>
        <w:t>, nemôže v nasledujúcom roku žiadať o poskytnutie dotácie.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t xml:space="preserve">Toto VZN ruší VZN č. 31/2000 schválené uznesením  </w:t>
      </w:r>
      <w:proofErr w:type="spellStart"/>
      <w:r>
        <w:t>MsZ</w:t>
      </w:r>
      <w:proofErr w:type="spellEnd"/>
      <w:r>
        <w:t xml:space="preserve"> č. XIII zo dňa 9. 11. 2000  o     poskytovaní dotácií a návratných finančných výpomocí z rozpočtu Mesta Stará Ľubovňa.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62366A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t>VZN</w:t>
      </w:r>
      <w:r w:rsidR="0077550D">
        <w:t xml:space="preserve"> č. 44 o poskytovaní dotácií z rozpočtu     Mesta Stará Ľubovňa  bolo schválené uznesením Mestského zastupiteľstva č. IX/2008 zo   zasadnutia konaného dňa 21.2.2008. 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rPr>
          <w:bCs/>
        </w:rPr>
        <w:t xml:space="preserve">Návrh zmeny </w:t>
      </w:r>
      <w:r w:rsidR="000B5F33">
        <w:rPr>
          <w:bCs/>
        </w:rPr>
        <w:t>VZN</w:t>
      </w:r>
      <w:r>
        <w:rPr>
          <w:bCs/>
        </w:rPr>
        <w:t xml:space="preserve"> č. 44 o poskytovaní dotácií z rozpočtu Mesta Stará Ľubovňa bol vyvesený na pripomienkovanie občanom mesta dňa 27.08.2012 a zvesený dňa 13.09.2012 bez pripomienok občanov.</w:t>
      </w:r>
    </w:p>
    <w:p w:rsidR="0077550D" w:rsidRDefault="0077550D" w:rsidP="0077550D">
      <w:pPr>
        <w:pStyle w:val="Normlnywebov"/>
        <w:spacing w:before="0"/>
        <w:jc w:val="both"/>
      </w:pPr>
    </w:p>
    <w:p w:rsidR="0077550D" w:rsidRPr="000B5F33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rPr>
          <w:bCs/>
        </w:rPr>
        <w:t xml:space="preserve">Zmena </w:t>
      </w:r>
      <w:r w:rsidR="000B5F33">
        <w:rPr>
          <w:bCs/>
        </w:rPr>
        <w:t>VZN</w:t>
      </w:r>
      <w:r>
        <w:rPr>
          <w:bCs/>
        </w:rPr>
        <w:t xml:space="preserve"> č. 44 o poskytovaní dotácií z rozpočtu Mesta Stará Ľubovňa bola schválená uznesením č. 385 Mestského zastupiteľstva XVI/2012 zo zasadnutia konaného dňa 13.09.2012.</w:t>
      </w:r>
    </w:p>
    <w:p w:rsidR="000B5F33" w:rsidRDefault="000B5F33" w:rsidP="000B5F33">
      <w:pPr>
        <w:pStyle w:val="Normlnywebov"/>
        <w:spacing w:before="0"/>
        <w:ind w:left="426"/>
        <w:jc w:val="both"/>
      </w:pPr>
    </w:p>
    <w:p w:rsidR="0077550D" w:rsidRDefault="0077550D" w:rsidP="0077550D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rPr>
          <w:bCs/>
        </w:rPr>
        <w:t xml:space="preserve">Zmena </w:t>
      </w:r>
      <w:r w:rsidR="0062366A">
        <w:rPr>
          <w:bCs/>
        </w:rPr>
        <w:t>VZN</w:t>
      </w:r>
      <w:r>
        <w:rPr>
          <w:bCs/>
        </w:rPr>
        <w:t xml:space="preserve"> č. 44 o poskytovaní dotácií z rozpočtu Mesta Stará Ľubovňa bola vyvesená na úradnej tabuli dňa 14.09.2012 a zvesená dňa 01.10.2012.</w:t>
      </w:r>
    </w:p>
    <w:p w:rsidR="0077550D" w:rsidRDefault="0077550D" w:rsidP="0077550D">
      <w:pPr>
        <w:pStyle w:val="Normlnywebov"/>
        <w:spacing w:before="0"/>
        <w:jc w:val="both"/>
      </w:pPr>
    </w:p>
    <w:p w:rsidR="00D54196" w:rsidRPr="00D54196" w:rsidRDefault="0077550D" w:rsidP="00D54196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rPr>
          <w:bCs/>
        </w:rPr>
        <w:t xml:space="preserve">Zmena </w:t>
      </w:r>
      <w:r w:rsidR="0062366A">
        <w:rPr>
          <w:bCs/>
        </w:rPr>
        <w:t>VZN</w:t>
      </w:r>
      <w:r>
        <w:rPr>
          <w:bCs/>
        </w:rPr>
        <w:t xml:space="preserve"> č. 44 o poskytovaní dotácií z rozpočtu Mesta Stará Ľubovňa nadobúda účinnosť dňom 2.10.2012.</w:t>
      </w:r>
    </w:p>
    <w:p w:rsidR="00D54196" w:rsidRDefault="00D54196" w:rsidP="00D54196">
      <w:pPr>
        <w:pStyle w:val="Odsekzoznamu"/>
        <w:rPr>
          <w:sz w:val="22"/>
          <w:szCs w:val="22"/>
        </w:rPr>
      </w:pPr>
    </w:p>
    <w:p w:rsidR="00D54196" w:rsidRPr="00D54196" w:rsidRDefault="00D25876" w:rsidP="00D54196">
      <w:pPr>
        <w:pStyle w:val="Normlnywebov"/>
        <w:numPr>
          <w:ilvl w:val="0"/>
          <w:numId w:val="10"/>
        </w:numPr>
        <w:spacing w:before="0"/>
        <w:ind w:left="426" w:hanging="426"/>
        <w:jc w:val="both"/>
      </w:pPr>
      <w:r>
        <w:t>Zmena VZN č. 44</w:t>
      </w:r>
      <w:r w:rsidR="00D54196" w:rsidRPr="00D54196">
        <w:t xml:space="preserve"> bola schválená </w:t>
      </w:r>
      <w:proofErr w:type="spellStart"/>
      <w:r w:rsidR="00D54196" w:rsidRPr="00D54196">
        <w:t>MsZ</w:t>
      </w:r>
      <w:proofErr w:type="spellEnd"/>
      <w:r w:rsidR="00D54196" w:rsidRPr="00D54196">
        <w:t xml:space="preserve"> č. ....... v Starej Ľubovni, uznesením č. ...... dňa ........ a nadobúda účinnosť dňom ........... .</w:t>
      </w:r>
    </w:p>
    <w:p w:rsidR="00AB7C8C" w:rsidRDefault="00AB7C8C" w:rsidP="00D54196">
      <w:pPr>
        <w:pStyle w:val="Normlnywebov"/>
        <w:spacing w:before="0"/>
        <w:ind w:left="426"/>
        <w:jc w:val="both"/>
      </w:pPr>
    </w:p>
    <w:p w:rsidR="0077550D" w:rsidRDefault="0077550D" w:rsidP="0077550D">
      <w:pPr>
        <w:pStyle w:val="Normlnywebov"/>
        <w:spacing w:before="0"/>
        <w:rPr>
          <w:b/>
        </w:rPr>
      </w:pPr>
      <w:r>
        <w:rPr>
          <w:b/>
          <w:bCs/>
        </w:rPr>
        <w:t xml:space="preserve">   </w:t>
      </w:r>
    </w:p>
    <w:p w:rsidR="0077550D" w:rsidRDefault="0077550D" w:rsidP="0077550D">
      <w:pPr>
        <w:rPr>
          <w:b/>
        </w:rPr>
      </w:pPr>
      <w:r>
        <w:rPr>
          <w:b/>
        </w:rPr>
        <w:br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P</w:t>
      </w:r>
      <w:r w:rsidR="006775C4">
        <w:rPr>
          <w:b/>
        </w:rPr>
        <w:t xml:space="preserve">hDr. Ľuboš Tomko  v. </w:t>
      </w:r>
      <w:r>
        <w:rPr>
          <w:b/>
        </w:rPr>
        <w:t>r.</w:t>
      </w:r>
    </w:p>
    <w:p w:rsidR="00736D51" w:rsidRDefault="006775C4" w:rsidP="00736D5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2366A">
        <w:rPr>
          <w:b/>
        </w:rPr>
        <w:t>primátor mesta</w:t>
      </w:r>
    </w:p>
    <w:p w:rsidR="00E612C2" w:rsidRDefault="00E612C2" w:rsidP="00736D51">
      <w:pPr>
        <w:rPr>
          <w:b/>
        </w:rPr>
      </w:pPr>
    </w:p>
    <w:p w:rsidR="00AB7C8C" w:rsidRDefault="0077550D" w:rsidP="006775C4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AB7C8C" w:rsidRDefault="00AB7C8C" w:rsidP="006775C4">
      <w:pPr>
        <w:jc w:val="right"/>
        <w:rPr>
          <w:b/>
          <w:sz w:val="28"/>
          <w:szCs w:val="28"/>
        </w:rPr>
      </w:pPr>
    </w:p>
    <w:p w:rsidR="00AB7C8C" w:rsidRDefault="00AB7C8C" w:rsidP="006775C4">
      <w:pPr>
        <w:jc w:val="right"/>
        <w:rPr>
          <w:b/>
          <w:sz w:val="28"/>
          <w:szCs w:val="28"/>
        </w:rPr>
      </w:pPr>
    </w:p>
    <w:p w:rsidR="0077550D" w:rsidRDefault="0077550D" w:rsidP="006775C4">
      <w:pPr>
        <w:jc w:val="right"/>
      </w:pPr>
      <w:r>
        <w:rPr>
          <w:b/>
          <w:sz w:val="28"/>
          <w:szCs w:val="28"/>
        </w:rPr>
        <w:lastRenderedPageBreak/>
        <w:t xml:space="preserve">  </w:t>
      </w:r>
      <w:r>
        <w:t>Príloha č. 1 k VZN č. 44</w:t>
      </w:r>
    </w:p>
    <w:p w:rsidR="0077550D" w:rsidRDefault="0077550D" w:rsidP="0077550D">
      <w:pPr>
        <w:jc w:val="center"/>
        <w:rPr>
          <w:b/>
          <w:sz w:val="28"/>
          <w:szCs w:val="28"/>
        </w:rPr>
      </w:pPr>
    </w:p>
    <w:p w:rsidR="0077550D" w:rsidRDefault="0077550D" w:rsidP="00775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ŽIADOSŤ</w:t>
      </w:r>
    </w:p>
    <w:p w:rsidR="0077550D" w:rsidRDefault="0077550D" w:rsidP="00775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 poskytnutie dotácie na rok ______podľa VZN č. 44</w:t>
      </w:r>
    </w:p>
    <w:p w:rsidR="0077550D" w:rsidRDefault="0077550D" w:rsidP="0077550D">
      <w:pPr>
        <w:jc w:val="center"/>
        <w:rPr>
          <w:b/>
          <w:sz w:val="28"/>
          <w:szCs w:val="28"/>
        </w:rPr>
      </w:pPr>
    </w:p>
    <w:p w:rsidR="0077550D" w:rsidRDefault="0077550D" w:rsidP="0077550D">
      <w:pPr>
        <w:jc w:val="center"/>
        <w:rPr>
          <w:b/>
          <w:sz w:val="28"/>
          <w:szCs w:val="28"/>
        </w:rPr>
      </w:pPr>
    </w:p>
    <w:p w:rsidR="0077550D" w:rsidRDefault="0077550D" w:rsidP="0077550D">
      <w:pPr>
        <w:rPr>
          <w:b/>
          <w:sz w:val="28"/>
          <w:szCs w:val="28"/>
        </w:rPr>
      </w:pPr>
      <w:r>
        <w:rPr>
          <w:b/>
          <w:sz w:val="28"/>
          <w:szCs w:val="28"/>
        </w:rPr>
        <w:t>ÚDAJE O ŽIADATEĽOVI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09"/>
      </w:tblGrid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Názov/ meno žiadateľa:</w:t>
            </w:r>
          </w:p>
          <w:p w:rsidR="0077550D" w:rsidRDefault="0077550D">
            <w:pPr>
              <w:jc w:val="both"/>
            </w:pP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Adresa, PSČ: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Organizačno-právna forma: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IČO:</w:t>
            </w:r>
          </w:p>
          <w:p w:rsidR="00736D51" w:rsidRDefault="00736D51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0D" w:rsidRDefault="0077550D">
            <w:pPr>
              <w:jc w:val="both"/>
            </w:pPr>
            <w:r>
              <w:t>DIČ:</w:t>
            </w: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Bankové spojenie: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Číslo účtu: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Tel.: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0D" w:rsidRDefault="0077550D">
            <w:pPr>
              <w:jc w:val="both"/>
            </w:pPr>
            <w:r>
              <w:t>E-mail:</w:t>
            </w: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r>
              <w:t>Štatutárny zástupca (meno, priezvisko</w:t>
            </w:r>
            <w:r w:rsidR="00736D51">
              <w:t>, funkcia</w:t>
            </w:r>
            <w: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Adresa: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Tel.: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0D" w:rsidRDefault="0077550D">
            <w:pPr>
              <w:jc w:val="both"/>
            </w:pPr>
            <w:r>
              <w:t>E-mail:</w:t>
            </w: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r>
              <w:t>Štatutárny zástupca (meno, priezvisko</w:t>
            </w:r>
            <w:r w:rsidR="00736D51">
              <w:t>, funkcia</w:t>
            </w:r>
            <w:r>
              <w:t>):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Adresa: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</w:p>
        </w:tc>
      </w:tr>
      <w:tr w:rsidR="0077550D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jc w:val="both"/>
            </w:pPr>
            <w:r>
              <w:t>Tel.:</w:t>
            </w:r>
          </w:p>
          <w:p w:rsidR="0077550D" w:rsidRDefault="0077550D">
            <w:pPr>
              <w:jc w:val="both"/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0D" w:rsidRDefault="0077550D">
            <w:pPr>
              <w:jc w:val="both"/>
            </w:pPr>
            <w:r>
              <w:t>E-mail:</w:t>
            </w:r>
          </w:p>
        </w:tc>
      </w:tr>
    </w:tbl>
    <w:p w:rsidR="0077550D" w:rsidRDefault="0077550D" w:rsidP="0077550D">
      <w:pPr>
        <w:jc w:val="both"/>
        <w:rPr>
          <w:sz w:val="28"/>
          <w:szCs w:val="28"/>
        </w:rPr>
      </w:pPr>
    </w:p>
    <w:p w:rsidR="00F4687C" w:rsidRDefault="00F4687C" w:rsidP="00F4687C">
      <w:pPr>
        <w:rPr>
          <w:b/>
          <w:sz w:val="28"/>
          <w:szCs w:val="28"/>
        </w:rPr>
      </w:pPr>
      <w:r>
        <w:rPr>
          <w:b/>
          <w:sz w:val="28"/>
          <w:szCs w:val="28"/>
        </w:rPr>
        <w:t>ÚDAJE O AKCII (ÚLOHE, PROJEKTE)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3"/>
        <w:gridCol w:w="4709"/>
      </w:tblGrid>
      <w:tr w:rsidR="00F4687C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Názov akcie (úlohy, projektu):</w:t>
            </w:r>
          </w:p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  <w:tr w:rsidR="00F4687C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Miesto a termín realizácie:</w:t>
            </w:r>
          </w:p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  <w:tr w:rsidR="00F4687C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Celkový rozpočet v €:</w:t>
            </w:r>
          </w:p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  <w:tr w:rsidR="00F4687C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Požadovaná výška dotácie od Mesta v €:</w:t>
            </w:r>
          </w:p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  <w:tr w:rsidR="00F4687C" w:rsidTr="006775C4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Výška použitia vlastných zdrojov v €:</w:t>
            </w:r>
          </w:p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</w:tbl>
    <w:p w:rsidR="00F4687C" w:rsidRDefault="00F4687C" w:rsidP="00F4687C">
      <w:pPr>
        <w:rPr>
          <w:b/>
          <w:sz w:val="28"/>
          <w:szCs w:val="28"/>
        </w:rPr>
      </w:pPr>
    </w:p>
    <w:p w:rsidR="006775C4" w:rsidRDefault="006775C4" w:rsidP="00F4687C">
      <w:pPr>
        <w:rPr>
          <w:b/>
          <w:sz w:val="28"/>
          <w:szCs w:val="28"/>
        </w:rPr>
      </w:pPr>
    </w:p>
    <w:p w:rsidR="00F4687C" w:rsidRDefault="00F4687C" w:rsidP="00F4687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Náklady na akciu (úlohu, projekt):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34"/>
        <w:gridCol w:w="2880"/>
      </w:tblGrid>
      <w:tr w:rsidR="00F4687C" w:rsidTr="00F4687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Pr="00FA5180" w:rsidRDefault="00F4687C" w:rsidP="002F0FED">
            <w:pPr>
              <w:rPr>
                <w:b/>
              </w:rPr>
            </w:pPr>
            <w:r w:rsidRPr="00FA5180">
              <w:rPr>
                <w:b/>
              </w:rPr>
              <w:t>Položka (špecifikovať)</w:t>
            </w:r>
            <w:r w:rsidR="006775C4" w:rsidRPr="00FA5180">
              <w:rPr>
                <w:b/>
              </w:rPr>
              <w:t xml:space="preserve">  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Pr="00FA5180" w:rsidRDefault="00F4687C" w:rsidP="002F0FED">
            <w:pPr>
              <w:jc w:val="center"/>
              <w:rPr>
                <w:b/>
              </w:rPr>
            </w:pPr>
            <w:r w:rsidRPr="00FA5180">
              <w:rPr>
                <w:b/>
              </w:rPr>
              <w:t>Celkový rozpočet v €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Pr="00FA5180" w:rsidRDefault="00F4687C" w:rsidP="002F0FED">
            <w:pPr>
              <w:jc w:val="center"/>
              <w:rPr>
                <w:b/>
              </w:rPr>
            </w:pPr>
            <w:r w:rsidRPr="00FA5180">
              <w:rPr>
                <w:b/>
              </w:rPr>
              <w:t>Žiadané od Mesta v €</w:t>
            </w:r>
          </w:p>
        </w:tc>
      </w:tr>
      <w:tr w:rsidR="00F4687C" w:rsidTr="00F4687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  <w:tr w:rsidR="00F4687C" w:rsidTr="00F4687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Spolu: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</w:tbl>
    <w:p w:rsidR="00F4687C" w:rsidRDefault="00F4687C" w:rsidP="00F4687C">
      <w:pPr>
        <w:rPr>
          <w:b/>
          <w:sz w:val="28"/>
          <w:szCs w:val="28"/>
        </w:rPr>
      </w:pPr>
    </w:p>
    <w:p w:rsidR="00F4687C" w:rsidRPr="00F4687C" w:rsidRDefault="00F4687C" w:rsidP="00F4687C">
      <w:pPr>
        <w:rPr>
          <w:b/>
        </w:rPr>
      </w:pPr>
      <w:r w:rsidRPr="00F4687C">
        <w:rPr>
          <w:b/>
        </w:rPr>
        <w:t>Predpokladané príjmy: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34"/>
      </w:tblGrid>
      <w:tr w:rsidR="00F4687C" w:rsidTr="00F4687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Položka (špecifikovať)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Default="00F4687C" w:rsidP="002F0FED">
            <w:pPr>
              <w:jc w:val="center"/>
              <w:rPr>
                <w:b/>
              </w:rPr>
            </w:pPr>
            <w:r>
              <w:rPr>
                <w:b/>
              </w:rPr>
              <w:t>Suma v €</w:t>
            </w:r>
          </w:p>
        </w:tc>
      </w:tr>
      <w:tr w:rsidR="00F4687C" w:rsidTr="00F4687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  <w:sz w:val="28"/>
                <w:szCs w:val="28"/>
              </w:rPr>
            </w:pPr>
          </w:p>
          <w:p w:rsidR="00F4687C" w:rsidRDefault="00F4687C" w:rsidP="002F0FED">
            <w:pPr>
              <w:rPr>
                <w:b/>
                <w:sz w:val="28"/>
                <w:szCs w:val="28"/>
              </w:rPr>
            </w:pPr>
          </w:p>
          <w:p w:rsidR="00F4687C" w:rsidRDefault="00F4687C" w:rsidP="002F0FED">
            <w:pPr>
              <w:rPr>
                <w:b/>
                <w:sz w:val="28"/>
                <w:szCs w:val="28"/>
              </w:rPr>
            </w:pPr>
          </w:p>
          <w:p w:rsidR="00F4687C" w:rsidRDefault="00F4687C" w:rsidP="002F0FED">
            <w:pPr>
              <w:rPr>
                <w:b/>
                <w:sz w:val="28"/>
                <w:szCs w:val="28"/>
              </w:rPr>
            </w:pPr>
          </w:p>
          <w:p w:rsidR="00F4687C" w:rsidRDefault="00F4687C" w:rsidP="002F0FED">
            <w:pPr>
              <w:rPr>
                <w:b/>
                <w:sz w:val="28"/>
                <w:szCs w:val="2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  <w:sz w:val="28"/>
                <w:szCs w:val="28"/>
              </w:rPr>
            </w:pPr>
          </w:p>
        </w:tc>
      </w:tr>
      <w:tr w:rsidR="00F4687C" w:rsidTr="00F4687C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Default="00F4687C" w:rsidP="002F0FE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Spolu: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  <w:sz w:val="28"/>
                <w:szCs w:val="28"/>
              </w:rPr>
            </w:pPr>
          </w:p>
        </w:tc>
      </w:tr>
    </w:tbl>
    <w:p w:rsidR="00F4687C" w:rsidRDefault="00F4687C" w:rsidP="00F4687C">
      <w:pPr>
        <w:rPr>
          <w:b/>
          <w:sz w:val="28"/>
          <w:szCs w:val="28"/>
        </w:rPr>
      </w:pPr>
    </w:p>
    <w:p w:rsidR="00F4687C" w:rsidRPr="00F4687C" w:rsidRDefault="00F4687C" w:rsidP="00F4687C">
      <w:pPr>
        <w:rPr>
          <w:b/>
        </w:rPr>
      </w:pPr>
      <w:r w:rsidRPr="00F4687C">
        <w:rPr>
          <w:b/>
        </w:rPr>
        <w:t>Ďalšie zdroje krytia: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2340"/>
      </w:tblGrid>
      <w:tr w:rsidR="00F4687C" w:rsidTr="002F0FE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Konkretizovať (sponzoring a pod.)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Default="00F4687C" w:rsidP="002F0FED">
            <w:pPr>
              <w:jc w:val="center"/>
              <w:rPr>
                <w:b/>
              </w:rPr>
            </w:pPr>
            <w:r>
              <w:rPr>
                <w:b/>
              </w:rPr>
              <w:t>Suma v €</w:t>
            </w:r>
          </w:p>
        </w:tc>
      </w:tr>
      <w:tr w:rsidR="00F4687C" w:rsidTr="002F0FE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  <w:tr w:rsidR="00F4687C" w:rsidTr="002F0FE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87C" w:rsidRDefault="00F4687C" w:rsidP="002F0FED">
            <w:pPr>
              <w:rPr>
                <w:b/>
              </w:rPr>
            </w:pPr>
            <w:r>
              <w:rPr>
                <w:b/>
              </w:rPr>
              <w:t>Spolu: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87C" w:rsidRDefault="00F4687C" w:rsidP="002F0FED">
            <w:pPr>
              <w:rPr>
                <w:b/>
              </w:rPr>
            </w:pPr>
          </w:p>
        </w:tc>
      </w:tr>
    </w:tbl>
    <w:p w:rsidR="00F4687C" w:rsidRDefault="00F4687C" w:rsidP="00DD5E7A">
      <w:pPr>
        <w:rPr>
          <w:b/>
          <w:sz w:val="28"/>
          <w:szCs w:val="28"/>
        </w:rPr>
      </w:pPr>
    </w:p>
    <w:p w:rsidR="00F4687C" w:rsidRDefault="00F4687C" w:rsidP="00DD5E7A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DD5E7A" w:rsidTr="002F0FED">
        <w:trPr>
          <w:trHeight w:val="1940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Default="00DD5E7A" w:rsidP="002F0FED">
            <w:pPr>
              <w:rPr>
                <w:b/>
              </w:rPr>
            </w:pPr>
            <w:r>
              <w:rPr>
                <w:b/>
              </w:rPr>
              <w:t>Stručná charakteristika akcie, úlohy, projektu, odôvodnenie žiadosti</w:t>
            </w: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F4687C" w:rsidRDefault="00F4687C" w:rsidP="002F0FED">
            <w:pPr>
              <w:rPr>
                <w:b/>
              </w:rPr>
            </w:pPr>
          </w:p>
        </w:tc>
      </w:tr>
      <w:tr w:rsidR="00DD5E7A" w:rsidTr="002F0FED">
        <w:trPr>
          <w:trHeight w:val="60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Default="00DD5E7A" w:rsidP="002F0FED">
            <w:pPr>
              <w:rPr>
                <w:b/>
              </w:rPr>
            </w:pPr>
            <w:r>
              <w:rPr>
                <w:b/>
              </w:rPr>
              <w:t>Počet aktívnych členov organizácie, z toho detí do 15 rokov, mládeže od 15 – 18 rokov, prípadne družstiev, kolektívov:</w:t>
            </w: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F4687C">
            <w:pPr>
              <w:rPr>
                <w:b/>
              </w:rPr>
            </w:pPr>
          </w:p>
        </w:tc>
      </w:tr>
      <w:tr w:rsidR="00DD5E7A" w:rsidTr="002F0FED">
        <w:trPr>
          <w:trHeight w:val="60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Default="00DD5E7A" w:rsidP="002F0FED">
            <w:pPr>
              <w:rPr>
                <w:b/>
              </w:rPr>
            </w:pPr>
            <w:r>
              <w:rPr>
                <w:b/>
              </w:rPr>
              <w:lastRenderedPageBreak/>
              <w:t>Reprezentácia mesta na úrovni SR, medzinárodnej, krajskej, regionálnej...</w:t>
            </w: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</w:tc>
      </w:tr>
      <w:tr w:rsidR="00DD5E7A" w:rsidTr="002F0FED">
        <w:trPr>
          <w:trHeight w:val="60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Default="00DD5E7A" w:rsidP="002F0FED">
            <w:pPr>
              <w:rPr>
                <w:b/>
              </w:rPr>
            </w:pPr>
            <w:r>
              <w:rPr>
                <w:b/>
              </w:rPr>
              <w:t>Umiestnenie jednotlivcov, resp. družstva za predošlé 2 roky:</w:t>
            </w: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</w:tc>
      </w:tr>
      <w:tr w:rsidR="00DD5E7A" w:rsidTr="002F0FED">
        <w:trPr>
          <w:trHeight w:val="60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Default="00DD5E7A" w:rsidP="002F0FED">
            <w:pPr>
              <w:rPr>
                <w:b/>
              </w:rPr>
            </w:pPr>
            <w:proofErr w:type="spellStart"/>
            <w:r>
              <w:rPr>
                <w:b/>
              </w:rPr>
              <w:t>Navštevovanosť</w:t>
            </w:r>
            <w:proofErr w:type="spellEnd"/>
            <w:r>
              <w:rPr>
                <w:b/>
              </w:rPr>
              <w:t xml:space="preserve"> podujatí, záujem, počet divákov:</w:t>
            </w: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</w:tc>
      </w:tr>
      <w:tr w:rsidR="00DD5E7A" w:rsidTr="002F0FED">
        <w:trPr>
          <w:trHeight w:val="603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E7A" w:rsidRDefault="00DD5E7A" w:rsidP="002F0FED">
            <w:pPr>
              <w:rPr>
                <w:b/>
              </w:rPr>
            </w:pPr>
            <w:r>
              <w:rPr>
                <w:b/>
              </w:rPr>
              <w:t>Doterajšia činnosť žiadateľa v prospech mesta:</w:t>
            </w: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  <w:p w:rsidR="00DD5E7A" w:rsidRDefault="00DD5E7A" w:rsidP="002F0FED">
            <w:pPr>
              <w:rPr>
                <w:b/>
              </w:rPr>
            </w:pPr>
          </w:p>
        </w:tc>
      </w:tr>
    </w:tbl>
    <w:p w:rsidR="00DD5E7A" w:rsidRDefault="00DD5E7A" w:rsidP="00DD5E7A">
      <w:pPr>
        <w:rPr>
          <w:b/>
          <w:sz w:val="28"/>
          <w:szCs w:val="28"/>
        </w:rPr>
      </w:pPr>
    </w:p>
    <w:p w:rsidR="0077550D" w:rsidRDefault="0077550D" w:rsidP="0077550D">
      <w:pPr>
        <w:rPr>
          <w:b/>
        </w:rPr>
      </w:pPr>
    </w:p>
    <w:p w:rsidR="00F4687C" w:rsidRPr="00756FA2" w:rsidRDefault="00756FA2" w:rsidP="00756FA2">
      <w:pPr>
        <w:spacing w:line="360" w:lineRule="auto"/>
      </w:pPr>
      <w:r>
        <w:t>Čestne v</w:t>
      </w:r>
      <w:r w:rsidR="00F4687C" w:rsidRPr="00756FA2">
        <w:t>yhlasujem, že subjekt____________</w:t>
      </w:r>
      <w:r>
        <w:t xml:space="preserve">______________________________  </w:t>
      </w:r>
      <w:r w:rsidR="00F4687C" w:rsidRPr="00756FA2">
        <w:t xml:space="preserve">má </w:t>
      </w:r>
      <w:proofErr w:type="spellStart"/>
      <w:r w:rsidR="00F4687C" w:rsidRPr="00756FA2">
        <w:t>vysporiadané</w:t>
      </w:r>
      <w:proofErr w:type="spellEnd"/>
      <w:r w:rsidR="00F4687C" w:rsidRPr="00756FA2">
        <w:t xml:space="preserve"> finančné vzťahy s Mestom,  daňovými úradmi a</w:t>
      </w:r>
      <w:r w:rsidR="00F02A8F">
        <w:t> </w:t>
      </w:r>
      <w:r w:rsidR="00F4687C" w:rsidRPr="00756FA2">
        <w:t>poisťovňami</w:t>
      </w:r>
      <w:r w:rsidR="00F02A8F">
        <w:t>.</w:t>
      </w:r>
    </w:p>
    <w:p w:rsidR="0077550D" w:rsidRDefault="0077550D" w:rsidP="0077550D"/>
    <w:p w:rsidR="0077550D" w:rsidRDefault="0077550D" w:rsidP="0077550D"/>
    <w:p w:rsidR="0077550D" w:rsidRDefault="0077550D" w:rsidP="0077550D">
      <w:r>
        <w:t>Vyhlasujem, že údaje uvedené v žiadosti a prílohách sú pravdivé.</w:t>
      </w:r>
    </w:p>
    <w:p w:rsidR="0077550D" w:rsidRDefault="00E041A6" w:rsidP="0077550D">
      <w:r>
        <w:t xml:space="preserve">    </w:t>
      </w:r>
      <w:r w:rsidR="00305446">
        <w:t xml:space="preserve">   </w:t>
      </w:r>
    </w:p>
    <w:p w:rsidR="0077550D" w:rsidRDefault="0077550D" w:rsidP="0077550D">
      <w:pPr>
        <w:rPr>
          <w:b/>
        </w:rPr>
      </w:pPr>
    </w:p>
    <w:p w:rsidR="0077550D" w:rsidRDefault="0077550D" w:rsidP="0077550D"/>
    <w:p w:rsidR="0077550D" w:rsidRDefault="0077550D" w:rsidP="0077550D">
      <w:r>
        <w:t>V ....................................... dňa ............................</w:t>
      </w:r>
    </w:p>
    <w:p w:rsidR="0077550D" w:rsidRDefault="0077550D" w:rsidP="0077550D"/>
    <w:p w:rsidR="00756FA2" w:rsidRDefault="00756FA2" w:rsidP="00F4687C"/>
    <w:p w:rsidR="00F4687C" w:rsidRPr="00756FA2" w:rsidRDefault="00F4687C" w:rsidP="00F4687C">
      <w:r w:rsidRPr="00756FA2">
        <w:t>Vypracoval:</w:t>
      </w:r>
    </w:p>
    <w:p w:rsidR="00F4687C" w:rsidRPr="00756FA2" w:rsidRDefault="00F4687C" w:rsidP="00F4687C"/>
    <w:p w:rsidR="00F4687C" w:rsidRDefault="00F4687C" w:rsidP="00F4687C">
      <w:pPr>
        <w:rPr>
          <w:b/>
        </w:rPr>
      </w:pPr>
    </w:p>
    <w:p w:rsidR="00F4687C" w:rsidRPr="00756FA2" w:rsidRDefault="00F4687C" w:rsidP="00F4687C">
      <w:r>
        <w:rPr>
          <w:b/>
        </w:rPr>
        <w:t xml:space="preserve">                                                                                          </w:t>
      </w:r>
      <w:r w:rsidRPr="00756FA2">
        <w:t>___________________________</w:t>
      </w:r>
    </w:p>
    <w:p w:rsidR="00F4687C" w:rsidRPr="00756FA2" w:rsidRDefault="00F4687C" w:rsidP="00F4687C">
      <w:r w:rsidRPr="00756FA2">
        <w:t xml:space="preserve">                                                                                                     pečiatka a podpis  </w:t>
      </w:r>
    </w:p>
    <w:p w:rsidR="0077550D" w:rsidRPr="00756FA2" w:rsidRDefault="00F4687C" w:rsidP="0077550D">
      <w:r w:rsidRPr="00756FA2">
        <w:t xml:space="preserve">                                                                                      </w:t>
      </w:r>
      <w:r w:rsidR="0062366A">
        <w:t xml:space="preserve">           štatutárneho zástupc</w:t>
      </w:r>
      <w:r w:rsidR="00AB7C8C">
        <w:t>u</w:t>
      </w:r>
    </w:p>
    <w:p w:rsidR="00171276" w:rsidRDefault="00171276" w:rsidP="0077550D">
      <w:pPr>
        <w:jc w:val="right"/>
      </w:pPr>
    </w:p>
    <w:p w:rsidR="00171276" w:rsidRDefault="00171276" w:rsidP="0077550D">
      <w:pPr>
        <w:jc w:val="right"/>
      </w:pPr>
    </w:p>
    <w:p w:rsidR="0077550D" w:rsidRDefault="0077550D" w:rsidP="0077550D">
      <w:pPr>
        <w:jc w:val="right"/>
      </w:pPr>
      <w:r>
        <w:lastRenderedPageBreak/>
        <w:t>Príloha č. 2 k VZN č. 44</w:t>
      </w:r>
    </w:p>
    <w:p w:rsidR="0077550D" w:rsidRDefault="0077550D" w:rsidP="0077550D">
      <w:pPr>
        <w:widowControl w:val="0"/>
        <w:autoSpaceDE w:val="0"/>
        <w:autoSpaceDN w:val="0"/>
        <w:adjustRightInd w:val="0"/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ZMLUVA  O  POSKYTNUTÍ DOTÁCIE    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Mesto Stará Ľubovňa</w:t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v zastúpení: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IČO: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Bankové spojenie:</w:t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Číslo účtu: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ďalej ako poskytovateľ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</w:pPr>
      <w:r>
        <w:t>a</w:t>
      </w: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žiadateľ :</w:t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v zastúpení: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IČO: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Bankové spojenie:</w:t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rPr>
          <w:b/>
          <w:bCs/>
        </w:rPr>
        <w:t>Číslo účtu: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77550D" w:rsidRDefault="0077550D" w:rsidP="0077550D">
      <w:pPr>
        <w:widowControl w:val="0"/>
        <w:autoSpaceDE w:val="0"/>
        <w:autoSpaceDN w:val="0"/>
        <w:adjustRightInd w:val="0"/>
      </w:pP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ďalej ako príjemca</w:t>
      </w: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uzatvárajú zmluvu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Čl. 1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Predmet zmluvy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both"/>
      </w:pPr>
      <w:r>
        <w:t>Poskytovateľ poskytuje dotáciu v roku ______ na základe uznesenia (</w:t>
      </w:r>
      <w:proofErr w:type="spellStart"/>
      <w:r>
        <w:t>MsZ</w:t>
      </w:r>
      <w:proofErr w:type="spellEnd"/>
      <w:r>
        <w:t xml:space="preserve">, </w:t>
      </w:r>
      <w:proofErr w:type="spellStart"/>
      <w:r>
        <w:t>MsR</w:t>
      </w:r>
      <w:proofErr w:type="spellEnd"/>
      <w:r>
        <w:t>, rozhodnutia primátora) č. ______ zo dňa __________ v zmysle VZN č. 44 o poskytovaní dotácií.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both"/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Čl. 2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Účel zmluvy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6D78D7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426" w:hanging="426"/>
        <w:jc w:val="both"/>
      </w:pPr>
      <w:r>
        <w:t>Poskytovateľ poskytuje ú</w:t>
      </w:r>
      <w:r w:rsidR="006D78D7">
        <w:t xml:space="preserve">čelovú dotáciu  na </w:t>
      </w:r>
      <w:r>
        <w:t>____________________________________</w:t>
      </w:r>
    </w:p>
    <w:p w:rsidR="0077550D" w:rsidRDefault="006D78D7" w:rsidP="006D78D7">
      <w:pPr>
        <w:widowControl w:val="0"/>
        <w:autoSpaceDE w:val="0"/>
        <w:autoSpaceDN w:val="0"/>
        <w:adjustRightInd w:val="0"/>
        <w:jc w:val="both"/>
      </w:pPr>
      <w:r>
        <w:t xml:space="preserve">      </w:t>
      </w:r>
      <w:r w:rsidR="0077550D">
        <w:t xml:space="preserve"> v súlade s predloženou </w:t>
      </w:r>
      <w:r>
        <w:t xml:space="preserve"> </w:t>
      </w:r>
      <w:r w:rsidR="0077550D">
        <w:t>žiadosťou.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both"/>
      </w:pPr>
    </w:p>
    <w:p w:rsidR="0077550D" w:rsidRDefault="0077550D" w:rsidP="0077550D">
      <w:pPr>
        <w:widowControl w:val="0"/>
        <w:numPr>
          <w:ilvl w:val="1"/>
          <w:numId w:val="9"/>
        </w:numPr>
        <w:autoSpaceDE w:val="0"/>
        <w:autoSpaceDN w:val="0"/>
        <w:adjustRightInd w:val="0"/>
        <w:ind w:left="426" w:hanging="426"/>
        <w:jc w:val="both"/>
      </w:pPr>
      <w:r>
        <w:t>Finančné prostriedky nemôžu byť použité na refundáciu výdavkov uhradených v predchádzajúcich rokoch, splácanie úverov a úrokov z úverov, honoráre pre organizátorov projektov, náklady, ktoré sa nedajú preukázať účtovnými dokladmi, nákup alkoholických nápojov a tabakových výrobkov.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both"/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Čl. 3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Výška dotácie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7550D" w:rsidRDefault="006D78D7" w:rsidP="0077550D">
      <w:pPr>
        <w:widowControl w:val="0"/>
        <w:autoSpaceDE w:val="0"/>
        <w:autoSpaceDN w:val="0"/>
        <w:adjustRightInd w:val="0"/>
        <w:jc w:val="both"/>
      </w:pPr>
      <w:r>
        <w:t xml:space="preserve">1.    </w:t>
      </w:r>
      <w:r w:rsidR="0077550D">
        <w:t>Poskytovateľ poskytuje dotáciu vo výške  ______</w:t>
      </w:r>
      <w:r w:rsidR="0077550D">
        <w:rPr>
          <w:b/>
          <w:bCs/>
        </w:rPr>
        <w:t xml:space="preserve"> € </w:t>
      </w:r>
      <w:r w:rsidR="0077550D">
        <w:t>( ________ eur) na účet príjemcu.</w:t>
      </w:r>
    </w:p>
    <w:p w:rsidR="006D78D7" w:rsidRDefault="006D78D7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D78D7" w:rsidRDefault="006D78D7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lastRenderedPageBreak/>
        <w:t>Čl. 4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Záväzky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F02A8F" w:rsidRDefault="00F02A8F" w:rsidP="00F02A8F">
      <w:pPr>
        <w:pStyle w:val="Normlnywebov"/>
        <w:spacing w:before="0"/>
        <w:ind w:left="426" w:hanging="426"/>
        <w:jc w:val="both"/>
      </w:pPr>
      <w:r>
        <w:t xml:space="preserve">1.   </w:t>
      </w:r>
      <w:r w:rsidR="0077550D">
        <w:t xml:space="preserve">Príjemca sa zaväzuje predložiť poskytovateľovi </w:t>
      </w:r>
      <w:r w:rsidR="00E55537" w:rsidRPr="0062366A">
        <w:rPr>
          <w:color w:val="C00000"/>
          <w:highlight w:val="lightGray"/>
        </w:rPr>
        <w:t>vyhodnotenie</w:t>
      </w:r>
      <w:r w:rsidR="00E55537">
        <w:t xml:space="preserve"> a </w:t>
      </w:r>
      <w:r w:rsidR="0077550D">
        <w:t xml:space="preserve">vyúčtovanie poskytnutej dotácie do 30 dní po ukončení akcie, a to písomnou formou. Príjemca dotácie predloží MsÚ na zúčtovanie zoznam účtovných dokladov podľa prílohy č. </w:t>
      </w:r>
      <w:r w:rsidR="00756FA2" w:rsidRPr="00756FA2">
        <w:rPr>
          <w:color w:val="C00000"/>
        </w:rPr>
        <w:t>3</w:t>
      </w:r>
      <w:r w:rsidR="00756FA2">
        <w:t xml:space="preserve"> </w:t>
      </w:r>
      <w:r w:rsidR="0077550D">
        <w:t xml:space="preserve">VZN č. 44. Zároveň je povinný vrátiť nevyčerpanú dotáciu do 30 dní po ukončení akcie. </w:t>
      </w:r>
      <w:r w:rsidRPr="0062366A">
        <w:rPr>
          <w:color w:val="C00000"/>
          <w:highlight w:val="lightGray"/>
        </w:rPr>
        <w:t>Súčasťou vyúčtovania sú aj doklady o financovaní projektu z vlastných zdrojov.</w:t>
      </w:r>
      <w:r>
        <w:t xml:space="preserve"> Všetky doklady musia spĺňať náležitosti daňových dokladov.</w:t>
      </w:r>
    </w:p>
    <w:p w:rsidR="006D78D7" w:rsidRDefault="006D78D7" w:rsidP="00F02A8F">
      <w:pPr>
        <w:pStyle w:val="Normlnywebov"/>
        <w:spacing w:before="0"/>
        <w:ind w:left="426" w:hanging="426"/>
        <w:jc w:val="both"/>
      </w:pPr>
    </w:p>
    <w:p w:rsidR="0077550D" w:rsidRPr="0062366A" w:rsidRDefault="0077550D" w:rsidP="0077550D">
      <w:pPr>
        <w:pStyle w:val="Normlnywebov"/>
        <w:numPr>
          <w:ilvl w:val="1"/>
          <w:numId w:val="9"/>
        </w:numPr>
        <w:spacing w:before="0"/>
        <w:ind w:left="426" w:hanging="426"/>
        <w:jc w:val="both"/>
        <w:rPr>
          <w:strike/>
        </w:rPr>
      </w:pPr>
      <w:r>
        <w:t>Poskytovateľ je oprávnený vyžiadať originály dokladov k nahliadnutiu a je oprávnený na výkon kontroly týchto dokladov. Ak sa vykoná kontrola týchto dokladov, spíše sa o </w:t>
      </w:r>
      <w:r w:rsidR="00F02A8F">
        <w:t>tom zápisnica, ktorú podpíšu obidve strany.</w:t>
      </w:r>
      <w:r>
        <w:t xml:space="preserve"> O nahliadnutí sa urobí záznam na prílohe č.</w:t>
      </w:r>
      <w:r w:rsidR="00E55537">
        <w:t xml:space="preserve"> </w:t>
      </w:r>
      <w:r w:rsidR="00E55537" w:rsidRPr="00E55537">
        <w:rPr>
          <w:color w:val="C00000"/>
        </w:rPr>
        <w:t>3</w:t>
      </w:r>
      <w:r>
        <w:t xml:space="preserve">  s potvrdením poskytovateľa, že záznam súhlasí s originálom.</w:t>
      </w:r>
      <w:r>
        <w:rPr>
          <w:b/>
          <w:i/>
          <w:color w:val="000000"/>
        </w:rPr>
        <w:t xml:space="preserve"> </w:t>
      </w:r>
      <w:r w:rsidRPr="0062366A">
        <w:rPr>
          <w:strike/>
        </w:rPr>
        <w:t xml:space="preserve">Na žiadosť Mesta je žiadateľ povinný predložiť poskytovateľovi k nahliadnutiu aj doklady o financovaní </w:t>
      </w:r>
      <w:r w:rsidR="006D78D7" w:rsidRPr="0062366A">
        <w:rPr>
          <w:strike/>
        </w:rPr>
        <w:t xml:space="preserve">1. </w:t>
      </w:r>
      <w:r w:rsidRPr="0062366A">
        <w:rPr>
          <w:strike/>
        </w:rPr>
        <w:t xml:space="preserve">projektu z vlastných zdrojov podľa čl. III. ods. 2 VZN č.  44. </w:t>
      </w:r>
    </w:p>
    <w:p w:rsidR="0077550D" w:rsidRDefault="0077550D" w:rsidP="0077550D">
      <w:pPr>
        <w:pStyle w:val="Normlnywebov"/>
        <w:spacing w:before="0"/>
        <w:ind w:left="426"/>
        <w:jc w:val="both"/>
        <w:rPr>
          <w:color w:val="000000"/>
        </w:rPr>
      </w:pPr>
    </w:p>
    <w:p w:rsidR="0077550D" w:rsidRDefault="0077550D" w:rsidP="0077550D">
      <w:pPr>
        <w:pStyle w:val="Normlnywebov"/>
        <w:numPr>
          <w:ilvl w:val="1"/>
          <w:numId w:val="9"/>
        </w:numPr>
        <w:spacing w:before="0"/>
        <w:ind w:left="426" w:hanging="426"/>
        <w:jc w:val="both"/>
        <w:rPr>
          <w:color w:val="000000"/>
        </w:rPr>
      </w:pPr>
      <w:r>
        <w:t xml:space="preserve">V prípade, že dotácia bola poskytnutá na činnosť počas celého kalendárneho roka, je žiadateľ povinný vyúčtovať dotáciu </w:t>
      </w:r>
      <w:r w:rsidR="0062366A" w:rsidRPr="0062366A">
        <w:rPr>
          <w:color w:val="FF0000"/>
          <w:highlight w:val="lightGray"/>
        </w:rPr>
        <w:t>najneskôr</w:t>
      </w:r>
      <w:r w:rsidR="0062366A">
        <w:t xml:space="preserve"> </w:t>
      </w:r>
      <w:r>
        <w:t>do 15.12. príslušného  roka.</w:t>
      </w:r>
    </w:p>
    <w:p w:rsidR="0077550D" w:rsidRDefault="0077550D" w:rsidP="0077550D">
      <w:pPr>
        <w:pStyle w:val="Normlnywebov"/>
        <w:spacing w:before="0"/>
        <w:jc w:val="both"/>
        <w:rPr>
          <w:color w:val="000000"/>
        </w:rPr>
      </w:pPr>
    </w:p>
    <w:p w:rsidR="0077550D" w:rsidRDefault="0077550D" w:rsidP="0077550D">
      <w:pPr>
        <w:pStyle w:val="Normlnywebov"/>
        <w:numPr>
          <w:ilvl w:val="1"/>
          <w:numId w:val="9"/>
        </w:numPr>
        <w:spacing w:before="0"/>
        <w:ind w:left="426" w:hanging="426"/>
        <w:jc w:val="both"/>
        <w:rPr>
          <w:color w:val="000000"/>
        </w:rPr>
      </w:pPr>
      <w:r>
        <w:t>Príjemca sa zaväzuje spôsobom adekvátnym k výške dotácie propagovať poskytovateľa dotácie na svojich tlačových materiáloch, na verejnosti, v členskej základni, podľa možnosti na reklamných pútačoch alebo iným vhodným spôsobom. Spôsob propagácie doloží príjemca pri vyúčtovaní dotácie.</w:t>
      </w:r>
    </w:p>
    <w:p w:rsidR="0077550D" w:rsidRDefault="0077550D" w:rsidP="0077550D">
      <w:pPr>
        <w:pStyle w:val="Normlnywebov"/>
        <w:spacing w:before="0"/>
        <w:jc w:val="both"/>
        <w:rPr>
          <w:color w:val="000000"/>
        </w:rPr>
      </w:pPr>
    </w:p>
    <w:p w:rsidR="0077550D" w:rsidRDefault="0077550D" w:rsidP="0077550D">
      <w:pPr>
        <w:pStyle w:val="Normlnywebov"/>
        <w:numPr>
          <w:ilvl w:val="1"/>
          <w:numId w:val="9"/>
        </w:numPr>
        <w:spacing w:before="0"/>
        <w:ind w:left="426" w:hanging="426"/>
        <w:jc w:val="both"/>
        <w:rPr>
          <w:color w:val="000000"/>
        </w:rPr>
      </w:pPr>
      <w:r>
        <w:t>Príjemca sa zaväzuje písomne informovať poskytovateľa dotácie o plánovaných podujatiach a súťažiach 15 dní pred ich uskutočnením. Zároveň do 7 dní po ukončení podujatia, resp. súťaže poskytnúť krátku písomnú správu s fotografiami za účelom propagácie na webovej stránke mesta.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both"/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Čl. 5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Ostatné dojednania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77550D">
      <w:pPr>
        <w:widowControl w:val="0"/>
        <w:numPr>
          <w:ilvl w:val="1"/>
          <w:numId w:val="3"/>
        </w:numPr>
        <w:autoSpaceDE w:val="0"/>
        <w:autoSpaceDN w:val="0"/>
        <w:adjustRightInd w:val="0"/>
        <w:ind w:left="426" w:hanging="426"/>
        <w:jc w:val="both"/>
      </w:pPr>
      <w:r>
        <w:t>V prípade porušenia tejto zmluvy alebo VZN č. 44 o poskytovaní dotácií bude prijímateľ sankcionovaný v súlade s čl. VII. ods. 3 VZN č. 44.</w:t>
      </w:r>
    </w:p>
    <w:p w:rsidR="0077550D" w:rsidRDefault="0077550D" w:rsidP="0077550D">
      <w:pPr>
        <w:widowControl w:val="0"/>
        <w:autoSpaceDE w:val="0"/>
        <w:autoSpaceDN w:val="0"/>
        <w:adjustRightInd w:val="0"/>
        <w:ind w:left="426"/>
        <w:jc w:val="both"/>
      </w:pPr>
    </w:p>
    <w:p w:rsidR="0077550D" w:rsidRDefault="0077550D" w:rsidP="0077550D">
      <w:pPr>
        <w:widowControl w:val="0"/>
        <w:numPr>
          <w:ilvl w:val="1"/>
          <w:numId w:val="3"/>
        </w:numPr>
        <w:autoSpaceDE w:val="0"/>
        <w:autoSpaceDN w:val="0"/>
        <w:adjustRightInd w:val="0"/>
        <w:ind w:left="426" w:hanging="426"/>
        <w:jc w:val="both"/>
      </w:pPr>
      <w:r>
        <w:t xml:space="preserve">Zmluva je vyhotovená v piatich rovnopisoch, z ktorých poskytovateľ </w:t>
      </w:r>
      <w:proofErr w:type="spellStart"/>
      <w:r>
        <w:t>obdrží</w:t>
      </w:r>
      <w:proofErr w:type="spellEnd"/>
      <w:r>
        <w:t xml:space="preserve"> 3 rovnopisy a príjemca 2 rovnopisy. Akékoľvek zmeny alebo doplnky musia mať formu písomného dokladu k zmluve a musia byť podpísané oboma zmluvnými stranami.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both"/>
      </w:pP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Čl. 6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Účinnosť</w:t>
      </w:r>
    </w:p>
    <w:p w:rsidR="0077550D" w:rsidRDefault="0077550D" w:rsidP="0077550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t>Zmluva nadobúda platnosť dňom podpísania oboma zmluvnými stranami a účinnosť dňom nasledujúcim po dni jej zverejnenia.</w:t>
      </w:r>
    </w:p>
    <w:p w:rsidR="0077550D" w:rsidRDefault="0077550D" w:rsidP="0077550D">
      <w:pPr>
        <w:widowControl w:val="0"/>
        <w:autoSpaceDE w:val="0"/>
        <w:autoSpaceDN w:val="0"/>
        <w:adjustRightInd w:val="0"/>
      </w:pPr>
    </w:p>
    <w:p w:rsidR="0077550D" w:rsidRDefault="0077550D" w:rsidP="0077550D">
      <w:pPr>
        <w:widowControl w:val="0"/>
        <w:autoSpaceDE w:val="0"/>
        <w:autoSpaceDN w:val="0"/>
        <w:adjustRightInd w:val="0"/>
      </w:pPr>
    </w:p>
    <w:p w:rsidR="0077550D" w:rsidRDefault="0077550D" w:rsidP="0077550D">
      <w:pPr>
        <w:widowControl w:val="0"/>
        <w:autoSpaceDE w:val="0"/>
        <w:autoSpaceDN w:val="0"/>
        <w:adjustRightInd w:val="0"/>
      </w:pPr>
      <w:r>
        <w:t>______________________________</w:t>
      </w:r>
      <w:r>
        <w:tab/>
      </w:r>
      <w:r>
        <w:tab/>
        <w:t xml:space="preserve">     _____________________________</w:t>
      </w: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štatutárny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ab/>
        <w:t xml:space="preserve"> zástupca organizácie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primátor mesta</w:t>
      </w:r>
    </w:p>
    <w:p w:rsidR="00D54196" w:rsidRDefault="00D54196" w:rsidP="0077550D">
      <w:pPr>
        <w:jc w:val="right"/>
      </w:pPr>
    </w:p>
    <w:p w:rsidR="0077550D" w:rsidRDefault="0077550D" w:rsidP="0077550D">
      <w:pPr>
        <w:jc w:val="right"/>
      </w:pPr>
      <w:r>
        <w:lastRenderedPageBreak/>
        <w:t>Príloha č. 3 k VZN č.44</w:t>
      </w:r>
    </w:p>
    <w:p w:rsidR="0077550D" w:rsidRDefault="0077550D" w:rsidP="0077550D">
      <w:pPr>
        <w:widowControl w:val="0"/>
        <w:autoSpaceDE w:val="0"/>
        <w:autoSpaceDN w:val="0"/>
        <w:adjustRightInd w:val="0"/>
        <w:rPr>
          <w:b/>
          <w:bCs/>
        </w:rPr>
      </w:pPr>
    </w:p>
    <w:p w:rsidR="0077550D" w:rsidRDefault="0077550D" w:rsidP="0077550D">
      <w:pPr>
        <w:widowControl w:val="0"/>
        <w:jc w:val="center"/>
        <w:rPr>
          <w:b/>
          <w:snapToGrid w:val="0"/>
          <w:sz w:val="28"/>
          <w:szCs w:val="28"/>
          <w:lang w:eastAsia="cs-CZ"/>
        </w:rPr>
      </w:pPr>
      <w:r>
        <w:rPr>
          <w:b/>
          <w:snapToGrid w:val="0"/>
          <w:sz w:val="28"/>
          <w:szCs w:val="28"/>
          <w:lang w:eastAsia="cs-CZ"/>
        </w:rPr>
        <w:t>ZÚČTOVANIE DOTÁCIE POSKYTNUTEJ PODĽA VZN č. 44 NA ROK ............</w:t>
      </w: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Poskytovateľ:                       Mesto Stará Ľubovňa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 xml:space="preserve">Žiadateľ:          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Názov organizácie: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Sídlo: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Zastúpený: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IČO: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DIČ: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Názov projektu: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Výška poskytnutej dotácie: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Výška čerpanej dotácie:</w:t>
      </w: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Termín zúčtovania dotácie podľa zmluvy č. .................... zo dňa...................:</w:t>
      </w:r>
    </w:p>
    <w:p w:rsidR="0077550D" w:rsidRDefault="0077550D" w:rsidP="0077550D">
      <w:pPr>
        <w:widowControl w:val="0"/>
        <w:spacing w:before="120" w:line="240" w:lineRule="atLeast"/>
        <w:ind w:left="7080" w:firstLine="708"/>
        <w:jc w:val="both"/>
        <w:rPr>
          <w:b/>
          <w:snapToGrid w:val="0"/>
          <w:sz w:val="32"/>
          <w:szCs w:val="32"/>
          <w:lang w:eastAsia="cs-CZ"/>
        </w:rPr>
      </w:pPr>
    </w:p>
    <w:p w:rsidR="0077550D" w:rsidRDefault="0077550D" w:rsidP="0077550D">
      <w:pPr>
        <w:widowControl w:val="0"/>
        <w:spacing w:before="120" w:line="240" w:lineRule="atLeast"/>
        <w:jc w:val="both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Zoznam účtovných dokladov:</w:t>
      </w:r>
    </w:p>
    <w:p w:rsidR="0077550D" w:rsidRDefault="0077550D" w:rsidP="0077550D">
      <w:pPr>
        <w:widowControl w:val="0"/>
        <w:spacing w:before="120" w:line="240" w:lineRule="atLeast"/>
        <w:jc w:val="both"/>
        <w:rPr>
          <w:b/>
          <w:snapToGrid w:val="0"/>
          <w:lang w:eastAsia="cs-CZ"/>
        </w:rPr>
      </w:pPr>
      <w:proofErr w:type="spellStart"/>
      <w:r>
        <w:rPr>
          <w:b/>
          <w:snapToGrid w:val="0"/>
          <w:lang w:eastAsia="cs-CZ"/>
        </w:rPr>
        <w:t>P.č</w:t>
      </w:r>
      <w:proofErr w:type="spellEnd"/>
      <w:r>
        <w:rPr>
          <w:b/>
          <w:snapToGrid w:val="0"/>
          <w:lang w:eastAsia="cs-CZ"/>
        </w:rPr>
        <w:t>.   Účel nákladu</w:t>
      </w:r>
      <w:r>
        <w:rPr>
          <w:b/>
          <w:snapToGrid w:val="0"/>
          <w:lang w:eastAsia="cs-CZ"/>
        </w:rPr>
        <w:tab/>
      </w:r>
      <w:r>
        <w:rPr>
          <w:b/>
          <w:snapToGrid w:val="0"/>
          <w:lang w:eastAsia="cs-CZ"/>
        </w:rPr>
        <w:tab/>
        <w:t xml:space="preserve">Číslo dokladu, faktúry </w:t>
      </w:r>
      <w:r>
        <w:rPr>
          <w:b/>
          <w:snapToGrid w:val="0"/>
          <w:lang w:eastAsia="cs-CZ"/>
        </w:rPr>
        <w:tab/>
        <w:t xml:space="preserve">doklad zo dňa </w:t>
      </w:r>
      <w:r>
        <w:rPr>
          <w:b/>
          <w:snapToGrid w:val="0"/>
          <w:lang w:eastAsia="cs-CZ"/>
        </w:rPr>
        <w:tab/>
        <w:t>čiastka v €</w:t>
      </w:r>
    </w:p>
    <w:p w:rsidR="0077550D" w:rsidRDefault="0077550D" w:rsidP="0077550D">
      <w:pPr>
        <w:widowControl w:val="0"/>
        <w:rPr>
          <w:snapToGrid w:val="0"/>
          <w:lang w:eastAsia="cs-CZ"/>
        </w:rPr>
      </w:pPr>
      <w:r>
        <w:rPr>
          <w:snapToGrid w:val="0"/>
          <w:lang w:eastAsia="cs-CZ"/>
        </w:rPr>
        <w:t>___________________________________________________________________________</w:t>
      </w:r>
      <w:r>
        <w:rPr>
          <w:snapToGrid w:val="0"/>
          <w:lang w:eastAsia="cs-CZ"/>
        </w:rPr>
        <w:tab/>
      </w:r>
      <w:r>
        <w:rPr>
          <w:snapToGrid w:val="0"/>
          <w:lang w:eastAsia="cs-CZ"/>
        </w:rPr>
        <w:tab/>
      </w: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  <w:r>
        <w:rPr>
          <w:snapToGrid w:val="0"/>
          <w:lang w:eastAsia="cs-CZ"/>
        </w:rPr>
        <w:t>Dátum: ________________</w:t>
      </w:r>
      <w:r>
        <w:rPr>
          <w:snapToGrid w:val="0"/>
          <w:lang w:eastAsia="cs-CZ"/>
        </w:rPr>
        <w:tab/>
      </w:r>
      <w:r>
        <w:rPr>
          <w:snapToGrid w:val="0"/>
          <w:lang w:eastAsia="cs-CZ"/>
        </w:rPr>
        <w:tab/>
      </w:r>
      <w:r>
        <w:rPr>
          <w:snapToGrid w:val="0"/>
          <w:lang w:eastAsia="cs-CZ"/>
        </w:rPr>
        <w:tab/>
      </w:r>
      <w:r>
        <w:rPr>
          <w:snapToGrid w:val="0"/>
          <w:lang w:eastAsia="cs-CZ"/>
        </w:rPr>
        <w:tab/>
        <w:t xml:space="preserve">            _________________________</w:t>
      </w:r>
    </w:p>
    <w:p w:rsidR="0077550D" w:rsidRDefault="0077550D" w:rsidP="0077550D">
      <w:pPr>
        <w:widowControl w:val="0"/>
        <w:rPr>
          <w:snapToGrid w:val="0"/>
          <w:lang w:eastAsia="cs-CZ"/>
        </w:rPr>
      </w:pPr>
      <w:r>
        <w:rPr>
          <w:snapToGrid w:val="0"/>
          <w:lang w:eastAsia="cs-CZ"/>
        </w:rPr>
        <w:t xml:space="preserve">                                                                                                         podpis a pečiatka </w:t>
      </w:r>
    </w:p>
    <w:p w:rsidR="0077550D" w:rsidRDefault="0077550D" w:rsidP="0077550D">
      <w:pPr>
        <w:widowControl w:val="0"/>
        <w:rPr>
          <w:snapToGrid w:val="0"/>
          <w:lang w:eastAsia="cs-CZ"/>
        </w:rPr>
      </w:pPr>
      <w:r>
        <w:rPr>
          <w:snapToGrid w:val="0"/>
          <w:lang w:eastAsia="cs-CZ"/>
        </w:rPr>
        <w:t xml:space="preserve">                                                                                                       </w:t>
      </w:r>
      <w:proofErr w:type="spellStart"/>
      <w:r>
        <w:rPr>
          <w:snapToGrid w:val="0"/>
          <w:lang w:eastAsia="cs-CZ"/>
        </w:rPr>
        <w:t>štatutarného</w:t>
      </w:r>
      <w:proofErr w:type="spellEnd"/>
      <w:r>
        <w:rPr>
          <w:snapToGrid w:val="0"/>
          <w:lang w:eastAsia="cs-CZ"/>
        </w:rPr>
        <w:t xml:space="preserve"> zástupcu</w:t>
      </w: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widowControl w:val="0"/>
        <w:rPr>
          <w:snapToGrid w:val="0"/>
          <w:lang w:eastAsia="cs-CZ"/>
        </w:rPr>
      </w:pPr>
      <w:r>
        <w:rPr>
          <w:snapToGrid w:val="0"/>
          <w:lang w:eastAsia="cs-CZ"/>
        </w:rPr>
        <w:t>Odovzdané ekonomickému oddeleniu MsÚ dňa:_________ prevzal:___________________</w:t>
      </w:r>
    </w:p>
    <w:p w:rsidR="00756FA2" w:rsidRDefault="00756FA2" w:rsidP="0077550D">
      <w:pPr>
        <w:widowControl w:val="0"/>
        <w:rPr>
          <w:b/>
          <w:snapToGrid w:val="0"/>
          <w:lang w:eastAsia="cs-CZ"/>
        </w:rPr>
      </w:pPr>
    </w:p>
    <w:p w:rsidR="00756FA2" w:rsidRDefault="00756FA2" w:rsidP="0077550D">
      <w:pPr>
        <w:widowControl w:val="0"/>
        <w:rPr>
          <w:b/>
          <w:snapToGrid w:val="0"/>
          <w:lang w:eastAsia="cs-CZ"/>
        </w:rPr>
      </w:pPr>
    </w:p>
    <w:p w:rsidR="0077550D" w:rsidRDefault="0077550D" w:rsidP="0077550D">
      <w:pPr>
        <w:widowControl w:val="0"/>
        <w:rPr>
          <w:b/>
          <w:snapToGrid w:val="0"/>
          <w:lang w:eastAsia="cs-CZ"/>
        </w:rPr>
      </w:pPr>
      <w:r>
        <w:rPr>
          <w:b/>
          <w:snapToGrid w:val="0"/>
          <w:lang w:eastAsia="cs-CZ"/>
        </w:rPr>
        <w:t>Záznam poskytovateľa o overení zoznamu s originálmi dokladov:</w:t>
      </w:r>
    </w:p>
    <w:p w:rsidR="0077550D" w:rsidRDefault="0077550D" w:rsidP="0077550D">
      <w:pPr>
        <w:widowControl w:val="0"/>
        <w:rPr>
          <w:snapToGrid w:val="0"/>
          <w:lang w:eastAsia="cs-CZ"/>
        </w:rPr>
      </w:pPr>
    </w:p>
    <w:p w:rsidR="0077550D" w:rsidRDefault="0077550D" w:rsidP="007755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VYHODNOTENIE AKCIE, PROJEKTU, ÚLOHY</w:t>
      </w:r>
    </w:p>
    <w:p w:rsidR="0077550D" w:rsidRDefault="0077550D" w:rsidP="0077550D">
      <w:pPr>
        <w:jc w:val="center"/>
        <w:rPr>
          <w:b/>
          <w:sz w:val="28"/>
          <w:szCs w:val="28"/>
        </w:rPr>
      </w:pPr>
    </w:p>
    <w:p w:rsidR="0077550D" w:rsidRDefault="0077550D" w:rsidP="0077550D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5324"/>
      </w:tblGrid>
      <w:tr w:rsidR="0077550D" w:rsidTr="0077550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Žiadateľ:</w:t>
            </w:r>
          </w:p>
          <w:p w:rsidR="0077550D" w:rsidRDefault="0077550D">
            <w:pPr>
              <w:rPr>
                <w:b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Názov akcie, projektu, úlohy:</w:t>
            </w:r>
          </w:p>
          <w:p w:rsidR="0077550D" w:rsidRDefault="0077550D">
            <w:pPr>
              <w:rPr>
                <w:b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Termín a miesto konania:</w:t>
            </w:r>
          </w:p>
          <w:p w:rsidR="0077550D" w:rsidRDefault="0077550D">
            <w:pPr>
              <w:rPr>
                <w:b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Dotácia žiadaná od Mesta v €:</w:t>
            </w:r>
          </w:p>
          <w:p w:rsidR="0077550D" w:rsidRDefault="0077550D">
            <w:pPr>
              <w:rPr>
                <w:b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Vyčerpané finančné zdroje od Mesta v €:</w:t>
            </w: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Použité vlastné zdroje:</w:t>
            </w:r>
          </w:p>
          <w:p w:rsidR="0077550D" w:rsidRDefault="0077550D">
            <w:pPr>
              <w:rPr>
                <w:b/>
              </w:rPr>
            </w:pPr>
          </w:p>
        </w:tc>
        <w:tc>
          <w:tcPr>
            <w:tcW w:w="5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Stručné vyhodnotenie akcie, projektu, úlohy:</w:t>
            </w: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Prínos akcie, projektu, úlohy pre mesto:</w:t>
            </w: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</w:tc>
      </w:tr>
      <w:tr w:rsidR="0077550D" w:rsidTr="0077550D"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50D" w:rsidRDefault="0077550D">
            <w:pPr>
              <w:rPr>
                <w:b/>
              </w:rPr>
            </w:pPr>
            <w:r>
              <w:rPr>
                <w:b/>
              </w:rPr>
              <w:t>Akým spôsobom bolo propagované mesto:</w:t>
            </w: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  <w:p w:rsidR="0077550D" w:rsidRDefault="0077550D">
            <w:pPr>
              <w:rPr>
                <w:b/>
              </w:rPr>
            </w:pPr>
          </w:p>
        </w:tc>
      </w:tr>
    </w:tbl>
    <w:p w:rsidR="0077550D" w:rsidRDefault="0077550D" w:rsidP="0077550D">
      <w:pPr>
        <w:rPr>
          <w:sz w:val="28"/>
          <w:szCs w:val="28"/>
        </w:rPr>
      </w:pPr>
    </w:p>
    <w:p w:rsidR="0077550D" w:rsidRDefault="0077550D" w:rsidP="0077550D">
      <w:pPr>
        <w:rPr>
          <w:sz w:val="28"/>
          <w:szCs w:val="28"/>
        </w:rPr>
      </w:pPr>
    </w:p>
    <w:p w:rsidR="0077550D" w:rsidRDefault="0077550D" w:rsidP="007755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_________________________________</w:t>
      </w:r>
    </w:p>
    <w:p w:rsidR="0077550D" w:rsidRDefault="0077550D" w:rsidP="0077550D">
      <w:r>
        <w:rPr>
          <w:sz w:val="28"/>
          <w:szCs w:val="28"/>
        </w:rPr>
        <w:t xml:space="preserve">                                                                                   </w:t>
      </w:r>
      <w:r>
        <w:t xml:space="preserve">pečiatka a podpis </w:t>
      </w:r>
    </w:p>
    <w:p w:rsidR="0077550D" w:rsidRDefault="0077550D" w:rsidP="0077550D">
      <w:r>
        <w:t xml:space="preserve">                                                                                              štatutárneho zástupcu</w:t>
      </w:r>
    </w:p>
    <w:p w:rsidR="0077550D" w:rsidRDefault="0077550D" w:rsidP="0077550D"/>
    <w:sectPr w:rsidR="0077550D" w:rsidSect="00AB7C8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A3E" w:rsidRDefault="00382A3E" w:rsidP="00F4687C">
      <w:r>
        <w:separator/>
      </w:r>
    </w:p>
  </w:endnote>
  <w:endnote w:type="continuationSeparator" w:id="0">
    <w:p w:rsidR="00382A3E" w:rsidRDefault="00382A3E" w:rsidP="00F46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276" w:rsidRDefault="00171276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200642"/>
      <w:docPartObj>
        <w:docPartGallery w:val="Page Numbers (Bottom of Page)"/>
        <w:docPartUnique/>
      </w:docPartObj>
    </w:sdtPr>
    <w:sdtEndPr/>
    <w:sdtContent>
      <w:p w:rsidR="00171276" w:rsidRDefault="00171276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7E1">
          <w:rPr>
            <w:noProof/>
          </w:rPr>
          <w:t>1</w:t>
        </w:r>
        <w:r>
          <w:fldChar w:fldCharType="end"/>
        </w:r>
      </w:p>
    </w:sdtContent>
  </w:sdt>
  <w:p w:rsidR="00171276" w:rsidRDefault="00171276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276" w:rsidRDefault="0017127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A3E" w:rsidRDefault="00382A3E" w:rsidP="00F4687C">
      <w:r>
        <w:separator/>
      </w:r>
    </w:p>
  </w:footnote>
  <w:footnote w:type="continuationSeparator" w:id="0">
    <w:p w:rsidR="00382A3E" w:rsidRDefault="00382A3E" w:rsidP="00F46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276" w:rsidRDefault="00171276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276" w:rsidRDefault="0017127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276" w:rsidRDefault="00171276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5B8C"/>
    <w:multiLevelType w:val="hybridMultilevel"/>
    <w:tmpl w:val="0D860F8E"/>
    <w:lvl w:ilvl="0" w:tplc="168C3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22517"/>
    <w:multiLevelType w:val="hybridMultilevel"/>
    <w:tmpl w:val="C96CC8B0"/>
    <w:lvl w:ilvl="0" w:tplc="5E44DA06">
      <w:numFmt w:val="bullet"/>
      <w:lvlText w:val="-"/>
      <w:lvlJc w:val="left"/>
      <w:pPr>
        <w:ind w:left="673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88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96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103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10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7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2495" w:hanging="360"/>
      </w:pPr>
      <w:rPr>
        <w:rFonts w:ascii="Wingdings" w:hAnsi="Wingdings" w:hint="default"/>
      </w:rPr>
    </w:lvl>
  </w:abstractNum>
  <w:abstractNum w:abstractNumId="2">
    <w:nsid w:val="0F73579A"/>
    <w:multiLevelType w:val="hybridMultilevel"/>
    <w:tmpl w:val="74FC69F2"/>
    <w:lvl w:ilvl="0" w:tplc="2AC063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35060C"/>
    <w:multiLevelType w:val="hybridMultilevel"/>
    <w:tmpl w:val="6442AB24"/>
    <w:lvl w:ilvl="0" w:tplc="2EC800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76C4A"/>
    <w:multiLevelType w:val="hybridMultilevel"/>
    <w:tmpl w:val="3EC47160"/>
    <w:lvl w:ilvl="0" w:tplc="D728CF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16C40"/>
    <w:multiLevelType w:val="hybridMultilevel"/>
    <w:tmpl w:val="7200E1A8"/>
    <w:lvl w:ilvl="0" w:tplc="A0DA4F34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b/>
      </w:rPr>
    </w:lvl>
    <w:lvl w:ilvl="1" w:tplc="B4A6D60A">
      <w:start w:val="1"/>
      <w:numFmt w:val="decimal"/>
      <w:lvlText w:val="%2."/>
      <w:lvlJc w:val="left"/>
      <w:pPr>
        <w:ind w:left="138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B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6">
    <w:nsid w:val="3B143B30"/>
    <w:multiLevelType w:val="hybridMultilevel"/>
    <w:tmpl w:val="AD787C36"/>
    <w:lvl w:ilvl="0" w:tplc="1180C0F6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>
    <w:nsid w:val="3F765AAD"/>
    <w:multiLevelType w:val="hybridMultilevel"/>
    <w:tmpl w:val="E15E6174"/>
    <w:lvl w:ilvl="0" w:tplc="E1C0242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7D5D2B"/>
    <w:multiLevelType w:val="hybridMultilevel"/>
    <w:tmpl w:val="14209692"/>
    <w:lvl w:ilvl="0" w:tplc="D0109A36">
      <w:start w:val="1"/>
      <w:numFmt w:val="lowerLetter"/>
      <w:lvlText w:val="%1)"/>
      <w:lvlJc w:val="left"/>
      <w:pPr>
        <w:ind w:left="1428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>
      <w:start w:val="1"/>
      <w:numFmt w:val="lowerRoman"/>
      <w:lvlText w:val="%3."/>
      <w:lvlJc w:val="right"/>
      <w:pPr>
        <w:ind w:left="2868" w:hanging="180"/>
      </w:pPr>
    </w:lvl>
    <w:lvl w:ilvl="3" w:tplc="041B000F">
      <w:start w:val="1"/>
      <w:numFmt w:val="decimal"/>
      <w:lvlText w:val="%4."/>
      <w:lvlJc w:val="left"/>
      <w:pPr>
        <w:ind w:left="3588" w:hanging="360"/>
      </w:pPr>
    </w:lvl>
    <w:lvl w:ilvl="4" w:tplc="041B0019">
      <w:start w:val="1"/>
      <w:numFmt w:val="lowerLetter"/>
      <w:lvlText w:val="%5."/>
      <w:lvlJc w:val="left"/>
      <w:pPr>
        <w:ind w:left="4308" w:hanging="360"/>
      </w:pPr>
    </w:lvl>
    <w:lvl w:ilvl="5" w:tplc="041B001B">
      <w:start w:val="1"/>
      <w:numFmt w:val="lowerRoman"/>
      <w:lvlText w:val="%6."/>
      <w:lvlJc w:val="right"/>
      <w:pPr>
        <w:ind w:left="5028" w:hanging="180"/>
      </w:pPr>
    </w:lvl>
    <w:lvl w:ilvl="6" w:tplc="041B000F">
      <w:start w:val="1"/>
      <w:numFmt w:val="decimal"/>
      <w:lvlText w:val="%7."/>
      <w:lvlJc w:val="left"/>
      <w:pPr>
        <w:ind w:left="5748" w:hanging="360"/>
      </w:pPr>
    </w:lvl>
    <w:lvl w:ilvl="7" w:tplc="041B0019">
      <w:start w:val="1"/>
      <w:numFmt w:val="lowerLetter"/>
      <w:lvlText w:val="%8."/>
      <w:lvlJc w:val="left"/>
      <w:pPr>
        <w:ind w:left="6468" w:hanging="360"/>
      </w:pPr>
    </w:lvl>
    <w:lvl w:ilvl="8" w:tplc="041B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0B56602"/>
    <w:multiLevelType w:val="hybridMultilevel"/>
    <w:tmpl w:val="7546728C"/>
    <w:lvl w:ilvl="0" w:tplc="5FCCABC0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32FCF"/>
    <w:multiLevelType w:val="hybridMultilevel"/>
    <w:tmpl w:val="35681E26"/>
    <w:lvl w:ilvl="0" w:tplc="D728CF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E16EE022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5761B"/>
    <w:multiLevelType w:val="hybridMultilevel"/>
    <w:tmpl w:val="82905484"/>
    <w:lvl w:ilvl="0" w:tplc="3FDA1C48">
      <w:start w:val="1"/>
      <w:numFmt w:val="lowerLetter"/>
      <w:lvlText w:val="%1)"/>
      <w:lvlJc w:val="left"/>
      <w:pPr>
        <w:ind w:left="114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69397762"/>
    <w:multiLevelType w:val="hybridMultilevel"/>
    <w:tmpl w:val="86C6DA9E"/>
    <w:lvl w:ilvl="0" w:tplc="818AEFA6">
      <w:start w:val="1"/>
      <w:numFmt w:val="lowerLetter"/>
      <w:lvlText w:val="%1)"/>
      <w:lvlJc w:val="left"/>
      <w:pPr>
        <w:ind w:left="1140" w:hanging="360"/>
      </w:pPr>
      <w:rPr>
        <w:b/>
      </w:rPr>
    </w:lvl>
    <w:lvl w:ilvl="1" w:tplc="1C0C5BAC">
      <w:start w:val="1"/>
      <w:numFmt w:val="decimal"/>
      <w:lvlText w:val="%2."/>
      <w:lvlJc w:val="left"/>
      <w:pPr>
        <w:ind w:left="1860" w:hanging="360"/>
      </w:pPr>
      <w:rPr>
        <w:color w:val="auto"/>
      </w:rPr>
    </w:lvl>
    <w:lvl w:ilvl="2" w:tplc="041B001B">
      <w:start w:val="1"/>
      <w:numFmt w:val="lowerRoman"/>
      <w:lvlText w:val="%3."/>
      <w:lvlJc w:val="right"/>
      <w:pPr>
        <w:ind w:left="2580" w:hanging="180"/>
      </w:pPr>
    </w:lvl>
    <w:lvl w:ilvl="3" w:tplc="041B000F">
      <w:start w:val="1"/>
      <w:numFmt w:val="decimal"/>
      <w:lvlText w:val="%4."/>
      <w:lvlJc w:val="left"/>
      <w:pPr>
        <w:ind w:left="3300" w:hanging="360"/>
      </w:pPr>
    </w:lvl>
    <w:lvl w:ilvl="4" w:tplc="041B0019">
      <w:start w:val="1"/>
      <w:numFmt w:val="lowerLetter"/>
      <w:lvlText w:val="%5."/>
      <w:lvlJc w:val="left"/>
      <w:pPr>
        <w:ind w:left="4020" w:hanging="360"/>
      </w:pPr>
    </w:lvl>
    <w:lvl w:ilvl="5" w:tplc="041B001B">
      <w:start w:val="1"/>
      <w:numFmt w:val="lowerRoman"/>
      <w:lvlText w:val="%6."/>
      <w:lvlJc w:val="right"/>
      <w:pPr>
        <w:ind w:left="4740" w:hanging="180"/>
      </w:pPr>
    </w:lvl>
    <w:lvl w:ilvl="6" w:tplc="041B000F">
      <w:start w:val="1"/>
      <w:numFmt w:val="decimal"/>
      <w:lvlText w:val="%7."/>
      <w:lvlJc w:val="left"/>
      <w:pPr>
        <w:ind w:left="5460" w:hanging="360"/>
      </w:pPr>
    </w:lvl>
    <w:lvl w:ilvl="7" w:tplc="041B0019">
      <w:start w:val="1"/>
      <w:numFmt w:val="lowerLetter"/>
      <w:lvlText w:val="%8."/>
      <w:lvlJc w:val="left"/>
      <w:pPr>
        <w:ind w:left="6180" w:hanging="360"/>
      </w:pPr>
    </w:lvl>
    <w:lvl w:ilvl="8" w:tplc="041B001B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6B882093"/>
    <w:multiLevelType w:val="hybridMultilevel"/>
    <w:tmpl w:val="74403B2E"/>
    <w:lvl w:ilvl="0" w:tplc="C94047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552BBD"/>
    <w:multiLevelType w:val="hybridMultilevel"/>
    <w:tmpl w:val="79204578"/>
    <w:lvl w:ilvl="0" w:tplc="7758ED8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B40112"/>
    <w:multiLevelType w:val="hybridMultilevel"/>
    <w:tmpl w:val="47B2F6CE"/>
    <w:lvl w:ilvl="0" w:tplc="1180C0F6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9"/>
  </w:num>
  <w:num w:numId="13">
    <w:abstractNumId w:val="0"/>
  </w:num>
  <w:num w:numId="14">
    <w:abstractNumId w:val="11"/>
  </w:num>
  <w:num w:numId="15">
    <w:abstractNumId w:val="15"/>
  </w:num>
  <w:num w:numId="16">
    <w:abstractNumId w:val="6"/>
  </w:num>
  <w:num w:numId="17">
    <w:abstractNumId w:val="7"/>
  </w:num>
  <w:num w:numId="18">
    <w:abstractNumId w:val="2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E77"/>
    <w:rsid w:val="00013E93"/>
    <w:rsid w:val="000A73D4"/>
    <w:rsid w:val="000B5F33"/>
    <w:rsid w:val="001343B3"/>
    <w:rsid w:val="00171276"/>
    <w:rsid w:val="001B11A6"/>
    <w:rsid w:val="001D51BB"/>
    <w:rsid w:val="002544CB"/>
    <w:rsid w:val="002605C0"/>
    <w:rsid w:val="002E2B77"/>
    <w:rsid w:val="00305446"/>
    <w:rsid w:val="0037627D"/>
    <w:rsid w:val="00382A3E"/>
    <w:rsid w:val="003D21EE"/>
    <w:rsid w:val="003D5514"/>
    <w:rsid w:val="003F07E1"/>
    <w:rsid w:val="0045557D"/>
    <w:rsid w:val="00494BA7"/>
    <w:rsid w:val="0062366A"/>
    <w:rsid w:val="006775C4"/>
    <w:rsid w:val="006D78D7"/>
    <w:rsid w:val="007255FB"/>
    <w:rsid w:val="00731843"/>
    <w:rsid w:val="00736D51"/>
    <w:rsid w:val="00756FA2"/>
    <w:rsid w:val="0077550D"/>
    <w:rsid w:val="007A769E"/>
    <w:rsid w:val="007C3B56"/>
    <w:rsid w:val="007C4EC0"/>
    <w:rsid w:val="00936E77"/>
    <w:rsid w:val="00AB7C8C"/>
    <w:rsid w:val="00B36D86"/>
    <w:rsid w:val="00BC628D"/>
    <w:rsid w:val="00BE1807"/>
    <w:rsid w:val="00C31FCB"/>
    <w:rsid w:val="00C87DD5"/>
    <w:rsid w:val="00CB5ABE"/>
    <w:rsid w:val="00D25876"/>
    <w:rsid w:val="00D54196"/>
    <w:rsid w:val="00DD5E7A"/>
    <w:rsid w:val="00E041A6"/>
    <w:rsid w:val="00E55537"/>
    <w:rsid w:val="00E612C2"/>
    <w:rsid w:val="00F02A8F"/>
    <w:rsid w:val="00F1472B"/>
    <w:rsid w:val="00F4687C"/>
    <w:rsid w:val="00F915CD"/>
    <w:rsid w:val="00FA5180"/>
    <w:rsid w:val="00FC6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75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55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550D"/>
    <w:rPr>
      <w:rFonts w:ascii="Cambria" w:eastAsia="Times New Roman" w:hAnsi="Cambria" w:cs="Times New Roman"/>
      <w:b/>
      <w:bCs/>
      <w:kern w:val="32"/>
      <w:sz w:val="32"/>
      <w:szCs w:val="32"/>
      <w:lang w:eastAsia="sk-SK"/>
    </w:rPr>
  </w:style>
  <w:style w:type="paragraph" w:styleId="Normlnywebov">
    <w:name w:val="Normal (Web)"/>
    <w:basedOn w:val="Normlny"/>
    <w:unhideWhenUsed/>
    <w:rsid w:val="0077550D"/>
    <w:pPr>
      <w:spacing w:before="45"/>
    </w:pPr>
  </w:style>
  <w:style w:type="paragraph" w:styleId="Odsekzoznamu">
    <w:name w:val="List Paragraph"/>
    <w:basedOn w:val="Normlny"/>
    <w:uiPriority w:val="34"/>
    <w:qFormat/>
    <w:rsid w:val="0077550D"/>
    <w:pPr>
      <w:ind w:left="708"/>
    </w:pPr>
  </w:style>
  <w:style w:type="character" w:styleId="Siln">
    <w:name w:val="Strong"/>
    <w:basedOn w:val="Predvolenpsmoodseku"/>
    <w:qFormat/>
    <w:rsid w:val="0077550D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F468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46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468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46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8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876"/>
    <w:rPr>
      <w:rFonts w:ascii="Tahoma" w:eastAsia="Times New Roman" w:hAnsi="Tahoma" w:cs="Tahoma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775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7550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7550D"/>
    <w:rPr>
      <w:rFonts w:ascii="Cambria" w:eastAsia="Times New Roman" w:hAnsi="Cambria" w:cs="Times New Roman"/>
      <w:b/>
      <w:bCs/>
      <w:kern w:val="32"/>
      <w:sz w:val="32"/>
      <w:szCs w:val="32"/>
      <w:lang w:eastAsia="sk-SK"/>
    </w:rPr>
  </w:style>
  <w:style w:type="paragraph" w:styleId="Normlnywebov">
    <w:name w:val="Normal (Web)"/>
    <w:basedOn w:val="Normlny"/>
    <w:unhideWhenUsed/>
    <w:rsid w:val="0077550D"/>
    <w:pPr>
      <w:spacing w:before="45"/>
    </w:pPr>
  </w:style>
  <w:style w:type="paragraph" w:styleId="Odsekzoznamu">
    <w:name w:val="List Paragraph"/>
    <w:basedOn w:val="Normlny"/>
    <w:uiPriority w:val="34"/>
    <w:qFormat/>
    <w:rsid w:val="0077550D"/>
    <w:pPr>
      <w:ind w:left="708"/>
    </w:pPr>
  </w:style>
  <w:style w:type="character" w:styleId="Siln">
    <w:name w:val="Strong"/>
    <w:basedOn w:val="Predvolenpsmoodseku"/>
    <w:qFormat/>
    <w:rsid w:val="0077550D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F4687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46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4687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4687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8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876"/>
    <w:rPr>
      <w:rFonts w:ascii="Tahoma" w:eastAsia="Times New Roman" w:hAnsi="Tahoma" w:cs="Tahoma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709B1-1E72-4D8D-BB88-5B97484C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2699</Words>
  <Characters>15387</Characters>
  <Application>Microsoft Office Word</Application>
  <DocSecurity>0</DocSecurity>
  <Lines>128</Lines>
  <Paragraphs>36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Dušeková</dc:creator>
  <cp:lastModifiedBy>Monika Dušeková</cp:lastModifiedBy>
  <cp:revision>4</cp:revision>
  <cp:lastPrinted>2015-11-25T12:04:00Z</cp:lastPrinted>
  <dcterms:created xsi:type="dcterms:W3CDTF">2015-11-25T12:07:00Z</dcterms:created>
  <dcterms:modified xsi:type="dcterms:W3CDTF">2015-11-25T12:53:00Z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