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E34D5C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10647892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D467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Mestského zastupiteľstva 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4671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XI</w:t>
      </w:r>
      <w:r w:rsidR="00F019AA" w:rsidRPr="000C7A74">
        <w:rPr>
          <w:rStyle w:val="Siln"/>
          <w:rFonts w:ascii="Times New Roman" w:hAnsi="Times New Roman" w:cs="Times New Roman"/>
          <w:sz w:val="24"/>
          <w:szCs w:val="24"/>
        </w:rPr>
        <w:t>/</w:t>
      </w:r>
      <w:r w:rsidR="00F019AA">
        <w:rPr>
          <w:rStyle w:val="Siln"/>
          <w:rFonts w:ascii="Times New Roman" w:hAnsi="Times New Roman" w:cs="Times New Roman"/>
          <w:b w:val="0"/>
          <w:sz w:val="24"/>
          <w:szCs w:val="24"/>
        </w:rPr>
        <w:t>2015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E34D5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10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C656FD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</w:t>
      </w:r>
      <w:r w:rsidR="00E34D5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2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</w:t>
      </w:r>
      <w:r w:rsidR="00304237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01</w:t>
      </w:r>
      <w:r w:rsidR="00F019AA" w:rsidRPr="00F019A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04237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D4671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304237" w:rsidRPr="005D0C5B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304237" w:rsidP="00304237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019AA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Správa</w:t>
      </w:r>
      <w:r w:rsidR="00C656FD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o</w:t>
      </w:r>
      <w:r w:rsidR="006A57B7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 výsledk</w:t>
      </w:r>
      <w:r w:rsidR="0065391A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u</w:t>
      </w:r>
      <w:r w:rsidR="006A57B7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následnej finančnej </w:t>
      </w:r>
      <w:r w:rsidR="00C656FD" w:rsidRPr="002B604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kontroly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Default="00304237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92A19" w:rsidRPr="00187D28" w:rsidRDefault="00187D28" w:rsidP="00187D2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>Správa o výsledk</w:t>
      </w:r>
      <w:r w:rsidR="00646EE8">
        <w:rPr>
          <w:rFonts w:ascii="Times New Roman" w:eastAsia="Times New Roman" w:hAnsi="Times New Roman" w:cs="Times New Roman"/>
          <w:sz w:val="24"/>
          <w:szCs w:val="24"/>
          <w:lang w:eastAsia="sk-SK"/>
        </w:rPr>
        <w:t>u</w:t>
      </w:r>
      <w:r w:rsidRPr="00187D2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následnej finančnej kontroly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1361B" w:rsidRDefault="0061361B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F10C0" w:rsidRDefault="00BF10C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3858ED" w:rsidRDefault="00FF64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FF640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Ján Šidlovský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61361B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FF640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FF640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F6409" w:rsidRPr="005D0C5B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D0C5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FF6409" w:rsidRDefault="00FF6409" w:rsidP="00FF640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F6409" w:rsidRPr="00FB7C0F" w:rsidRDefault="00FF6409" w:rsidP="00FF640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F6409" w:rsidRDefault="00FF6409" w:rsidP="00FF640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D46719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Pr="00FB7C0F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FF6409" w:rsidRDefault="00FF6409" w:rsidP="00FF6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6719" w:rsidRDefault="00D46719" w:rsidP="00D467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berie na vedomie </w:t>
      </w:r>
    </w:p>
    <w:p w:rsidR="00D46719" w:rsidRDefault="00D46719" w:rsidP="00D467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6719" w:rsidRDefault="00C656FD" w:rsidP="00D467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Správu o</w:t>
      </w:r>
      <w:r w:rsidR="008A644D">
        <w:rPr>
          <w:rFonts w:ascii="Times New Roman" w:eastAsia="Times New Roman" w:hAnsi="Times New Roman" w:cs="Times New Roman"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výsledk</w:t>
      </w:r>
      <w:r w:rsidR="00D46719">
        <w:rPr>
          <w:rFonts w:ascii="Times New Roman" w:eastAsia="Times New Roman" w:hAnsi="Times New Roman" w:cs="Times New Roman"/>
          <w:bCs/>
          <w:sz w:val="24"/>
          <w:szCs w:val="24"/>
        </w:rPr>
        <w:t>u</w:t>
      </w:r>
      <w:r w:rsidR="008A644D">
        <w:rPr>
          <w:rFonts w:ascii="Times New Roman" w:eastAsia="Times New Roman" w:hAnsi="Times New Roman" w:cs="Times New Roman"/>
          <w:bCs/>
          <w:sz w:val="24"/>
          <w:szCs w:val="24"/>
        </w:rPr>
        <w:t xml:space="preserve"> následnej finančnej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kontroly</w:t>
      </w:r>
      <w:r w:rsidR="00D46719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zmysle predloženého návrhu a </w:t>
      </w:r>
    </w:p>
    <w:p w:rsidR="00FF6409" w:rsidRPr="00D46719" w:rsidRDefault="00A513C6" w:rsidP="00D467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D46719" w:rsidRDefault="00D46719" w:rsidP="00D467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3689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odporúča </w:t>
      </w:r>
      <w:r w:rsidR="00142BA9">
        <w:rPr>
          <w:rFonts w:ascii="Times New Roman" w:eastAsia="Times New Roman" w:hAnsi="Times New Roman" w:cs="Times New Roman"/>
          <w:b/>
          <w:bCs/>
          <w:sz w:val="24"/>
          <w:szCs w:val="24"/>
        </w:rPr>
        <w:t>primátorovi mesta</w:t>
      </w:r>
    </w:p>
    <w:p w:rsidR="00D46719" w:rsidRPr="00D36897" w:rsidRDefault="00D46719" w:rsidP="00D4671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46719" w:rsidRPr="006A0E66" w:rsidRDefault="00D46719" w:rsidP="00D46719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prijať opatrenia pre prax súvisiace s odporúčaniami hlavného kontrolóra. </w:t>
      </w: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1E5A25" w:rsidRDefault="001E5A25"/>
    <w:p w:rsidR="00FF6409" w:rsidRDefault="00FF6409"/>
    <w:p w:rsidR="00FF6409" w:rsidRDefault="00FF6409" w:rsidP="00FF640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D ô v o d o v á   s p r á v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</w:t>
      </w:r>
      <w:r w:rsidRPr="00D8099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a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caps/>
          <w:sz w:val="24"/>
          <w:szCs w:val="24"/>
        </w:rPr>
      </w:pPr>
    </w:p>
    <w:p w:rsidR="00FF6409" w:rsidRPr="00A14810" w:rsidRDefault="00FF6409" w:rsidP="00FF6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A6093" w:rsidRDefault="006A57B7" w:rsidP="00FF640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zmysle ustanovenia</w:t>
      </w:r>
      <w:r w:rsidRPr="00F33D09">
        <w:rPr>
          <w:rFonts w:ascii="Times New Roman" w:hAnsi="Times New Roman" w:cs="Times New Roman"/>
          <w:sz w:val="24"/>
          <w:szCs w:val="24"/>
        </w:rPr>
        <w:t xml:space="preserve"> § 18f ods. 1 písm. </w:t>
      </w:r>
      <w:r>
        <w:rPr>
          <w:rFonts w:ascii="Times New Roman" w:hAnsi="Times New Roman" w:cs="Times New Roman"/>
          <w:sz w:val="24"/>
          <w:szCs w:val="24"/>
        </w:rPr>
        <w:t>d), z</w:t>
      </w:r>
      <w:r w:rsidR="00FF6409" w:rsidRPr="00F33D09">
        <w:rPr>
          <w:rFonts w:ascii="Times New Roman" w:hAnsi="Times New Roman" w:cs="Times New Roman"/>
          <w:sz w:val="24"/>
          <w:szCs w:val="24"/>
        </w:rPr>
        <w:t>ákon</w:t>
      </w:r>
      <w:r>
        <w:rPr>
          <w:rFonts w:ascii="Times New Roman" w:hAnsi="Times New Roman" w:cs="Times New Roman"/>
          <w:sz w:val="24"/>
          <w:szCs w:val="24"/>
        </w:rPr>
        <w:t>a</w:t>
      </w:r>
      <w:r w:rsidR="00FF6409" w:rsidRPr="00F33D09">
        <w:rPr>
          <w:rFonts w:ascii="Times New Roman" w:hAnsi="Times New Roman" w:cs="Times New Roman"/>
          <w:sz w:val="24"/>
          <w:szCs w:val="24"/>
        </w:rPr>
        <w:t xml:space="preserve"> </w:t>
      </w:r>
      <w:r w:rsidR="00877429" w:rsidRPr="00877429">
        <w:rPr>
          <w:rFonts w:ascii="Times New Roman" w:hAnsi="Times New Roman" w:cs="Times New Roman"/>
          <w:sz w:val="24"/>
          <w:szCs w:val="24"/>
        </w:rPr>
        <w:t xml:space="preserve">č. </w:t>
      </w:r>
      <w:r w:rsidR="00877429" w:rsidRPr="0087742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479 / 2010 Z. z. úplné znenie zákona</w:t>
      </w:r>
      <w:r w:rsidR="00877429">
        <w:rPr>
          <w:rFonts w:ascii="Times New Roman" w:hAnsi="Times New Roman" w:cs="Times New Roman"/>
          <w:sz w:val="24"/>
          <w:szCs w:val="24"/>
        </w:rPr>
        <w:t xml:space="preserve"> SNR </w:t>
      </w:r>
      <w:r w:rsidR="00FF6409" w:rsidRPr="00F33D09">
        <w:rPr>
          <w:rFonts w:ascii="Times New Roman" w:hAnsi="Times New Roman" w:cs="Times New Roman"/>
          <w:sz w:val="24"/>
          <w:szCs w:val="24"/>
        </w:rPr>
        <w:t>č. 369/1990 Zb. o obecnom zriadení v znení neskorších predpisov</w:t>
      </w:r>
      <w:r w:rsidR="00877429">
        <w:rPr>
          <w:rFonts w:ascii="Times New Roman" w:hAnsi="Times New Roman" w:cs="Times New Roman"/>
          <w:sz w:val="24"/>
          <w:szCs w:val="24"/>
        </w:rPr>
        <w:t xml:space="preserve">, </w:t>
      </w:r>
      <w:r w:rsidR="003A6093">
        <w:rPr>
          <w:rFonts w:ascii="Times New Roman" w:hAnsi="Times New Roman" w:cs="Times New Roman"/>
          <w:sz w:val="24"/>
          <w:szCs w:val="24"/>
        </w:rPr>
        <w:t xml:space="preserve">je úlohou hlavného kontrolóra predložiť správu o výsledkoch kontroly priamo </w:t>
      </w:r>
      <w:r w:rsidR="0016372A">
        <w:rPr>
          <w:rFonts w:ascii="Times New Roman" w:hAnsi="Times New Roman" w:cs="Times New Roman"/>
          <w:sz w:val="24"/>
          <w:szCs w:val="24"/>
        </w:rPr>
        <w:t>mestskému</w:t>
      </w:r>
      <w:r w:rsidR="003A6093">
        <w:rPr>
          <w:rFonts w:ascii="Times New Roman" w:hAnsi="Times New Roman" w:cs="Times New Roman"/>
          <w:sz w:val="24"/>
          <w:szCs w:val="24"/>
        </w:rPr>
        <w:t xml:space="preserve"> zastupiteľstvu na jeho najbližšom zasadnutí. </w:t>
      </w:r>
    </w:p>
    <w:p w:rsidR="00FF64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Uskutočnené následné finančné kontroly boli vykonávané v súlade s Plánom kontrolnej činnosti na II. polrok 201</w:t>
      </w:r>
      <w:r w:rsidR="001637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a na základe uznesení zo zasadnutia Mestského zastupiteľstva v Starej Ľubovni. Dokumentácia z ukončenej kontroly je k dispozícií u hlavného kontrolóra pre potreby poslancov mestského zastupiteľstva. </w:t>
      </w:r>
    </w:p>
    <w:p w:rsidR="00877429" w:rsidRDefault="00877429" w:rsidP="0087742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Default="005F1678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Cieľom kontrolnej činnosti</w:t>
      </w:r>
      <w:r w:rsidRPr="00A14810">
        <w:rPr>
          <w:rFonts w:ascii="Times New Roman" w:hAnsi="Times New Roman" w:cs="Times New Roman"/>
          <w:sz w:val="24"/>
          <w:szCs w:val="24"/>
        </w:rPr>
        <w:t xml:space="preserve"> </w:t>
      </w:r>
      <w:r w:rsidR="00427E15">
        <w:rPr>
          <w:rFonts w:ascii="Times New Roman" w:hAnsi="Times New Roman" w:cs="Times New Roman"/>
          <w:sz w:val="24"/>
          <w:szCs w:val="24"/>
        </w:rPr>
        <w:t xml:space="preserve">bolo </w:t>
      </w:r>
      <w:r w:rsidRPr="00A14810">
        <w:rPr>
          <w:rFonts w:ascii="Times New Roman" w:hAnsi="Times New Roman" w:cs="Times New Roman"/>
          <w:sz w:val="24"/>
          <w:szCs w:val="24"/>
        </w:rPr>
        <w:t>posúdiť</w:t>
      </w:r>
      <w:r w:rsidR="00F234B3">
        <w:rPr>
          <w:rFonts w:ascii="Times New Roman" w:hAnsi="Times New Roman" w:cs="Times New Roman"/>
          <w:sz w:val="24"/>
          <w:szCs w:val="24"/>
        </w:rPr>
        <w:t>,</w:t>
      </w:r>
      <w:r w:rsidRPr="00A14810">
        <w:rPr>
          <w:rFonts w:ascii="Times New Roman" w:hAnsi="Times New Roman" w:cs="Times New Roman"/>
          <w:sz w:val="24"/>
          <w:szCs w:val="24"/>
        </w:rPr>
        <w:t xml:space="preserve"> či sa finančné operácie na kontrolovaných subjektoch vykonali správne v súlade so zákonom, či sa verejné zdroje rozpočtu obce využívali hospodárne, efektívne, účinne a účelne, predovšetkým či sa dodržiavala finančná disciplína. Pri kontrole hospodárenia a nakladania s majetkom a majetkovými právami obce sa zisťuje a hodnotí skutočný stav z hľadiska dodržiavania všeobecne záväzných právnych predpisov a všeobecných záväzných nariadení obce. </w:t>
      </w:r>
    </w:p>
    <w:p w:rsidR="00FE2FA1" w:rsidRPr="0016372A" w:rsidRDefault="00FE2FA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Pr="0016372A" w:rsidRDefault="00277A21" w:rsidP="005F167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7A21" w:rsidRPr="0016372A" w:rsidRDefault="00277A21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1678" w:rsidRPr="00A14810" w:rsidRDefault="005F1678" w:rsidP="00277A2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F33D09" w:rsidRDefault="00FF6409" w:rsidP="00FF6409">
      <w:pPr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FF6409" w:rsidRDefault="00FF6409"/>
    <w:p w:rsidR="00FF6409" w:rsidRDefault="00FF6409"/>
    <w:p w:rsidR="00FF6409" w:rsidRDefault="00FF6409"/>
    <w:p w:rsidR="00FF6409" w:rsidRDefault="00FF6409"/>
    <w:p w:rsidR="00FF6409" w:rsidRDefault="00FF6409"/>
    <w:p w:rsidR="00427E15" w:rsidRDefault="00427E15"/>
    <w:p w:rsidR="00742B2E" w:rsidRDefault="00742B2E"/>
    <w:p w:rsidR="00742B2E" w:rsidRDefault="00742B2E"/>
    <w:p w:rsidR="00742B2E" w:rsidRDefault="00742B2E"/>
    <w:p w:rsidR="00742B2E" w:rsidRDefault="00742B2E"/>
    <w:p w:rsidR="00742B2E" w:rsidRDefault="00742B2E"/>
    <w:p w:rsidR="00D46719" w:rsidRDefault="00D46719"/>
    <w:p w:rsidR="00FF6409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lastRenderedPageBreak/>
        <w:t>S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P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R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Á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>V</w:t>
      </w:r>
      <w:r w:rsidR="00AD07EB" w:rsidRPr="00AD07EB">
        <w:rPr>
          <w:b/>
          <w:bCs/>
          <w:sz w:val="30"/>
          <w:szCs w:val="30"/>
        </w:rPr>
        <w:t> </w:t>
      </w:r>
      <w:r w:rsidRPr="00AD07EB">
        <w:rPr>
          <w:b/>
          <w:bCs/>
          <w:sz w:val="30"/>
          <w:szCs w:val="30"/>
        </w:rPr>
        <w:t>A</w:t>
      </w:r>
      <w:r w:rsidR="00AD07EB" w:rsidRPr="00AD07EB">
        <w:rPr>
          <w:b/>
          <w:bCs/>
          <w:sz w:val="30"/>
          <w:szCs w:val="30"/>
        </w:rPr>
        <w:t xml:space="preserve"> </w:t>
      </w:r>
      <w:r w:rsidRPr="00AD07EB">
        <w:rPr>
          <w:b/>
          <w:bCs/>
          <w:sz w:val="30"/>
          <w:szCs w:val="30"/>
        </w:rPr>
        <w:t xml:space="preserve"> </w:t>
      </w:r>
    </w:p>
    <w:p w:rsidR="003A6093" w:rsidRPr="00AD07EB" w:rsidRDefault="003A6093" w:rsidP="00FF6409">
      <w:pPr>
        <w:pStyle w:val="Default"/>
        <w:spacing w:line="276" w:lineRule="auto"/>
        <w:jc w:val="center"/>
        <w:rPr>
          <w:b/>
          <w:bCs/>
          <w:sz w:val="30"/>
          <w:szCs w:val="30"/>
        </w:rPr>
      </w:pPr>
      <w:r w:rsidRPr="00AD07EB">
        <w:rPr>
          <w:b/>
          <w:bCs/>
          <w:sz w:val="30"/>
          <w:szCs w:val="30"/>
        </w:rPr>
        <w:t>o výsledk</w:t>
      </w:r>
      <w:r w:rsidR="00742B2E">
        <w:rPr>
          <w:b/>
          <w:bCs/>
          <w:sz w:val="30"/>
          <w:szCs w:val="30"/>
        </w:rPr>
        <w:t>u</w:t>
      </w:r>
      <w:r w:rsidRPr="00AD07EB">
        <w:rPr>
          <w:b/>
          <w:bCs/>
          <w:sz w:val="30"/>
          <w:szCs w:val="30"/>
        </w:rPr>
        <w:t xml:space="preserve"> následnej finančnej kontroly </w:t>
      </w:r>
    </w:p>
    <w:p w:rsidR="00FF6409" w:rsidRPr="00AD07EB" w:rsidRDefault="00FF6409" w:rsidP="00FF6409">
      <w:pPr>
        <w:pStyle w:val="Default"/>
        <w:spacing w:line="276" w:lineRule="auto"/>
        <w:rPr>
          <w:b/>
          <w:bCs/>
          <w:sz w:val="22"/>
          <w:szCs w:val="22"/>
        </w:rPr>
      </w:pPr>
    </w:p>
    <w:p w:rsidR="003A6093" w:rsidRPr="00AD07EB" w:rsidRDefault="003A6093" w:rsidP="003A6093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877429" w:rsidRDefault="003A6093" w:rsidP="00AD07EB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877429">
        <w:rPr>
          <w:sz w:val="22"/>
          <w:szCs w:val="22"/>
        </w:rPr>
        <w:t>V zmysle ustanoven</w:t>
      </w:r>
      <w:r w:rsidR="00877429" w:rsidRPr="00877429">
        <w:rPr>
          <w:sz w:val="22"/>
          <w:szCs w:val="22"/>
        </w:rPr>
        <w:t xml:space="preserve">ia § 18f ods. 1 písm. d) zákona č. </w:t>
      </w:r>
      <w:r w:rsidR="00877429">
        <w:rPr>
          <w:rFonts w:eastAsia="Times New Roman"/>
          <w:bCs/>
          <w:sz w:val="22"/>
          <w:szCs w:val="22"/>
          <w:lang w:eastAsia="sk-SK"/>
        </w:rPr>
        <w:t>479/2</w:t>
      </w:r>
      <w:r w:rsidR="0087742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877429" w:rsidRPr="00877429">
        <w:rPr>
          <w:sz w:val="22"/>
          <w:szCs w:val="22"/>
        </w:rPr>
        <w:t xml:space="preserve"> SNR č. 369/1990 Zb. o obecnom zriadení v znení neskorších predpisov</w:t>
      </w:r>
      <w:r w:rsidRPr="00877429">
        <w:rPr>
          <w:sz w:val="22"/>
          <w:szCs w:val="22"/>
        </w:rPr>
        <w:t xml:space="preserve">, </w:t>
      </w:r>
      <w:r w:rsidR="00877429" w:rsidRPr="00877429">
        <w:rPr>
          <w:b/>
          <w:sz w:val="22"/>
          <w:szCs w:val="22"/>
        </w:rPr>
        <w:t>predkladám správu o výsledkoch</w:t>
      </w:r>
      <w:r w:rsidRPr="00877429">
        <w:rPr>
          <w:b/>
          <w:sz w:val="22"/>
          <w:szCs w:val="22"/>
        </w:rPr>
        <w:t xml:space="preserve"> následnej f</w:t>
      </w:r>
      <w:r w:rsidR="00AD07EB" w:rsidRPr="00877429">
        <w:rPr>
          <w:b/>
          <w:sz w:val="22"/>
          <w:szCs w:val="22"/>
        </w:rPr>
        <w:t>inančnej kontroly</w:t>
      </w:r>
      <w:r w:rsidRPr="00877429">
        <w:rPr>
          <w:sz w:val="22"/>
          <w:szCs w:val="22"/>
        </w:rPr>
        <w:t>, ktorá obsahuje výsledky kontrolnej činnosti hlavného kontrolóra, vykon</w:t>
      </w:r>
      <w:r w:rsidR="006E1202" w:rsidRPr="00877429">
        <w:rPr>
          <w:sz w:val="22"/>
          <w:szCs w:val="22"/>
        </w:rPr>
        <w:t>ávané</w:t>
      </w:r>
      <w:r w:rsidRPr="00877429">
        <w:rPr>
          <w:sz w:val="22"/>
          <w:szCs w:val="22"/>
        </w:rPr>
        <w:t xml:space="preserve"> na základe Plánu práce hlavného kontrolóra na II. polrok 201</w:t>
      </w:r>
      <w:r w:rsidR="00C225B9">
        <w:rPr>
          <w:sz w:val="22"/>
          <w:szCs w:val="22"/>
        </w:rPr>
        <w:t>5</w:t>
      </w:r>
      <w:r w:rsidRPr="00877429">
        <w:rPr>
          <w:sz w:val="22"/>
          <w:szCs w:val="22"/>
        </w:rPr>
        <w:t>.</w:t>
      </w:r>
      <w:r w:rsidR="008A644D" w:rsidRPr="00877429">
        <w:rPr>
          <w:sz w:val="22"/>
          <w:szCs w:val="22"/>
        </w:rPr>
        <w:t xml:space="preserve"> Správa o výsledk</w:t>
      </w:r>
      <w:r w:rsidR="00C225B9">
        <w:rPr>
          <w:sz w:val="22"/>
          <w:szCs w:val="22"/>
        </w:rPr>
        <w:t>u</w:t>
      </w:r>
      <w:r w:rsidR="008A644D" w:rsidRPr="00877429">
        <w:rPr>
          <w:sz w:val="22"/>
          <w:szCs w:val="22"/>
        </w:rPr>
        <w:t xml:space="preserve"> následnej finančnej kontroly je spracovaná v súlade s riadne ukončen</w:t>
      </w:r>
      <w:r w:rsidR="00C225B9">
        <w:rPr>
          <w:sz w:val="22"/>
          <w:szCs w:val="22"/>
        </w:rPr>
        <w:t xml:space="preserve">ou </w:t>
      </w:r>
      <w:r w:rsidR="008A644D" w:rsidRPr="00877429">
        <w:rPr>
          <w:sz w:val="22"/>
          <w:szCs w:val="22"/>
        </w:rPr>
        <w:t>kontrol</w:t>
      </w:r>
      <w:r w:rsidR="00C225B9">
        <w:rPr>
          <w:sz w:val="22"/>
          <w:szCs w:val="22"/>
        </w:rPr>
        <w:t>ou</w:t>
      </w:r>
      <w:r w:rsidR="008A644D" w:rsidRPr="00877429">
        <w:rPr>
          <w:sz w:val="22"/>
          <w:szCs w:val="22"/>
        </w:rPr>
        <w:t>, ktor</w:t>
      </w:r>
      <w:r w:rsidR="00C225B9">
        <w:rPr>
          <w:sz w:val="22"/>
          <w:szCs w:val="22"/>
        </w:rPr>
        <w:t xml:space="preserve">ej </w:t>
      </w:r>
      <w:r w:rsidR="008A644D" w:rsidRPr="00877429">
        <w:rPr>
          <w:sz w:val="22"/>
          <w:szCs w:val="22"/>
        </w:rPr>
        <w:t xml:space="preserve">výsledok bol prerokovaný so štatutárnym zástupcom kontrolovaného subjektu. </w:t>
      </w:r>
    </w:p>
    <w:p w:rsidR="003A6093" w:rsidRPr="00AD07EB" w:rsidRDefault="003A6093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</w:p>
    <w:p w:rsidR="003A6093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>Kontrolný proces je neoddeliteľnou súčasťou štruktúry riadenia samosprávy Mesta Stará Ľubovňa a jeho hospodárenia s verejnými prostriedkami. Kontrolná činnosť je vykonávaná v súlade s p</w:t>
      </w:r>
      <w:r w:rsidR="003A6093" w:rsidRPr="00AD07EB">
        <w:rPr>
          <w:sz w:val="22"/>
          <w:szCs w:val="22"/>
        </w:rPr>
        <w:t xml:space="preserve">ríslušnými ustanoveniami </w:t>
      </w:r>
      <w:r w:rsidR="00E83C59" w:rsidRPr="00877429">
        <w:rPr>
          <w:sz w:val="22"/>
          <w:szCs w:val="22"/>
        </w:rPr>
        <w:t xml:space="preserve">zákona č. </w:t>
      </w:r>
      <w:r w:rsidR="00E83C59">
        <w:rPr>
          <w:rFonts w:eastAsia="Times New Roman"/>
          <w:bCs/>
          <w:sz w:val="22"/>
          <w:szCs w:val="22"/>
          <w:lang w:eastAsia="sk-SK"/>
        </w:rPr>
        <w:t>479/2</w:t>
      </w:r>
      <w:r w:rsidR="00E83C59" w:rsidRPr="00877429">
        <w:rPr>
          <w:rFonts w:eastAsia="Times New Roman"/>
          <w:bCs/>
          <w:sz w:val="22"/>
          <w:szCs w:val="22"/>
          <w:lang w:eastAsia="sk-SK"/>
        </w:rPr>
        <w:t>010 Z. z. úplné znenie zákona</w:t>
      </w:r>
      <w:r w:rsidR="00E83C59" w:rsidRPr="00877429">
        <w:rPr>
          <w:sz w:val="22"/>
          <w:szCs w:val="22"/>
        </w:rPr>
        <w:t xml:space="preserve"> SNR č. 369/1990 Zb. o obecnom zriadení v znení neskorších predpisov</w:t>
      </w:r>
      <w:r w:rsidRPr="00AD07EB">
        <w:rPr>
          <w:sz w:val="22"/>
          <w:szCs w:val="22"/>
        </w:rPr>
        <w:t xml:space="preserve"> a riadi sa jednotlivými ustanoveniami zákona č. 502/2001 Z. z. o finančnej kontrole a vnútornom audite v znení neskorších predpisov, ktorý upravuje pravidlá, ciele a spôsob vykonávania finančnej kontroly. </w:t>
      </w:r>
    </w:p>
    <w:p w:rsidR="00FF6409" w:rsidRPr="00AD07EB" w:rsidRDefault="00FF6409" w:rsidP="008A644D">
      <w:pPr>
        <w:pStyle w:val="Default"/>
        <w:spacing w:line="276" w:lineRule="auto"/>
        <w:ind w:firstLine="708"/>
        <w:jc w:val="both"/>
        <w:rPr>
          <w:sz w:val="22"/>
          <w:szCs w:val="22"/>
        </w:rPr>
      </w:pPr>
      <w:r w:rsidRPr="00AD07EB">
        <w:rPr>
          <w:sz w:val="22"/>
          <w:szCs w:val="22"/>
        </w:rPr>
        <w:t xml:space="preserve">Pri vykonávaní následnej finančnej kontroly sa hlavný kontrolór a kontrolované subjekty riadia základnými pravidlami následnej finančnej kontroly v súlade s ustanovením § 13 až </w:t>
      </w:r>
      <w:r w:rsidR="003A6093" w:rsidRPr="00AD07EB">
        <w:rPr>
          <w:sz w:val="22"/>
          <w:szCs w:val="22"/>
        </w:rPr>
        <w:t xml:space="preserve">25 zákona o finančnej kontrole a Zásadami vykonávania kontrolnej činnosti v podmienkach územnej samosprávy Mesta Stará Ľubovňa, schválené uznesením č. 829 mestského zastupiteľstva č. </w:t>
      </w:r>
      <w:r w:rsidR="003A6093" w:rsidRPr="00AD07EB">
        <w:rPr>
          <w:bCs/>
          <w:sz w:val="22"/>
          <w:szCs w:val="22"/>
        </w:rPr>
        <w:t xml:space="preserve">XXXII/2014 zo dňa 18.9.2014, účinné od 1.10.2014. </w:t>
      </w:r>
    </w:p>
    <w:p w:rsidR="00F75DC4" w:rsidRDefault="00F75DC4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5A46DF" w:rsidRPr="005A46DF" w:rsidRDefault="005A46DF" w:rsidP="005A46DF">
      <w:pPr>
        <w:pStyle w:val="Odsekzoznamu"/>
        <w:numPr>
          <w:ilvl w:val="0"/>
          <w:numId w:val="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A46DF">
        <w:rPr>
          <w:rFonts w:ascii="Times New Roman" w:hAnsi="Times New Roman" w:cs="Times New Roman"/>
          <w:b/>
          <w:sz w:val="26"/>
          <w:szCs w:val="26"/>
        </w:rPr>
        <w:t xml:space="preserve">Kontrola </w:t>
      </w:r>
      <w:r w:rsidR="00742B2E">
        <w:rPr>
          <w:rFonts w:ascii="Times New Roman" w:hAnsi="Times New Roman" w:cs="Times New Roman"/>
          <w:b/>
          <w:sz w:val="26"/>
          <w:szCs w:val="26"/>
        </w:rPr>
        <w:t>dodržiavania a uplatňovania všeobecne záväzných právnych predpisov a interných noriem mesta v oblasti použitia účelových dotácií z rozpočtu mesta u vybraných fyzických a právnických osôb, ktorým boli dotácie poskytnuté</w:t>
      </w:r>
    </w:p>
    <w:p w:rsidR="005A46DF" w:rsidRDefault="005A46DF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Pr="00A439CA" w:rsidRDefault="00742B2E" w:rsidP="00A439CA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="00A439CA" w:rsidRPr="00AD07EB">
        <w:rPr>
          <w:rFonts w:ascii="Times New Roman" w:hAnsi="Times New Roman" w:cs="Times New Roman"/>
        </w:rPr>
        <w:t>Výkon následnej finančnej kontroly sa uskutočnil v súlade s </w:t>
      </w:r>
      <w:r w:rsidR="00A439CA" w:rsidRPr="00A439CA">
        <w:rPr>
          <w:rFonts w:ascii="Times New Roman" w:hAnsi="Times New Roman" w:cs="Times New Roman"/>
          <w:b/>
        </w:rPr>
        <w:t xml:space="preserve">Uznesením č. </w:t>
      </w:r>
      <w:r>
        <w:rPr>
          <w:rFonts w:ascii="Times New Roman" w:hAnsi="Times New Roman" w:cs="Times New Roman"/>
          <w:b/>
        </w:rPr>
        <w:t>111</w:t>
      </w:r>
      <w:r w:rsidR="00A439CA" w:rsidRPr="00A439CA">
        <w:rPr>
          <w:rFonts w:ascii="Times New Roman" w:hAnsi="Times New Roman" w:cs="Times New Roman"/>
          <w:b/>
        </w:rPr>
        <w:t xml:space="preserve"> zo zasadnutia Mestského zastupiteľstva v Starej Ľubovni, č. </w:t>
      </w:r>
      <w:r>
        <w:rPr>
          <w:rFonts w:ascii="Times New Roman" w:hAnsi="Times New Roman" w:cs="Times New Roman"/>
          <w:b/>
        </w:rPr>
        <w:t>V</w:t>
      </w:r>
      <w:r w:rsidR="00A439CA" w:rsidRPr="00A439CA">
        <w:rPr>
          <w:rFonts w:ascii="Times New Roman" w:hAnsi="Times New Roman" w:cs="Times New Roman"/>
          <w:b/>
        </w:rPr>
        <w:t>/201</w:t>
      </w:r>
      <w:r>
        <w:rPr>
          <w:rFonts w:ascii="Times New Roman" w:hAnsi="Times New Roman" w:cs="Times New Roman"/>
          <w:b/>
        </w:rPr>
        <w:t>5</w:t>
      </w:r>
      <w:r w:rsidR="00A439CA" w:rsidRPr="00A439CA">
        <w:rPr>
          <w:rFonts w:ascii="Times New Roman" w:hAnsi="Times New Roman" w:cs="Times New Roman"/>
          <w:b/>
        </w:rPr>
        <w:t xml:space="preserve">, zo dňa </w:t>
      </w:r>
      <w:r>
        <w:rPr>
          <w:rFonts w:ascii="Times New Roman" w:hAnsi="Times New Roman" w:cs="Times New Roman"/>
          <w:b/>
        </w:rPr>
        <w:t>18.</w:t>
      </w:r>
      <w:r w:rsidR="00A439CA" w:rsidRPr="00A439CA">
        <w:rPr>
          <w:rFonts w:ascii="Times New Roman" w:hAnsi="Times New Roman" w:cs="Times New Roman"/>
          <w:b/>
        </w:rPr>
        <w:t>06.201</w:t>
      </w:r>
      <w:r>
        <w:rPr>
          <w:rFonts w:ascii="Times New Roman" w:hAnsi="Times New Roman" w:cs="Times New Roman"/>
          <w:b/>
        </w:rPr>
        <w:t>5</w:t>
      </w:r>
      <w:r w:rsidR="00A439CA" w:rsidRPr="00A439CA">
        <w:rPr>
          <w:rFonts w:ascii="Times New Roman" w:hAnsi="Times New Roman" w:cs="Times New Roman"/>
          <w:b/>
        </w:rPr>
        <w:t>.</w:t>
      </w:r>
    </w:p>
    <w:p w:rsidR="00A439CA" w:rsidRPr="00AD07EB" w:rsidRDefault="00A439CA" w:rsidP="00AD07E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A439CA" w:rsidRPr="00C225B9" w:rsidRDefault="00A439CA" w:rsidP="00C225B9">
      <w:pPr>
        <w:ind w:left="2835" w:hanging="2835"/>
        <w:jc w:val="both"/>
        <w:rPr>
          <w:rFonts w:ascii="Times New Roman" w:hAnsi="Times New Roman"/>
          <w:sz w:val="23"/>
          <w:szCs w:val="23"/>
        </w:rPr>
      </w:pPr>
      <w:r w:rsidRPr="00AD07EB">
        <w:rPr>
          <w:rFonts w:ascii="Times New Roman" w:hAnsi="Times New Roman" w:cs="Times New Roman"/>
          <w:b/>
        </w:rPr>
        <w:t>Predmet kontroly :</w:t>
      </w:r>
      <w:r w:rsidRPr="00AD07EB">
        <w:rPr>
          <w:rFonts w:ascii="Times New Roman" w:hAnsi="Times New Roman" w:cs="Times New Roman"/>
          <w:b/>
        </w:rPr>
        <w:tab/>
      </w:r>
      <w:r w:rsidR="00742B2E" w:rsidRPr="006E197F">
        <w:rPr>
          <w:rFonts w:ascii="Times New Roman" w:hAnsi="Times New Roman" w:cs="Times New Roman"/>
        </w:rPr>
        <w:t xml:space="preserve">podľa ustanovenia </w:t>
      </w:r>
      <w:r w:rsidR="00742B2E" w:rsidRPr="004B5F03">
        <w:rPr>
          <w:rFonts w:ascii="Times New Roman" w:hAnsi="Times New Roman"/>
          <w:sz w:val="23"/>
          <w:szCs w:val="23"/>
        </w:rPr>
        <w:t xml:space="preserve">§ 11 ods. 2, písm. a) zákona č. 502/2001 </w:t>
      </w:r>
      <w:proofErr w:type="spellStart"/>
      <w:r w:rsidR="00742B2E" w:rsidRPr="004B5F03">
        <w:rPr>
          <w:rFonts w:ascii="Times New Roman" w:hAnsi="Times New Roman"/>
          <w:sz w:val="23"/>
          <w:szCs w:val="23"/>
        </w:rPr>
        <w:t>Z.z</w:t>
      </w:r>
      <w:proofErr w:type="spellEnd"/>
      <w:r w:rsidR="00742B2E" w:rsidRPr="004B5F03">
        <w:rPr>
          <w:rFonts w:ascii="Times New Roman" w:hAnsi="Times New Roman"/>
          <w:sz w:val="23"/>
          <w:szCs w:val="23"/>
        </w:rPr>
        <w:t xml:space="preserve">. o finančnej kontrole a vnútornom audite a o zmene a doplnení niektorých zákonov v znení neskorších predpisov, účtovné doklady súvisiace </w:t>
      </w:r>
      <w:r w:rsidR="00742B2E">
        <w:rPr>
          <w:rFonts w:ascii="Times New Roman" w:hAnsi="Times New Roman"/>
          <w:sz w:val="23"/>
          <w:szCs w:val="23"/>
        </w:rPr>
        <w:t xml:space="preserve">s použitím účelových dotácií mesta poskytované právnických osobám a fyzickým osobám _ podnikateľom na základe všeobecne záväzného nariadenia. </w:t>
      </w:r>
    </w:p>
    <w:p w:rsidR="00484B06" w:rsidRPr="00AD07EB" w:rsidRDefault="00D354CD" w:rsidP="009E23B6">
      <w:pPr>
        <w:ind w:left="2835" w:hanging="2835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 xml:space="preserve">Kontrolovaný subjekt </w:t>
      </w:r>
      <w:r w:rsidR="00F75DC4" w:rsidRPr="00AD07EB">
        <w:rPr>
          <w:rFonts w:ascii="Times New Roman" w:hAnsi="Times New Roman" w:cs="Times New Roman"/>
          <w:b/>
        </w:rPr>
        <w:t xml:space="preserve"> :</w:t>
      </w:r>
      <w:r w:rsidR="00F75DC4" w:rsidRPr="00AD07EB">
        <w:rPr>
          <w:rFonts w:ascii="Times New Roman" w:hAnsi="Times New Roman" w:cs="Times New Roman"/>
        </w:rPr>
        <w:t xml:space="preserve"> </w:t>
      </w:r>
      <w:r w:rsidR="009E23B6">
        <w:rPr>
          <w:rFonts w:ascii="Times New Roman" w:hAnsi="Times New Roman" w:cs="Times New Roman"/>
        </w:rPr>
        <w:t xml:space="preserve">       </w:t>
      </w:r>
      <w:r w:rsidR="00742B2E" w:rsidRPr="006E197F">
        <w:rPr>
          <w:rFonts w:ascii="Times New Roman" w:hAnsi="Times New Roman" w:cs="Times New Roman"/>
        </w:rPr>
        <w:t>Mesto Stará Ľubovňa, Mestský úrad St</w:t>
      </w:r>
      <w:r w:rsidR="009E23B6">
        <w:rPr>
          <w:rFonts w:ascii="Times New Roman" w:hAnsi="Times New Roman" w:cs="Times New Roman"/>
        </w:rPr>
        <w:t xml:space="preserve">ará Ľubovňa, Obchodná 1, 064 01 </w:t>
      </w:r>
      <w:r w:rsidR="00742B2E" w:rsidRPr="006E197F">
        <w:rPr>
          <w:rFonts w:ascii="Times New Roman" w:hAnsi="Times New Roman" w:cs="Times New Roman"/>
        </w:rPr>
        <w:t>Stará Ľubovňa, IČO : 00330167</w:t>
      </w:r>
      <w:r w:rsidR="00742B2E">
        <w:rPr>
          <w:rFonts w:ascii="Times New Roman" w:hAnsi="Times New Roman" w:cs="Times New Roman"/>
        </w:rPr>
        <w:t xml:space="preserve">, </w:t>
      </w:r>
      <w:r w:rsidR="00742B2E" w:rsidRPr="006E197F">
        <w:rPr>
          <w:rFonts w:ascii="Times New Roman" w:hAnsi="Times New Roman" w:cs="Times New Roman"/>
        </w:rPr>
        <w:t>v zastúpení : PhDr. Ľuboš Tomko, primátor mesta</w:t>
      </w:r>
    </w:p>
    <w:p w:rsidR="00D354CD" w:rsidRPr="00AD07EB" w:rsidRDefault="009E23B6" w:rsidP="00D354C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Miesto vykonania kontroly : </w:t>
      </w:r>
      <w:r w:rsidR="00D354CD" w:rsidRPr="00AD07EB">
        <w:rPr>
          <w:rFonts w:ascii="Times New Roman" w:hAnsi="Times New Roman" w:cs="Times New Roman"/>
          <w:b/>
        </w:rPr>
        <w:t xml:space="preserve"> </w:t>
      </w:r>
      <w:r w:rsidR="00C225B9">
        <w:rPr>
          <w:rFonts w:ascii="Times New Roman" w:hAnsi="Times New Roman" w:cs="Times New Roman"/>
          <w:b/>
        </w:rPr>
        <w:t xml:space="preserve">  </w:t>
      </w:r>
      <w:r w:rsidR="00D354CD" w:rsidRPr="00AD07EB">
        <w:rPr>
          <w:rFonts w:ascii="Times New Roman" w:hAnsi="Times New Roman" w:cs="Times New Roman"/>
        </w:rPr>
        <w:t>Mestský úrad Stará Ľubovňa, Obchodná 1, 064 01 Stará Ľubovňa</w:t>
      </w:r>
      <w:r w:rsidR="007B5B36">
        <w:rPr>
          <w:rFonts w:ascii="Times New Roman" w:hAnsi="Times New Roman" w:cs="Times New Roman"/>
        </w:rPr>
        <w:t xml:space="preserve">. </w:t>
      </w:r>
    </w:p>
    <w:p w:rsidR="00484B06" w:rsidRPr="00AD07EB" w:rsidRDefault="00484B06" w:rsidP="00D354CD">
      <w:pPr>
        <w:spacing w:after="0"/>
        <w:ind w:left="2832" w:hanging="2832"/>
        <w:jc w:val="both"/>
        <w:rPr>
          <w:rFonts w:ascii="Times New Roman" w:hAnsi="Times New Roman" w:cs="Times New Roman"/>
        </w:rPr>
      </w:pPr>
    </w:p>
    <w:p w:rsidR="00D354CD" w:rsidRPr="00AD07EB" w:rsidRDefault="00D354CD" w:rsidP="00D354CD">
      <w:pPr>
        <w:spacing w:after="0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t>Kontrolované obdobie :</w:t>
      </w:r>
      <w:r w:rsidR="00C225B9">
        <w:rPr>
          <w:rFonts w:ascii="Times New Roman" w:hAnsi="Times New Roman" w:cs="Times New Roman"/>
          <w:b/>
        </w:rPr>
        <w:t xml:space="preserve">          </w:t>
      </w:r>
      <w:r w:rsidRPr="00AD07EB">
        <w:rPr>
          <w:rFonts w:ascii="Times New Roman" w:hAnsi="Times New Roman" w:cs="Times New Roman"/>
        </w:rPr>
        <w:t xml:space="preserve"> </w:t>
      </w:r>
      <w:r w:rsidR="009E23B6">
        <w:rPr>
          <w:rFonts w:ascii="Times New Roman" w:hAnsi="Times New Roman" w:cs="Times New Roman"/>
        </w:rPr>
        <w:t xml:space="preserve"> </w:t>
      </w:r>
      <w:r w:rsidR="00742B2E" w:rsidRPr="006E197F">
        <w:rPr>
          <w:rFonts w:ascii="Times New Roman" w:hAnsi="Times New Roman" w:cs="Times New Roman"/>
        </w:rPr>
        <w:t>01.01.201</w:t>
      </w:r>
      <w:r w:rsidR="00742B2E">
        <w:rPr>
          <w:rFonts w:ascii="Times New Roman" w:hAnsi="Times New Roman" w:cs="Times New Roman"/>
        </w:rPr>
        <w:t>4</w:t>
      </w:r>
      <w:r w:rsidR="00742B2E" w:rsidRPr="006E197F">
        <w:rPr>
          <w:rFonts w:ascii="Times New Roman" w:hAnsi="Times New Roman" w:cs="Times New Roman"/>
        </w:rPr>
        <w:t xml:space="preserve"> do </w:t>
      </w:r>
      <w:r w:rsidR="00742B2E">
        <w:rPr>
          <w:rFonts w:ascii="Times New Roman" w:hAnsi="Times New Roman" w:cs="Times New Roman"/>
        </w:rPr>
        <w:t>31.12.2014</w:t>
      </w:r>
    </w:p>
    <w:p w:rsidR="00F75DC4" w:rsidRPr="00AD07EB" w:rsidRDefault="00F75DC4" w:rsidP="00D354CD">
      <w:pPr>
        <w:spacing w:after="0"/>
        <w:jc w:val="both"/>
        <w:rPr>
          <w:rFonts w:ascii="Times New Roman" w:hAnsi="Times New Roman" w:cs="Times New Roman"/>
        </w:rPr>
      </w:pPr>
    </w:p>
    <w:p w:rsidR="00B24AD3" w:rsidRDefault="00484B06" w:rsidP="00B24AD3">
      <w:pPr>
        <w:spacing w:after="0"/>
        <w:ind w:left="3261" w:hanging="3261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  <w:b/>
        </w:rPr>
        <w:lastRenderedPageBreak/>
        <w:t>Obdobie vykonávania kontroly :</w:t>
      </w:r>
      <w:r w:rsidRPr="00AD07EB">
        <w:rPr>
          <w:rFonts w:ascii="Times New Roman" w:hAnsi="Times New Roman" w:cs="Times New Roman"/>
        </w:rPr>
        <w:t xml:space="preserve"> </w:t>
      </w:r>
      <w:r w:rsidR="00F75DC4" w:rsidRPr="00AD07EB">
        <w:rPr>
          <w:rFonts w:ascii="Times New Roman" w:hAnsi="Times New Roman" w:cs="Times New Roman"/>
        </w:rPr>
        <w:t xml:space="preserve">Na základe Oznámenia o vykonaní kontroly č. </w:t>
      </w:r>
      <w:r w:rsidR="00742B2E">
        <w:rPr>
          <w:rFonts w:ascii="Times New Roman" w:hAnsi="Times New Roman" w:cs="Times New Roman"/>
        </w:rPr>
        <w:t>1894/4779</w:t>
      </w:r>
      <w:r w:rsidR="00742B2E" w:rsidRPr="008D63DC">
        <w:rPr>
          <w:rFonts w:ascii="Times New Roman" w:hAnsi="Times New Roman" w:cs="Times New Roman"/>
        </w:rPr>
        <w:t>/2015</w:t>
      </w:r>
      <w:r w:rsidR="00742B2E">
        <w:rPr>
          <w:rFonts w:ascii="Times New Roman" w:hAnsi="Times New Roman" w:cs="Times New Roman"/>
        </w:rPr>
        <w:t>/</w:t>
      </w:r>
      <w:proofErr w:type="spellStart"/>
      <w:r w:rsidR="00742B2E">
        <w:rPr>
          <w:rFonts w:ascii="Times New Roman" w:hAnsi="Times New Roman" w:cs="Times New Roman"/>
        </w:rPr>
        <w:t>SidJ</w:t>
      </w:r>
      <w:proofErr w:type="spellEnd"/>
      <w:r w:rsidR="00742B2E">
        <w:rPr>
          <w:rFonts w:ascii="Times New Roman" w:hAnsi="Times New Roman" w:cs="Times New Roman"/>
        </w:rPr>
        <w:t xml:space="preserve"> zo dňa </w:t>
      </w:r>
      <w:r w:rsidR="00742B2E" w:rsidRPr="008D63DC">
        <w:rPr>
          <w:rFonts w:ascii="Times New Roman" w:hAnsi="Times New Roman" w:cs="Times New Roman"/>
        </w:rPr>
        <w:t>2.</w:t>
      </w:r>
      <w:r w:rsidR="00742B2E">
        <w:rPr>
          <w:rFonts w:ascii="Times New Roman" w:hAnsi="Times New Roman" w:cs="Times New Roman"/>
        </w:rPr>
        <w:t>7</w:t>
      </w:r>
      <w:r w:rsidR="00742B2E" w:rsidRPr="008D63DC">
        <w:rPr>
          <w:rFonts w:ascii="Times New Roman" w:hAnsi="Times New Roman" w:cs="Times New Roman"/>
        </w:rPr>
        <w:t>.2015,</w:t>
      </w:r>
      <w:r w:rsidR="00F75DC4" w:rsidRPr="00AD07EB">
        <w:rPr>
          <w:rFonts w:ascii="Times New Roman" w:hAnsi="Times New Roman" w:cs="Times New Roman"/>
        </w:rPr>
        <w:t xml:space="preserve"> v čase od </w:t>
      </w:r>
      <w:r w:rsidR="00742B2E">
        <w:rPr>
          <w:rFonts w:ascii="Times New Roman" w:eastAsia="Times New Roman" w:hAnsi="Times New Roman" w:cs="Times New Roman"/>
          <w:lang w:eastAsia="sk-SK"/>
        </w:rPr>
        <w:t>2</w:t>
      </w:r>
      <w:r w:rsidR="00742B2E" w:rsidRPr="006E197F">
        <w:rPr>
          <w:rFonts w:ascii="Times New Roman" w:eastAsia="Times New Roman" w:hAnsi="Times New Roman" w:cs="Times New Roman"/>
          <w:lang w:eastAsia="sk-SK"/>
        </w:rPr>
        <w:t>.</w:t>
      </w:r>
      <w:r w:rsidR="00742B2E">
        <w:rPr>
          <w:rFonts w:ascii="Times New Roman" w:eastAsia="Times New Roman" w:hAnsi="Times New Roman" w:cs="Times New Roman"/>
          <w:lang w:eastAsia="sk-SK"/>
        </w:rPr>
        <w:t>7</w:t>
      </w:r>
      <w:r w:rsidR="00742B2E" w:rsidRPr="006E197F">
        <w:rPr>
          <w:rFonts w:ascii="Times New Roman" w:eastAsia="Times New Roman" w:hAnsi="Times New Roman" w:cs="Times New Roman"/>
          <w:lang w:eastAsia="sk-SK"/>
        </w:rPr>
        <w:t>.2015 do 1</w:t>
      </w:r>
      <w:r w:rsidR="00742B2E">
        <w:rPr>
          <w:rFonts w:ascii="Times New Roman" w:eastAsia="Times New Roman" w:hAnsi="Times New Roman" w:cs="Times New Roman"/>
          <w:lang w:eastAsia="sk-SK"/>
        </w:rPr>
        <w:t>4</w:t>
      </w:r>
      <w:r w:rsidR="00742B2E" w:rsidRPr="006E197F">
        <w:rPr>
          <w:rFonts w:ascii="Times New Roman" w:eastAsia="Times New Roman" w:hAnsi="Times New Roman" w:cs="Times New Roman"/>
          <w:lang w:eastAsia="sk-SK"/>
        </w:rPr>
        <w:t>.</w:t>
      </w:r>
      <w:r w:rsidR="00742B2E">
        <w:rPr>
          <w:rFonts w:ascii="Times New Roman" w:eastAsia="Times New Roman" w:hAnsi="Times New Roman" w:cs="Times New Roman"/>
          <w:lang w:eastAsia="sk-SK"/>
        </w:rPr>
        <w:t>10</w:t>
      </w:r>
      <w:r w:rsidR="00742B2E" w:rsidRPr="006E197F">
        <w:rPr>
          <w:rFonts w:ascii="Times New Roman" w:eastAsia="Times New Roman" w:hAnsi="Times New Roman" w:cs="Times New Roman"/>
          <w:lang w:eastAsia="sk-SK"/>
        </w:rPr>
        <w:t>.2015</w:t>
      </w:r>
      <w:r w:rsidR="00742B2E">
        <w:rPr>
          <w:rFonts w:ascii="Times New Roman" w:hAnsi="Times New Roman" w:cs="Times New Roman"/>
        </w:rPr>
        <w:t xml:space="preserve"> (bez časového prerušenia). </w:t>
      </w:r>
    </w:p>
    <w:p w:rsidR="00B24AD3" w:rsidRDefault="00B24AD3" w:rsidP="00B24AD3">
      <w:pPr>
        <w:spacing w:after="0"/>
        <w:ind w:left="3261" w:hanging="3261"/>
        <w:jc w:val="both"/>
        <w:rPr>
          <w:rFonts w:ascii="Times New Roman" w:hAnsi="Times New Roman" w:cs="Times New Roman"/>
        </w:rPr>
      </w:pPr>
    </w:p>
    <w:p w:rsidR="00742B2E" w:rsidRPr="00B24AD3" w:rsidRDefault="00B24AD3" w:rsidP="00B24AD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42B2E" w:rsidRPr="00382954">
        <w:rPr>
          <w:rFonts w:ascii="Times New Roman" w:hAnsi="Times New Roman" w:cs="Times New Roman"/>
        </w:rPr>
        <w:t>Účelom</w:t>
      </w:r>
      <w:r w:rsidR="00742B2E" w:rsidRPr="00382954">
        <w:rPr>
          <w:rFonts w:ascii="Times New Roman" w:eastAsia="Times New Roman" w:hAnsi="Times New Roman" w:cs="Times New Roman"/>
          <w:lang w:eastAsia="sk-SK"/>
        </w:rPr>
        <w:t xml:space="preserve"> následnej finančnej kontroly bola kontrola dodržiavania a uplatňovania všeobecne záväzných právnych predpisov a interných noriem mesta v oblasti použitia účelových dotácií z rozpočtu mesta u vybraných fyzických a právnických osôb, ktorým boli dotácie poskytnuté – zistenie objektívneho stavu kontrolovaných skutočností a ich súlad s osobitnými predpismi, preveriť funkčnosť a vypovedaciu schopnosť zmluvných vzťahov pri poskytovaní dotácií a existujúcich interných postupov, preveriť a vyhodnotiť možné riziká vznikajúce pri realizácií úkonov a činností a ich dopad na kvalitu, právny systém a vnútorný systém riadenia a to formou :</w:t>
      </w:r>
    </w:p>
    <w:p w:rsidR="00742B2E" w:rsidRPr="00382954" w:rsidRDefault="00742B2E" w:rsidP="00742B2E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</w:p>
    <w:p w:rsidR="00742B2E" w:rsidRPr="00B24AD3" w:rsidRDefault="00742B2E" w:rsidP="00BB6883">
      <w:pPr>
        <w:pStyle w:val="Odsekzoznamu"/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sk-SK"/>
        </w:rPr>
      </w:pPr>
      <w:r w:rsidRPr="00B24AD3">
        <w:rPr>
          <w:rFonts w:ascii="Times New Roman" w:eastAsia="Times New Roman" w:hAnsi="Times New Roman" w:cs="Times New Roman"/>
          <w:lang w:eastAsia="sk-SK"/>
        </w:rPr>
        <w:t>následnej finančnej kontroly zúčtovania dotácie poskytovanej podľa VZN č. 44</w:t>
      </w:r>
      <w:r w:rsidR="00C225B9" w:rsidRPr="00B24AD3">
        <w:rPr>
          <w:rFonts w:ascii="Times New Roman" w:eastAsia="Times New Roman" w:hAnsi="Times New Roman" w:cs="Times New Roman"/>
          <w:lang w:eastAsia="sk-SK"/>
        </w:rPr>
        <w:t xml:space="preserve"> o poskytovaní dotácií (ďalej len „VZN č. 44)</w:t>
      </w:r>
      <w:r w:rsidRPr="00B24AD3">
        <w:rPr>
          <w:rFonts w:ascii="Times New Roman" w:eastAsia="Times New Roman" w:hAnsi="Times New Roman" w:cs="Times New Roman"/>
          <w:lang w:eastAsia="sk-SK"/>
        </w:rPr>
        <w:t xml:space="preserve"> na rok 2014 v zmysle prílohy č. 3. a v súlade so zmluvou o poskytnutí dotácie, preverením objektívneho stavu k</w:t>
      </w:r>
      <w:r w:rsidRPr="00382954">
        <w:rPr>
          <w:rFonts w:ascii="Times New Roman" w:hAnsi="Times New Roman" w:cs="Times New Roman"/>
        </w:rPr>
        <w:t>ontrolovaných skutočností a ich súlad s osobitnými predpismi, zmluvami, rozhodnutiami vydanými na základe osobitných predpisov alebo s vnútornými aktmi riadenia so zameraním na dodržiavanie hospodárnosti, efektívnosti, účinnosti a účelnosti pri hospodárení s verejnými prostriedkami</w:t>
      </w:r>
      <w:r w:rsidR="00B24AD3">
        <w:rPr>
          <w:rFonts w:ascii="Times New Roman" w:hAnsi="Times New Roman" w:cs="Times New Roman"/>
        </w:rPr>
        <w:t>;</w:t>
      </w:r>
    </w:p>
    <w:p w:rsidR="00B24AD3" w:rsidRPr="00B24AD3" w:rsidRDefault="00B24AD3" w:rsidP="00B24AD3">
      <w:pPr>
        <w:pStyle w:val="Odsekzoznamu"/>
        <w:spacing w:after="0" w:line="240" w:lineRule="auto"/>
        <w:jc w:val="both"/>
        <w:rPr>
          <w:rFonts w:eastAsia="Times New Roman"/>
          <w:lang w:eastAsia="sk-SK"/>
        </w:rPr>
      </w:pPr>
    </w:p>
    <w:p w:rsidR="00742B2E" w:rsidRPr="00382954" w:rsidRDefault="00742B2E" w:rsidP="00742B2E">
      <w:pPr>
        <w:pStyle w:val="Default"/>
        <w:numPr>
          <w:ilvl w:val="0"/>
          <w:numId w:val="10"/>
        </w:numPr>
        <w:jc w:val="both"/>
        <w:rPr>
          <w:rFonts w:eastAsia="Times New Roman"/>
          <w:sz w:val="22"/>
          <w:szCs w:val="22"/>
          <w:lang w:eastAsia="sk-SK"/>
        </w:rPr>
      </w:pPr>
      <w:r w:rsidRPr="00382954">
        <w:rPr>
          <w:rFonts w:eastAsia="Times New Roman"/>
          <w:sz w:val="22"/>
          <w:szCs w:val="22"/>
          <w:lang w:eastAsia="sk-SK"/>
        </w:rPr>
        <w:t xml:space="preserve">dodržiavania ustanovení § 6 ods. 1, 2, 3,  § 9 ods. 1, 2, 3 zákona č. 502/2001 o finančnej kontrole a vnútornom audite v znení neskorších zmien a doplnkov pri výkone predbežnej finančnej kontroly. </w:t>
      </w:r>
    </w:p>
    <w:p w:rsidR="00742B2E" w:rsidRPr="00382954" w:rsidRDefault="00742B2E" w:rsidP="00742B2E">
      <w:pPr>
        <w:pStyle w:val="Default"/>
        <w:jc w:val="both"/>
        <w:rPr>
          <w:rFonts w:eastAsia="Times New Roman"/>
          <w:sz w:val="22"/>
          <w:szCs w:val="22"/>
          <w:lang w:eastAsia="sk-SK"/>
        </w:rPr>
      </w:pPr>
    </w:p>
    <w:p w:rsidR="00742B2E" w:rsidRPr="00C225B9" w:rsidRDefault="00742B2E" w:rsidP="00742B2E">
      <w:pPr>
        <w:pStyle w:val="Default"/>
        <w:ind w:firstLine="708"/>
        <w:jc w:val="both"/>
        <w:rPr>
          <w:b/>
          <w:sz w:val="22"/>
          <w:szCs w:val="22"/>
        </w:rPr>
      </w:pPr>
      <w:r w:rsidRPr="00382954">
        <w:rPr>
          <w:sz w:val="22"/>
          <w:szCs w:val="22"/>
        </w:rPr>
        <w:t>Následná finančná kontrola bola vykonaná v dokladovej evidencii (nie účtovnej evidencii), kópie zúčtovacích dokladov z roku 2014, ktoré tvoria neoddeliteľnú súčasť zúčtovania dotácií poskytnutých Mestom Stará Ľubovňa</w:t>
      </w:r>
      <w:r>
        <w:rPr>
          <w:sz w:val="22"/>
          <w:szCs w:val="22"/>
        </w:rPr>
        <w:t xml:space="preserve"> ako kontrolovaným subjektom</w:t>
      </w:r>
      <w:r w:rsidRPr="00382954">
        <w:rPr>
          <w:sz w:val="22"/>
          <w:szCs w:val="22"/>
        </w:rPr>
        <w:t xml:space="preserve">. </w:t>
      </w:r>
      <w:r w:rsidRPr="00382954">
        <w:rPr>
          <w:rFonts w:eastAsia="Times New Roman"/>
          <w:sz w:val="22"/>
          <w:szCs w:val="22"/>
          <w:lang w:eastAsia="sk-SK"/>
        </w:rPr>
        <w:t xml:space="preserve">Následnou finančnou kontrolou boli preverovaný </w:t>
      </w:r>
      <w:r w:rsidRPr="00C225B9">
        <w:rPr>
          <w:rFonts w:eastAsia="Times New Roman"/>
          <w:b/>
          <w:sz w:val="22"/>
          <w:szCs w:val="22"/>
          <w:lang w:eastAsia="sk-SK"/>
        </w:rPr>
        <w:t xml:space="preserve">spôsob predkladania a prijímania </w:t>
      </w:r>
      <w:r w:rsidR="00C225B9" w:rsidRPr="00C225B9">
        <w:rPr>
          <w:rFonts w:eastAsia="Times New Roman"/>
          <w:b/>
          <w:sz w:val="22"/>
          <w:szCs w:val="22"/>
          <w:lang w:eastAsia="sk-SK"/>
        </w:rPr>
        <w:t>žiadosti o dotácie, spôsob</w:t>
      </w:r>
      <w:r w:rsidRPr="00C225B9">
        <w:rPr>
          <w:rFonts w:eastAsia="Times New Roman"/>
          <w:b/>
          <w:sz w:val="22"/>
          <w:szCs w:val="22"/>
          <w:lang w:eastAsia="sk-SK"/>
        </w:rPr>
        <w:t xml:space="preserve"> predkladania a prijímania zúčtovania d</w:t>
      </w:r>
      <w:r w:rsidR="00C225B9" w:rsidRPr="00C225B9">
        <w:rPr>
          <w:rFonts w:eastAsia="Times New Roman"/>
          <w:b/>
          <w:sz w:val="22"/>
          <w:szCs w:val="22"/>
          <w:lang w:eastAsia="sk-SK"/>
        </w:rPr>
        <w:t xml:space="preserve">otácií, kontrola dodržiavania </w:t>
      </w:r>
      <w:r w:rsidR="00C225B9">
        <w:rPr>
          <w:rFonts w:eastAsia="Times New Roman"/>
          <w:b/>
          <w:sz w:val="22"/>
          <w:szCs w:val="22"/>
          <w:lang w:eastAsia="sk-SK"/>
        </w:rPr>
        <w:t xml:space="preserve">jednotlivých </w:t>
      </w:r>
      <w:r w:rsidR="00C225B9" w:rsidRPr="00C225B9">
        <w:rPr>
          <w:rFonts w:eastAsia="Times New Roman"/>
          <w:b/>
          <w:sz w:val="22"/>
          <w:szCs w:val="22"/>
          <w:lang w:eastAsia="sk-SK"/>
        </w:rPr>
        <w:t xml:space="preserve">ustanovení zmlúv a dodržiavania </w:t>
      </w:r>
      <w:r w:rsidR="00C225B9">
        <w:rPr>
          <w:rFonts w:eastAsia="Times New Roman"/>
          <w:b/>
          <w:sz w:val="22"/>
          <w:szCs w:val="22"/>
          <w:lang w:eastAsia="sk-SK"/>
        </w:rPr>
        <w:t xml:space="preserve">jednotlivých ustanovení VZN č. 44. </w:t>
      </w: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  <w:r w:rsidRPr="00382954">
        <w:rPr>
          <w:rFonts w:eastAsia="Times New Roman"/>
          <w:sz w:val="22"/>
          <w:szCs w:val="22"/>
          <w:lang w:eastAsia="sk-SK"/>
        </w:rPr>
        <w:t xml:space="preserve">K následnej finančnej kontrole boli predložené zúčtovacie doklady právnických osôb a fyzických </w:t>
      </w:r>
      <w:proofErr w:type="spellStart"/>
      <w:r w:rsidRPr="00382954">
        <w:rPr>
          <w:rFonts w:eastAsia="Times New Roman"/>
          <w:sz w:val="22"/>
          <w:szCs w:val="22"/>
          <w:lang w:eastAsia="sk-SK"/>
        </w:rPr>
        <w:t>osôb_podnikateľov</w:t>
      </w:r>
      <w:proofErr w:type="spellEnd"/>
      <w:r w:rsidRPr="00382954">
        <w:rPr>
          <w:rFonts w:eastAsia="Times New Roman"/>
          <w:sz w:val="22"/>
          <w:szCs w:val="22"/>
          <w:lang w:eastAsia="sk-SK"/>
        </w:rPr>
        <w:t xml:space="preserve">, ktoré boli v súlade s ustanovením § 7 ods. 4 zákona č. 583/2004 o rozpočtových pravidlách územnej samosprávy v znení neskorších zmien a doplnkov, formou dotácie z rozpočtu Mesta Stará Ľubovňa v roku 2014 podporené. Kontrola dokladov bola uskutočnená výberovým spôsobom. </w:t>
      </w: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  <w:r w:rsidRPr="00382954">
        <w:rPr>
          <w:sz w:val="22"/>
          <w:szCs w:val="22"/>
        </w:rPr>
        <w:t xml:space="preserve">V rámci programového rozpočtu mesta boli pre rok 2014 v jednotlivých oblastiach programov boli rozpočtované finančné prostriedky v zložení : </w:t>
      </w: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</w:p>
    <w:tbl>
      <w:tblPr>
        <w:tblStyle w:val="Mriekatabuky"/>
        <w:tblW w:w="6804" w:type="dxa"/>
        <w:tblInd w:w="1707" w:type="dxa"/>
        <w:tblLook w:val="04A0" w:firstRow="1" w:lastRow="0" w:firstColumn="1" w:lastColumn="0" w:noHBand="0" w:noVBand="1"/>
      </w:tblPr>
      <w:tblGrid>
        <w:gridCol w:w="3969"/>
        <w:gridCol w:w="2835"/>
      </w:tblGrid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82954">
              <w:rPr>
                <w:b/>
                <w:sz w:val="22"/>
                <w:szCs w:val="22"/>
              </w:rPr>
              <w:t xml:space="preserve">SUBJEKT 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82954">
              <w:rPr>
                <w:b/>
                <w:sz w:val="22"/>
                <w:szCs w:val="22"/>
              </w:rPr>
              <w:t xml:space="preserve">Výška dotácie : 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82954">
              <w:rPr>
                <w:sz w:val="22"/>
                <w:szCs w:val="22"/>
              </w:rPr>
              <w:t>Slobyterm</w:t>
            </w:r>
            <w:proofErr w:type="spellEnd"/>
            <w:r w:rsidRPr="00382954">
              <w:rPr>
                <w:sz w:val="22"/>
                <w:szCs w:val="22"/>
              </w:rPr>
              <w:t>, spol. s </w:t>
            </w:r>
            <w:proofErr w:type="spellStart"/>
            <w:r w:rsidRPr="00382954">
              <w:rPr>
                <w:sz w:val="22"/>
                <w:szCs w:val="22"/>
              </w:rPr>
              <w:t>r.o</w:t>
            </w:r>
            <w:proofErr w:type="spellEnd"/>
            <w:r w:rsidRPr="00382954">
              <w:rPr>
                <w:sz w:val="22"/>
                <w:szCs w:val="22"/>
              </w:rPr>
              <w:t xml:space="preserve">. _ športová hala 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52.000 €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82954">
              <w:rPr>
                <w:sz w:val="22"/>
                <w:szCs w:val="22"/>
              </w:rPr>
              <w:t>Slobyterm</w:t>
            </w:r>
            <w:proofErr w:type="spellEnd"/>
            <w:r w:rsidRPr="00382954">
              <w:rPr>
                <w:sz w:val="22"/>
                <w:szCs w:val="22"/>
              </w:rPr>
              <w:t>, spol. s </w:t>
            </w:r>
            <w:proofErr w:type="spellStart"/>
            <w:r w:rsidRPr="00382954">
              <w:rPr>
                <w:sz w:val="22"/>
                <w:szCs w:val="22"/>
              </w:rPr>
              <w:t>r.o</w:t>
            </w:r>
            <w:proofErr w:type="spellEnd"/>
            <w:r w:rsidRPr="00382954">
              <w:rPr>
                <w:sz w:val="22"/>
                <w:szCs w:val="22"/>
              </w:rPr>
              <w:t xml:space="preserve">. _ plaváreň 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93.000 €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 xml:space="preserve">Ľubovnianska mediálna spoločnosť, </w:t>
            </w:r>
            <w:proofErr w:type="spellStart"/>
            <w:r w:rsidRPr="00382954">
              <w:rPr>
                <w:sz w:val="22"/>
                <w:szCs w:val="22"/>
              </w:rPr>
              <w:t>s.r.o</w:t>
            </w:r>
            <w:proofErr w:type="spellEnd"/>
            <w:r w:rsidRPr="00382954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66.500 €</w:t>
            </w:r>
          </w:p>
        </w:tc>
      </w:tr>
      <w:tr w:rsidR="00742B2E" w:rsidRPr="00382954" w:rsidTr="00F76778">
        <w:trPr>
          <w:trHeight w:val="79"/>
        </w:trPr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 xml:space="preserve">Mestská agentúra cestovného ruchu a regionálneho rozvoja </w:t>
            </w:r>
            <w:proofErr w:type="spellStart"/>
            <w:r w:rsidRPr="00382954">
              <w:rPr>
                <w:sz w:val="22"/>
                <w:szCs w:val="22"/>
              </w:rPr>
              <w:t>Marmon</w:t>
            </w:r>
            <w:proofErr w:type="spellEnd"/>
            <w:r w:rsidRPr="00382954">
              <w:rPr>
                <w:sz w:val="22"/>
                <w:szCs w:val="22"/>
              </w:rPr>
              <w:t xml:space="preserve">, </w:t>
            </w:r>
            <w:proofErr w:type="spellStart"/>
            <w:r w:rsidRPr="00382954">
              <w:rPr>
                <w:sz w:val="22"/>
                <w:szCs w:val="22"/>
              </w:rPr>
              <w:t>s.r.o</w:t>
            </w:r>
            <w:proofErr w:type="spellEnd"/>
            <w:r w:rsidRPr="00382954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9.000 €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 xml:space="preserve">Dotácie pre subjekty </w:t>
            </w:r>
            <w:r w:rsidR="009E23B6">
              <w:rPr>
                <w:sz w:val="22"/>
                <w:szCs w:val="22"/>
              </w:rPr>
              <w:t xml:space="preserve">(schvaľované </w:t>
            </w:r>
            <w:proofErr w:type="spellStart"/>
            <w:r w:rsidR="009E23B6">
              <w:rPr>
                <w:sz w:val="22"/>
                <w:szCs w:val="22"/>
              </w:rPr>
              <w:t>MsZ</w:t>
            </w:r>
            <w:proofErr w:type="spellEnd"/>
            <w:r w:rsidR="009E23B6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108.000 €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proofErr w:type="spellStart"/>
            <w:r w:rsidRPr="00382954">
              <w:rPr>
                <w:sz w:val="22"/>
                <w:szCs w:val="22"/>
              </w:rPr>
              <w:t>Dotácie_primátor</w:t>
            </w:r>
            <w:proofErr w:type="spellEnd"/>
            <w:r w:rsidRPr="00382954">
              <w:rPr>
                <w:sz w:val="22"/>
                <w:szCs w:val="22"/>
              </w:rPr>
              <w:t xml:space="preserve"> </w:t>
            </w:r>
            <w:r w:rsidR="009E23B6">
              <w:rPr>
                <w:sz w:val="22"/>
                <w:szCs w:val="22"/>
              </w:rPr>
              <w:t xml:space="preserve">(udeľované </w:t>
            </w:r>
            <w:proofErr w:type="spellStart"/>
            <w:r w:rsidR="009E23B6">
              <w:rPr>
                <w:sz w:val="22"/>
                <w:szCs w:val="22"/>
              </w:rPr>
              <w:t>MsZ</w:t>
            </w:r>
            <w:proofErr w:type="spellEnd"/>
            <w:r w:rsidR="009E23B6">
              <w:rPr>
                <w:sz w:val="22"/>
                <w:szCs w:val="22"/>
              </w:rPr>
              <w:t>)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sz w:val="22"/>
                <w:szCs w:val="22"/>
              </w:rPr>
            </w:pPr>
            <w:r w:rsidRPr="00382954">
              <w:rPr>
                <w:sz w:val="22"/>
                <w:szCs w:val="22"/>
              </w:rPr>
              <w:t>3.000 €</w:t>
            </w:r>
          </w:p>
        </w:tc>
      </w:tr>
      <w:tr w:rsidR="00742B2E" w:rsidRPr="00382954" w:rsidTr="00F76778">
        <w:tc>
          <w:tcPr>
            <w:tcW w:w="3969" w:type="dxa"/>
          </w:tcPr>
          <w:p w:rsidR="00742B2E" w:rsidRPr="00382954" w:rsidRDefault="00742B2E" w:rsidP="00F7677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82954">
              <w:rPr>
                <w:b/>
                <w:sz w:val="22"/>
                <w:szCs w:val="22"/>
              </w:rPr>
              <w:t xml:space="preserve">SPOLU : </w:t>
            </w:r>
          </w:p>
        </w:tc>
        <w:tc>
          <w:tcPr>
            <w:tcW w:w="2835" w:type="dxa"/>
          </w:tcPr>
          <w:p w:rsidR="00742B2E" w:rsidRPr="00382954" w:rsidRDefault="00742B2E" w:rsidP="00F76778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382954">
              <w:rPr>
                <w:b/>
                <w:sz w:val="22"/>
                <w:szCs w:val="22"/>
              </w:rPr>
              <w:t>331.500 €</w:t>
            </w:r>
          </w:p>
        </w:tc>
      </w:tr>
    </w:tbl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  <w:r w:rsidRPr="00382954">
        <w:rPr>
          <w:sz w:val="22"/>
          <w:szCs w:val="22"/>
        </w:rPr>
        <w:t xml:space="preserve">Zákon č. 583/2004 </w:t>
      </w:r>
      <w:proofErr w:type="spellStart"/>
      <w:r w:rsidRPr="00382954">
        <w:rPr>
          <w:sz w:val="22"/>
          <w:szCs w:val="22"/>
        </w:rPr>
        <w:t>Z.z</w:t>
      </w:r>
      <w:proofErr w:type="spellEnd"/>
      <w:r w:rsidRPr="00382954">
        <w:rPr>
          <w:sz w:val="22"/>
          <w:szCs w:val="22"/>
        </w:rPr>
        <w:t>. o rozpočtových pravidlách územnej samosprávy a o zmene a doplnení niektorých zákonov v znení neskorších predpisov (ďalej zákon o rozpočtových pravidlách územnej samosprávy) upravuje, že obec je oprávnená zo svojho rozpočtu poskytovať dotácie za podmienok ustanovených všeobecne záväzným nariadením.</w:t>
      </w:r>
    </w:p>
    <w:p w:rsidR="00742B2E" w:rsidRPr="00382954" w:rsidRDefault="00742B2E" w:rsidP="00742B2E">
      <w:pPr>
        <w:pStyle w:val="Default"/>
        <w:ind w:firstLine="708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ind w:firstLine="708"/>
        <w:jc w:val="both"/>
        <w:rPr>
          <w:rFonts w:eastAsia="Times New Roman"/>
          <w:sz w:val="22"/>
          <w:szCs w:val="22"/>
          <w:lang w:eastAsia="sk-SK"/>
        </w:rPr>
      </w:pPr>
      <w:r w:rsidRPr="00382954">
        <w:rPr>
          <w:sz w:val="22"/>
          <w:szCs w:val="22"/>
        </w:rPr>
        <w:t xml:space="preserve">Na základe uvedeného, Mestské zastupiteľstvo Mesta Stará Ľubovňa, uznesením č. IX/2008 pod B 123 zo dňa 21.02.2008 (zmeny a doplnky: uznesením </w:t>
      </w:r>
      <w:proofErr w:type="spellStart"/>
      <w:r w:rsidRPr="00382954">
        <w:rPr>
          <w:sz w:val="22"/>
          <w:szCs w:val="22"/>
        </w:rPr>
        <w:t>MsZ</w:t>
      </w:r>
      <w:proofErr w:type="spellEnd"/>
      <w:r w:rsidRPr="00382954">
        <w:rPr>
          <w:sz w:val="22"/>
          <w:szCs w:val="22"/>
        </w:rPr>
        <w:t xml:space="preserve"> č. XIII/2008 zo dňa 13.11.2008, uznesením č. 385 </w:t>
      </w:r>
      <w:proofErr w:type="spellStart"/>
      <w:r w:rsidRPr="00382954">
        <w:rPr>
          <w:sz w:val="22"/>
          <w:szCs w:val="22"/>
        </w:rPr>
        <w:t>MsZ</w:t>
      </w:r>
      <w:proofErr w:type="spellEnd"/>
      <w:r w:rsidRPr="00382954">
        <w:rPr>
          <w:sz w:val="22"/>
          <w:szCs w:val="22"/>
        </w:rPr>
        <w:t xml:space="preserve"> XVI/2012 zo dňa 13.09.2012), schválilo Všeobecne záväzné nariadenie Mesta Stará Ľubovňa č. 44/2008 o poskytovaní dotácií z rozpočtu Mesta Stará Ľubovňa (ďalej VZN č. 442008), ktorým stanovilo postup a podmienky poskytovania dotácií z rozpočtu Mesta Stará Ľubovňa. 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Podľa Č</w:t>
      </w:r>
      <w:r w:rsidRPr="00382954">
        <w:rPr>
          <w:rFonts w:ascii="Times New Roman" w:hAnsi="Times New Roman" w:cs="Times New Roman"/>
          <w:color w:val="000000"/>
        </w:rPr>
        <w:t xml:space="preserve">l. V, VZN č. 44/2008 a </w:t>
      </w:r>
      <w:r>
        <w:rPr>
          <w:rFonts w:ascii="Times New Roman" w:hAnsi="Times New Roman" w:cs="Times New Roman"/>
          <w:color w:val="000000"/>
        </w:rPr>
        <w:t>s odvolaním sa na ustanovenie</w:t>
      </w:r>
      <w:r w:rsidRPr="00382954">
        <w:rPr>
          <w:rFonts w:ascii="Times New Roman" w:hAnsi="Times New Roman" w:cs="Times New Roman"/>
          <w:color w:val="000000"/>
        </w:rPr>
        <w:t xml:space="preserve"> § 7 ods. </w:t>
      </w:r>
      <w:r>
        <w:rPr>
          <w:rFonts w:ascii="Times New Roman" w:eastAsia="Times New Roman" w:hAnsi="Times New Roman"/>
          <w:color w:val="000000"/>
          <w:lang w:eastAsia="sk-SK"/>
        </w:rPr>
        <w:t xml:space="preserve">zákona č. 583/2004 </w:t>
      </w:r>
      <w:r w:rsidRPr="0077043C">
        <w:rPr>
          <w:rFonts w:ascii="Times New Roman" w:eastAsia="Times New Roman" w:hAnsi="Times New Roman"/>
          <w:color w:val="000000"/>
          <w:lang w:eastAsia="sk-SK"/>
        </w:rPr>
        <w:t>o rozpočtových pravidlách územnej samosprávy a o zmene a doplnení niektorých zákonov</w:t>
      </w:r>
      <w:r>
        <w:rPr>
          <w:rFonts w:ascii="Times New Roman" w:eastAsia="Times New Roman" w:hAnsi="Times New Roman"/>
          <w:color w:val="000000"/>
          <w:lang w:eastAsia="sk-SK"/>
        </w:rPr>
        <w:t xml:space="preserve"> v znení neskorších predpisov</w:t>
      </w:r>
      <w:r w:rsidRPr="00382954">
        <w:rPr>
          <w:rFonts w:ascii="Times New Roman" w:hAnsi="Times New Roman" w:cs="Times New Roman"/>
          <w:color w:val="000000"/>
        </w:rPr>
        <w:t>, d</w:t>
      </w:r>
      <w:r>
        <w:rPr>
          <w:rFonts w:ascii="Times New Roman" w:hAnsi="Times New Roman" w:cs="Times New Roman"/>
          <w:color w:val="000000"/>
        </w:rPr>
        <w:t>otácia sa rozpočtuje v rozpočte m</w:t>
      </w:r>
      <w:r w:rsidRPr="00382954">
        <w:rPr>
          <w:rFonts w:ascii="Times New Roman" w:hAnsi="Times New Roman" w:cs="Times New Roman"/>
          <w:color w:val="000000"/>
        </w:rPr>
        <w:t>esta na konkrétnu akciu, úlohu alebo účel použitia finančných prostriedkov.</w:t>
      </w:r>
    </w:p>
    <w:p w:rsidR="00742B2E" w:rsidRPr="00382954" w:rsidRDefault="00742B2E" w:rsidP="00742B2E">
      <w:pPr>
        <w:spacing w:after="0" w:line="240" w:lineRule="auto"/>
        <w:outlineLvl w:val="0"/>
        <w:rPr>
          <w:rFonts w:ascii="Times New Roman" w:hAnsi="Times New Roman" w:cs="Times New Roman"/>
          <w:b/>
        </w:rPr>
      </w:pPr>
    </w:p>
    <w:p w:rsidR="00742B2E" w:rsidRPr="00382954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82954">
        <w:rPr>
          <w:rFonts w:ascii="Times New Roman" w:hAnsi="Times New Roman" w:cs="Times New Roman"/>
          <w:b/>
        </w:rPr>
        <w:t>Prehľad  o poskytnutých dotáciách za rok 2014</w:t>
      </w:r>
    </w:p>
    <w:p w:rsidR="00742B2E" w:rsidRPr="00382954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096"/>
        <w:gridCol w:w="1440"/>
        <w:gridCol w:w="1985"/>
        <w:gridCol w:w="1525"/>
      </w:tblGrid>
      <w:tr w:rsidR="00742B2E" w:rsidRPr="00382954" w:rsidTr="00F76778">
        <w:tc>
          <w:tcPr>
            <w:tcW w:w="1526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Č. zmluvy</w:t>
            </w:r>
          </w:p>
        </w:tc>
        <w:tc>
          <w:tcPr>
            <w:tcW w:w="3096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subjekt</w:t>
            </w:r>
          </w:p>
        </w:tc>
        <w:tc>
          <w:tcPr>
            <w:tcW w:w="1440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1. ETAPA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2. etapa,</w:t>
            </w:r>
          </w:p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mimoriadna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382954">
              <w:rPr>
                <w:rFonts w:ascii="Times New Roman" w:hAnsi="Times New Roman" w:cs="Times New Roman"/>
                <w:b/>
                <w:caps/>
              </w:rPr>
              <w:t>POZNÁMKA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32/2014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TURTLES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3 750,-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31/2014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82954">
              <w:rPr>
                <w:rFonts w:ascii="Times New Roman" w:hAnsi="Times New Roman" w:cs="Times New Roman"/>
              </w:rPr>
              <w:t>Junošport</w:t>
            </w:r>
            <w:proofErr w:type="spellEnd"/>
            <w:r w:rsidRPr="00382954">
              <w:rPr>
                <w:rFonts w:ascii="Times New Roman" w:hAnsi="Times New Roman" w:cs="Times New Roman"/>
              </w:rPr>
              <w:t xml:space="preserve"> futbal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10 000,-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35/2014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MFK 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11 000,-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30/2014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ŠK </w:t>
            </w:r>
            <w:proofErr w:type="spellStart"/>
            <w:r w:rsidRPr="00382954">
              <w:rPr>
                <w:rFonts w:ascii="Times New Roman" w:hAnsi="Times New Roman" w:cs="Times New Roman"/>
              </w:rPr>
              <w:t>Basket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4 000,-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29/2014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Stolnotenisový klub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34/2014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VKM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19 000,-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36/2014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ŠKM - karate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6 500,-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37/2014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ŠKM – kulturistika, šach..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9750,-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38/2014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ŠRC </w:t>
            </w:r>
            <w:proofErr w:type="spellStart"/>
            <w:r w:rsidRPr="00382954">
              <w:rPr>
                <w:rFonts w:ascii="Times New Roman" w:hAnsi="Times New Roman" w:cs="Times New Roman"/>
              </w:rPr>
              <w:t>squash</w:t>
            </w:r>
            <w:proofErr w:type="spellEnd"/>
            <w:r w:rsidRPr="00382954">
              <w:rPr>
                <w:rFonts w:ascii="Times New Roman" w:hAnsi="Times New Roman" w:cs="Times New Roman"/>
              </w:rPr>
              <w:t>, fitnes...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20/2014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Ľubovnianske múzeum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21/2014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OZ pri ZUŠ J. </w:t>
            </w:r>
            <w:proofErr w:type="spellStart"/>
            <w:r w:rsidRPr="00382954">
              <w:rPr>
                <w:rFonts w:ascii="Times New Roman" w:hAnsi="Times New Roman" w:cs="Times New Roman"/>
              </w:rPr>
              <w:t>Melkoviča</w:t>
            </w:r>
            <w:proofErr w:type="spellEnd"/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3 400,-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5 200,-</w:t>
            </w: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2. etapa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22/2014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FS Ľubovňan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6 000,-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24/2014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Vrchovina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19/2014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Český spolok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26/2014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Priatelia hradu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27/2014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Únia žien Slovenska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23/2014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Ľubovnianska knižnica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28/2014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ZO SZPB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55/2014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CVČ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54/2014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Vidiecka asociácia mládeže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1 000,-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44/2014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Gréckokatolícka charita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980,-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45/2014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Združenie rodičov pri ŠZŠ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180,-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46/2014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Jednota dôchodcov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2 940,-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53/2014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Združ. </w:t>
            </w:r>
            <w:proofErr w:type="spellStart"/>
            <w:r w:rsidRPr="00382954">
              <w:rPr>
                <w:rFonts w:ascii="Times New Roman" w:hAnsi="Times New Roman" w:cs="Times New Roman"/>
              </w:rPr>
              <w:t>kresť</w:t>
            </w:r>
            <w:proofErr w:type="spellEnd"/>
            <w:r w:rsidRPr="00382954">
              <w:rPr>
                <w:rFonts w:ascii="Times New Roman" w:hAnsi="Times New Roman" w:cs="Times New Roman"/>
              </w:rPr>
              <w:t>. seniorov Slov.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2 500,-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52/2014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Stop závislosti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400,-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347/2014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ŠKM - šach</w:t>
            </w:r>
          </w:p>
        </w:tc>
        <w:tc>
          <w:tcPr>
            <w:tcW w:w="1440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1 000,-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mimoriadna 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345/2014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VKM</w:t>
            </w:r>
          </w:p>
        </w:tc>
        <w:tc>
          <w:tcPr>
            <w:tcW w:w="1440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5 000,-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mimoriadna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344/2014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MFK</w:t>
            </w:r>
          </w:p>
        </w:tc>
        <w:tc>
          <w:tcPr>
            <w:tcW w:w="1440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3 000,-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mimoriadna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346/2014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Stolnotenisový klub</w:t>
            </w:r>
          </w:p>
        </w:tc>
        <w:tc>
          <w:tcPr>
            <w:tcW w:w="1440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2 000,-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mimoriadna</w:t>
            </w:r>
          </w:p>
        </w:tc>
      </w:tr>
      <w:tr w:rsidR="00742B2E" w:rsidRPr="00382954" w:rsidTr="00F76778">
        <w:tc>
          <w:tcPr>
            <w:tcW w:w="152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286/2014</w:t>
            </w:r>
          </w:p>
        </w:tc>
        <w:tc>
          <w:tcPr>
            <w:tcW w:w="3096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XSC</w:t>
            </w:r>
          </w:p>
        </w:tc>
        <w:tc>
          <w:tcPr>
            <w:tcW w:w="1440" w:type="dxa"/>
            <w:vAlign w:val="center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500,-</w:t>
            </w:r>
          </w:p>
        </w:tc>
        <w:tc>
          <w:tcPr>
            <w:tcW w:w="1525" w:type="dxa"/>
            <w:hideMark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2. etapa</w:t>
            </w:r>
          </w:p>
        </w:tc>
      </w:tr>
      <w:tr w:rsidR="00742B2E" w:rsidRPr="00382954" w:rsidTr="00F76778">
        <w:tc>
          <w:tcPr>
            <w:tcW w:w="4622" w:type="dxa"/>
            <w:gridSpan w:val="2"/>
            <w:vAlign w:val="center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</w:rPr>
              <w:t xml:space="preserve">                                                      </w:t>
            </w:r>
            <w:r w:rsidRPr="00382954">
              <w:rPr>
                <w:rFonts w:ascii="Times New Roman" w:hAnsi="Times New Roman" w:cs="Times New Roman"/>
                <w:b/>
              </w:rPr>
              <w:t xml:space="preserve">SPOLU:                </w:t>
            </w:r>
          </w:p>
        </w:tc>
        <w:tc>
          <w:tcPr>
            <w:tcW w:w="1440" w:type="dxa"/>
            <w:vAlign w:val="center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  <w:b/>
              </w:rPr>
              <w:t>91 300,-</w:t>
            </w:r>
          </w:p>
        </w:tc>
        <w:tc>
          <w:tcPr>
            <w:tcW w:w="198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  <w:b/>
              </w:rPr>
              <w:t>16 700,-</w:t>
            </w:r>
          </w:p>
        </w:tc>
        <w:tc>
          <w:tcPr>
            <w:tcW w:w="1525" w:type="dxa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  <w:b/>
              </w:rPr>
              <w:t>108 000,-</w:t>
            </w:r>
          </w:p>
        </w:tc>
      </w:tr>
    </w:tbl>
    <w:p w:rsidR="00742B2E" w:rsidRPr="00382954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742B2E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9E23B6" w:rsidRDefault="009E23B6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24AD3" w:rsidRDefault="00B24AD3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24AD3" w:rsidRDefault="00B24AD3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24AD3" w:rsidRDefault="00B24AD3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B24AD3" w:rsidRPr="00382954" w:rsidRDefault="00B24AD3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742B2E" w:rsidRPr="00382954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382954">
        <w:rPr>
          <w:rFonts w:ascii="Times New Roman" w:hAnsi="Times New Roman" w:cs="Times New Roman"/>
          <w:b/>
        </w:rPr>
        <w:lastRenderedPageBreak/>
        <w:t>Prehľad  o poskytnutých dotáciách z limitu primátora za rok 2014</w:t>
      </w:r>
    </w:p>
    <w:p w:rsidR="00742B2E" w:rsidRPr="00382954" w:rsidRDefault="00742B2E" w:rsidP="00742B2E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tbl>
      <w:tblPr>
        <w:tblW w:w="0" w:type="auto"/>
        <w:tblInd w:w="18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384"/>
        <w:gridCol w:w="1408"/>
        <w:gridCol w:w="1133"/>
      </w:tblGrid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Názov subjektu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Suma dotácie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Poznámka</w:t>
            </w: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ŠKM šach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Spišská Katolícka charita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150,-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Agentúra </w:t>
            </w:r>
            <w:proofErr w:type="spellStart"/>
            <w:r w:rsidRPr="00382954">
              <w:rPr>
                <w:rFonts w:ascii="Times New Roman" w:hAnsi="Times New Roman" w:cs="Times New Roman"/>
              </w:rPr>
              <w:t>Draganna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SRRZ – RZ pri Materskej škole </w:t>
            </w:r>
            <w:proofErr w:type="spellStart"/>
            <w:r w:rsidRPr="00382954">
              <w:rPr>
                <w:rFonts w:ascii="Times New Roman" w:hAnsi="Times New Roman" w:cs="Times New Roman"/>
              </w:rPr>
              <w:t>Vsetínska</w:t>
            </w:r>
            <w:proofErr w:type="spellEnd"/>
            <w:r w:rsidRPr="0038295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200,-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Redemptoristi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500,-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Stolnotenisový klub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116,-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 xml:space="preserve">OZ </w:t>
            </w:r>
            <w:proofErr w:type="spellStart"/>
            <w:r w:rsidRPr="00382954">
              <w:rPr>
                <w:rFonts w:ascii="Times New Roman" w:hAnsi="Times New Roman" w:cs="Times New Roman"/>
              </w:rPr>
              <w:t>Cyklovňa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SCK Pieniny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350,-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TURTLES - zápasenie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150,-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OZ AMOS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382954">
              <w:rPr>
                <w:rFonts w:ascii="Times New Roman" w:hAnsi="Times New Roman" w:cs="Times New Roman"/>
              </w:rPr>
              <w:t>1 134,-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2E" w:rsidRPr="00382954" w:rsidTr="00F76778"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  <w:b/>
              </w:rPr>
              <w:t>Spolu poskytnuté dotácie primátorom mesta</w:t>
            </w:r>
          </w:p>
        </w:tc>
        <w:tc>
          <w:tcPr>
            <w:tcW w:w="0" w:type="auto"/>
            <w:shd w:val="clear" w:color="auto" w:fill="auto"/>
          </w:tcPr>
          <w:p w:rsidR="00742B2E" w:rsidRPr="00382954" w:rsidRDefault="00742B2E" w:rsidP="00F76778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382954">
              <w:rPr>
                <w:rFonts w:ascii="Times New Roman" w:hAnsi="Times New Roman" w:cs="Times New Roman"/>
                <w:b/>
              </w:rPr>
              <w:t>3 000,-</w:t>
            </w:r>
          </w:p>
        </w:tc>
        <w:tc>
          <w:tcPr>
            <w:tcW w:w="0" w:type="auto"/>
          </w:tcPr>
          <w:p w:rsidR="00742B2E" w:rsidRPr="00382954" w:rsidRDefault="00742B2E" w:rsidP="00F7677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42B2E" w:rsidRDefault="00742B2E" w:rsidP="00742B2E">
      <w:pPr>
        <w:spacing w:after="0" w:line="240" w:lineRule="auto"/>
        <w:ind w:right="-2867"/>
        <w:rPr>
          <w:rFonts w:ascii="Arial" w:eastAsia="Times New Roman" w:hAnsi="Arial" w:cs="Arial"/>
          <w:b/>
          <w:bCs/>
          <w:lang w:eastAsia="sk-SK"/>
        </w:rPr>
      </w:pP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</w:rPr>
      </w:pPr>
      <w:r w:rsidRPr="00382954">
        <w:rPr>
          <w:rFonts w:ascii="Times New Roman" w:hAnsi="Times New Roman" w:cs="Times New Roman"/>
          <w:bCs/>
          <w:iCs/>
          <w:color w:val="000000"/>
        </w:rPr>
        <w:t>Následná finančná k</w:t>
      </w:r>
      <w:r>
        <w:rPr>
          <w:rFonts w:ascii="Times New Roman" w:hAnsi="Times New Roman" w:cs="Times New Roman"/>
          <w:bCs/>
          <w:iCs/>
          <w:color w:val="000000"/>
        </w:rPr>
        <w:t>ontrola s odvolaním sa na ustanovenie</w:t>
      </w:r>
      <w:r w:rsidRPr="00382954">
        <w:rPr>
          <w:rFonts w:ascii="Times New Roman" w:hAnsi="Times New Roman" w:cs="Times New Roman"/>
          <w:bCs/>
          <w:iCs/>
          <w:color w:val="000000"/>
        </w:rPr>
        <w:t xml:space="preserve"> § 16 ods. l zákona č. 502/2001 </w:t>
      </w:r>
      <w:proofErr w:type="spellStart"/>
      <w:r w:rsidRPr="00382954">
        <w:rPr>
          <w:rFonts w:ascii="Times New Roman" w:hAnsi="Times New Roman" w:cs="Times New Roman"/>
          <w:bCs/>
          <w:iCs/>
          <w:color w:val="000000"/>
        </w:rPr>
        <w:t>Z.z</w:t>
      </w:r>
      <w:proofErr w:type="spellEnd"/>
      <w:r w:rsidRPr="00382954">
        <w:rPr>
          <w:rFonts w:ascii="Times New Roman" w:hAnsi="Times New Roman" w:cs="Times New Roman"/>
          <w:bCs/>
          <w:iCs/>
          <w:color w:val="000000"/>
        </w:rPr>
        <w:t xml:space="preserve">. o finančnej kontrole a vnútornom audite a o zmene a doplnení niektorých zákonov v znení neskorších predpisov je ukončená Správou o výsledku následnej finančnej kontroly č. 4/2015. 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</w:rPr>
      </w:pPr>
    </w:p>
    <w:p w:rsidR="00D025A9" w:rsidRPr="00382954" w:rsidRDefault="00D025A9" w:rsidP="00742B2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iCs/>
          <w:color w:val="000000"/>
        </w:rPr>
      </w:pP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641E3B">
        <w:rPr>
          <w:rFonts w:ascii="Times New Roman" w:hAnsi="Times New Roman" w:cs="Times New Roman"/>
          <w:b/>
          <w:smallCaps/>
          <w:sz w:val="28"/>
          <w:szCs w:val="28"/>
        </w:rPr>
        <w:t>Kontrola predkladania a prijímania žiadostí o</w:t>
      </w:r>
      <w:r>
        <w:rPr>
          <w:rFonts w:ascii="Times New Roman" w:hAnsi="Times New Roman" w:cs="Times New Roman"/>
          <w:b/>
          <w:smallCaps/>
          <w:sz w:val="28"/>
          <w:szCs w:val="28"/>
        </w:rPr>
        <w:t> dotácii</w:t>
      </w: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42B2E" w:rsidRPr="00382954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Cs/>
          <w:iCs/>
        </w:rPr>
        <w:t>K</w:t>
      </w:r>
      <w:r w:rsidRPr="00382954">
        <w:rPr>
          <w:rFonts w:ascii="Times New Roman" w:hAnsi="Times New Roman" w:cs="Times New Roman"/>
          <w:bCs/>
          <w:iCs/>
        </w:rPr>
        <w:t xml:space="preserve">ontrolovaný subjekt </w:t>
      </w:r>
      <w:r w:rsidRPr="00382954">
        <w:rPr>
          <w:rFonts w:ascii="Times New Roman" w:hAnsi="Times New Roman" w:cs="Times New Roman"/>
        </w:rPr>
        <w:t>nepostupoval v súlade s</w:t>
      </w:r>
      <w:r w:rsidR="00C225B9">
        <w:rPr>
          <w:rFonts w:ascii="Times New Roman" w:hAnsi="Times New Roman" w:cs="Times New Roman"/>
        </w:rPr>
        <w:t xml:space="preserve"> VZN č. 44 </w:t>
      </w:r>
      <w:r w:rsidRPr="00382954">
        <w:rPr>
          <w:rFonts w:ascii="Times New Roman" w:hAnsi="Times New Roman" w:cs="Times New Roman"/>
        </w:rPr>
        <w:t xml:space="preserve">: </w:t>
      </w:r>
    </w:p>
    <w:p w:rsidR="00742B2E" w:rsidRPr="00382954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Pr="00382954" w:rsidRDefault="00742B2E" w:rsidP="00742B2E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382954">
        <w:rPr>
          <w:rFonts w:ascii="Times New Roman" w:hAnsi="Times New Roman" w:cs="Times New Roman"/>
          <w:b/>
          <w:color w:val="000000"/>
        </w:rPr>
        <w:t>Čl. III. Ods. 4</w:t>
      </w:r>
      <w:r w:rsidRPr="00382954">
        <w:rPr>
          <w:rFonts w:ascii="Times New Roman" w:hAnsi="Times New Roman" w:cs="Times New Roman"/>
          <w:color w:val="000000"/>
        </w:rPr>
        <w:t xml:space="preserve"> </w:t>
      </w:r>
      <w:r w:rsidRPr="002A19D4">
        <w:rPr>
          <w:rFonts w:ascii="Times New Roman" w:hAnsi="Times New Roman" w:cs="Times New Roman"/>
          <w:b/>
          <w:color w:val="000000"/>
        </w:rPr>
        <w:t>Žiadosť o poskytnutie dotácie mus</w:t>
      </w:r>
      <w:r>
        <w:rPr>
          <w:rFonts w:ascii="Times New Roman" w:hAnsi="Times New Roman" w:cs="Times New Roman"/>
          <w:b/>
          <w:color w:val="000000"/>
        </w:rPr>
        <w:t xml:space="preserve">í byť písomne podaná na tlačive </w:t>
      </w:r>
      <w:r w:rsidRPr="002A19D4">
        <w:rPr>
          <w:rFonts w:ascii="Times New Roman" w:hAnsi="Times New Roman" w:cs="Times New Roman"/>
          <w:b/>
          <w:color w:val="000000"/>
        </w:rPr>
        <w:t xml:space="preserve">(príloha č. 1). </w:t>
      </w:r>
      <w:r w:rsidRPr="00382954">
        <w:rPr>
          <w:rFonts w:ascii="Times New Roman" w:hAnsi="Times New Roman" w:cs="Times New Roman"/>
          <w:color w:val="000000"/>
        </w:rPr>
        <w:t xml:space="preserve">Písomná žiadosť musí obsahovať : 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a) meno a adresu, prípadne názov a sídlo žiadateľa, IČO,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b) doklady preukazujúce oprávnenie vykonávať činnosť, na ktorú má byť dotácia poskytnutá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(napr. živnostenský list, zápis v obchodnom registri, stanovy združenia a pod.),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c) charakteristiku projektu, podnikateľského zámeru, prípadne aktivity, na ktorú má byť dotácia poskytnutá, miesto a termín jej realizácie,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d) čestné vyhlásenie žiadateľa o tom, že má vysporiadané finančné vzťahy s Mestom, daňovými úradmi a poisťovňami,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e) predpokladané celkové náklady na usporiadanie aktivity,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f) výšku požadovanej dotácie,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g) výšku použitia vlastných zdrojov,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h) bankové spojenie s číslom účtu,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i) predpokladaný prínos pre mesto a jeho obyvateľov,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82954">
        <w:rPr>
          <w:rFonts w:ascii="Times New Roman" w:hAnsi="Times New Roman" w:cs="Times New Roman"/>
        </w:rPr>
        <w:t>j) podpis žiadateľa, štatutárneho orgánu, pečiatku,</w:t>
      </w:r>
    </w:p>
    <w:p w:rsidR="00742B2E" w:rsidRPr="00260F9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260F9E">
        <w:rPr>
          <w:rFonts w:ascii="Times New Roman" w:hAnsi="Times New Roman" w:cs="Times New Roman"/>
        </w:rPr>
        <w:t>k) kontaktný e – mail, telefónne číslo žiadateľa.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 xml:space="preserve">Žiadosti o poskytovanie dotácie neobsahovali poskytovateľom predpísané a vyžiadavané údaje o prijímateľovi dotácie : 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>MŠK – šachový oddiel, IČO : 31948111,</w:t>
      </w:r>
      <w:r>
        <w:rPr>
          <w:rFonts w:ascii="Times New Roman" w:hAnsi="Times New Roman" w:cs="Times New Roman"/>
          <w:i/>
          <w:color w:val="000000"/>
        </w:rPr>
        <w:t xml:space="preserve"> žiadosť o mimoriadnu dotáciu - b), c) d), e), g), h), i), k),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>VKM Stará Ľubovňa, IČO :37884760,</w:t>
      </w:r>
      <w:r>
        <w:rPr>
          <w:rFonts w:ascii="Times New Roman" w:hAnsi="Times New Roman" w:cs="Times New Roman"/>
          <w:i/>
          <w:color w:val="000000"/>
        </w:rPr>
        <w:t xml:space="preserve"> žiadosť o mimoriadnu dotáciu</w:t>
      </w:r>
      <w:r w:rsidRPr="00382954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-</w:t>
      </w:r>
      <w:r w:rsidRPr="007F6F87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b), c) d), e), g), h), i), k),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OZ AMOS, IČO 37937448, - žiadosť predložená ústne, a), b), c), d),e), ,f), g), h), i),  j), k);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 xml:space="preserve">Žiadosti o poskytovanie dotácie neobsahovali poskytovateľom predpísané </w:t>
      </w:r>
      <w:r>
        <w:rPr>
          <w:rFonts w:ascii="Times New Roman" w:hAnsi="Times New Roman" w:cs="Times New Roman"/>
          <w:i/>
          <w:color w:val="000000"/>
        </w:rPr>
        <w:t xml:space="preserve">prílohy </w:t>
      </w:r>
      <w:r w:rsidRPr="00382954">
        <w:rPr>
          <w:rFonts w:ascii="Times New Roman" w:hAnsi="Times New Roman" w:cs="Times New Roman"/>
          <w:i/>
          <w:color w:val="000000"/>
        </w:rPr>
        <w:t>o prijímateľovi dotácie</w:t>
      </w:r>
      <w:r>
        <w:rPr>
          <w:rFonts w:ascii="Times New Roman" w:hAnsi="Times New Roman" w:cs="Times New Roman"/>
          <w:i/>
          <w:color w:val="000000"/>
        </w:rPr>
        <w:t xml:space="preserve">_ a) </w:t>
      </w:r>
      <w:r w:rsidRPr="00641E3B">
        <w:rPr>
          <w:rFonts w:ascii="Times New Roman" w:hAnsi="Times New Roman" w:cs="Times New Roman"/>
          <w:i/>
        </w:rPr>
        <w:t>čestné vyhlásenie žiadateľa o tom, že má vysporiadané finančné vzťahy s Mestom, daňovými úradmi a</w:t>
      </w:r>
      <w:r>
        <w:rPr>
          <w:rFonts w:ascii="Times New Roman" w:hAnsi="Times New Roman" w:cs="Times New Roman"/>
          <w:i/>
        </w:rPr>
        <w:t> </w:t>
      </w:r>
      <w:r w:rsidRPr="00641E3B">
        <w:rPr>
          <w:rFonts w:ascii="Times New Roman" w:hAnsi="Times New Roman" w:cs="Times New Roman"/>
          <w:i/>
        </w:rPr>
        <w:t>poisťovňami</w:t>
      </w:r>
      <w:r>
        <w:rPr>
          <w:rFonts w:ascii="Times New Roman" w:hAnsi="Times New Roman" w:cs="Times New Roman"/>
          <w:i/>
        </w:rPr>
        <w:t xml:space="preserve">, b) potvrdenie o pridelení IČO, c) stanovy združenia </w:t>
      </w:r>
      <w:r w:rsidRPr="00382954">
        <w:rPr>
          <w:rFonts w:ascii="Times New Roman" w:hAnsi="Times New Roman" w:cs="Times New Roman"/>
          <w:i/>
          <w:color w:val="000000"/>
        </w:rPr>
        <w:t xml:space="preserve"> : </w:t>
      </w:r>
    </w:p>
    <w:p w:rsidR="00742B2E" w:rsidRPr="00382954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 xml:space="preserve">MŠK – šachový oddiel, IČO : 31948111, </w:t>
      </w:r>
      <w:r>
        <w:rPr>
          <w:rFonts w:ascii="Times New Roman" w:hAnsi="Times New Roman" w:cs="Times New Roman"/>
          <w:i/>
          <w:color w:val="000000"/>
        </w:rPr>
        <w:t xml:space="preserve">- a), b), c) _ žiadosť o poskytnutie mimoriadnej dotácie, 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82954">
        <w:rPr>
          <w:rFonts w:ascii="Times New Roman" w:hAnsi="Times New Roman" w:cs="Times New Roman"/>
          <w:i/>
          <w:color w:val="000000"/>
        </w:rPr>
        <w:t xml:space="preserve">VKM Stará Ľubovňa, IČO :37884760, </w:t>
      </w:r>
      <w:r>
        <w:rPr>
          <w:rFonts w:ascii="Times New Roman" w:hAnsi="Times New Roman" w:cs="Times New Roman"/>
          <w:i/>
          <w:color w:val="000000"/>
        </w:rPr>
        <w:t>- a), b), c)</w:t>
      </w:r>
      <w:r w:rsidRPr="00856B40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_ žiadosť o poskytnutie mimoriadnej dotácie,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MFK Stará Ľubovňa, IČO : 42230977, - a), b), c)</w:t>
      </w:r>
      <w:r w:rsidRPr="00856B40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_ žiadosť o poskytnutie mimoriadnej dotácie,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>Stolnotenisový klub, IČO : 42227780, - a), b), c)</w:t>
      </w:r>
      <w:r w:rsidRPr="00856B40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_ žiadosť o poskytnutie mimoriadnej dotácie,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t xml:space="preserve">OZ AMOS, IČO 37937448, - a), b), c), </w:t>
      </w: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>
        <w:rPr>
          <w:rFonts w:ascii="Times New Roman" w:hAnsi="Times New Roman" w:cs="Times New Roman"/>
          <w:i/>
          <w:color w:val="000000"/>
        </w:rPr>
        <w:lastRenderedPageBreak/>
        <w:t>SCK Pieniny, IČO : 37939211,</w:t>
      </w:r>
      <w:r w:rsidRPr="00856B40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- a), b), c)</w:t>
      </w: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proofErr w:type="spellStart"/>
      <w:r>
        <w:rPr>
          <w:rFonts w:ascii="Times New Roman" w:hAnsi="Times New Roman" w:cs="Times New Roman"/>
          <w:i/>
          <w:color w:val="000000"/>
        </w:rPr>
        <w:t>Draganna</w:t>
      </w:r>
      <w:proofErr w:type="spellEnd"/>
      <w:r>
        <w:rPr>
          <w:rFonts w:ascii="Times New Roman" w:hAnsi="Times New Roman" w:cs="Times New Roman"/>
          <w:i/>
          <w:color w:val="000000"/>
        </w:rPr>
        <w:t xml:space="preserve"> reklamná agentúra, IČO : 44189885, a), b), c),  </w:t>
      </w: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proofErr w:type="spellStart"/>
      <w:r>
        <w:rPr>
          <w:rFonts w:ascii="Times New Roman" w:hAnsi="Times New Roman" w:cs="Times New Roman"/>
          <w:i/>
          <w:color w:val="000000"/>
        </w:rPr>
        <w:t>Junošport</w:t>
      </w:r>
      <w:proofErr w:type="spellEnd"/>
      <w:r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</w:rPr>
        <w:t>club</w:t>
      </w:r>
      <w:proofErr w:type="spellEnd"/>
      <w:r>
        <w:rPr>
          <w:rFonts w:ascii="Times New Roman" w:hAnsi="Times New Roman" w:cs="Times New Roman"/>
          <w:i/>
          <w:color w:val="000000"/>
        </w:rPr>
        <w:t xml:space="preserve"> Stará Ľubovňa, IČO : 42084709, a), b), c)</w:t>
      </w:r>
      <w:r w:rsidRPr="00260F9E">
        <w:rPr>
          <w:rFonts w:ascii="Times New Roman" w:hAnsi="Times New Roman" w:cs="Times New Roman"/>
          <w:i/>
          <w:color w:val="000000"/>
        </w:rPr>
        <w:t xml:space="preserve"> </w:t>
      </w:r>
      <w:r>
        <w:rPr>
          <w:rFonts w:ascii="Times New Roman" w:hAnsi="Times New Roman" w:cs="Times New Roman"/>
          <w:i/>
          <w:color w:val="000000"/>
        </w:rPr>
        <w:t>;</w:t>
      </w: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Default="00742B2E" w:rsidP="00742B2E">
      <w:pPr>
        <w:pStyle w:val="Default"/>
        <w:jc w:val="both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Kontrola predkladania a </w:t>
      </w:r>
      <w:r w:rsidRPr="00641E3B">
        <w:rPr>
          <w:b/>
          <w:smallCaps/>
          <w:sz w:val="28"/>
          <w:szCs w:val="28"/>
        </w:rPr>
        <w:t xml:space="preserve">prijímania </w:t>
      </w:r>
      <w:r>
        <w:rPr>
          <w:b/>
          <w:smallCaps/>
          <w:sz w:val="28"/>
          <w:szCs w:val="28"/>
        </w:rPr>
        <w:t xml:space="preserve">zúčtovania dotácie </w:t>
      </w:r>
    </w:p>
    <w:p w:rsidR="00742B2E" w:rsidRDefault="00742B2E" w:rsidP="00742B2E">
      <w:pPr>
        <w:pStyle w:val="Default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jc w:val="both"/>
        <w:rPr>
          <w:sz w:val="22"/>
          <w:szCs w:val="22"/>
        </w:rPr>
      </w:pPr>
      <w:r>
        <w:rPr>
          <w:bCs/>
          <w:iCs/>
          <w:sz w:val="22"/>
          <w:szCs w:val="22"/>
        </w:rPr>
        <w:t>K</w:t>
      </w:r>
      <w:r w:rsidRPr="00382954">
        <w:rPr>
          <w:bCs/>
          <w:iCs/>
          <w:sz w:val="22"/>
          <w:szCs w:val="22"/>
        </w:rPr>
        <w:t xml:space="preserve">ontrolovaný subjekt </w:t>
      </w:r>
      <w:r w:rsidRPr="00382954">
        <w:rPr>
          <w:sz w:val="22"/>
          <w:szCs w:val="22"/>
        </w:rPr>
        <w:t xml:space="preserve">nepostupoval v súlade </w:t>
      </w:r>
      <w:r>
        <w:rPr>
          <w:sz w:val="22"/>
          <w:szCs w:val="22"/>
        </w:rPr>
        <w:t xml:space="preserve">s VZN </w:t>
      </w:r>
      <w:r w:rsidRPr="00382954">
        <w:rPr>
          <w:sz w:val="22"/>
          <w:szCs w:val="22"/>
        </w:rPr>
        <w:t xml:space="preserve">o poskytovaní dotácií : </w:t>
      </w:r>
    </w:p>
    <w:p w:rsidR="00742B2E" w:rsidRDefault="00742B2E" w:rsidP="00742B2E">
      <w:pPr>
        <w:pStyle w:val="Odsekzoznamu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Pr="00382954" w:rsidRDefault="00742B2E" w:rsidP="00742B2E">
      <w:pPr>
        <w:pStyle w:val="Default"/>
        <w:numPr>
          <w:ilvl w:val="0"/>
          <w:numId w:val="10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Článok</w:t>
      </w:r>
      <w:r w:rsidRPr="00382954">
        <w:rPr>
          <w:b/>
          <w:sz w:val="22"/>
          <w:szCs w:val="22"/>
        </w:rPr>
        <w:t xml:space="preserve"> III</w:t>
      </w:r>
      <w:r>
        <w:rPr>
          <w:b/>
          <w:sz w:val="22"/>
          <w:szCs w:val="22"/>
        </w:rPr>
        <w:t xml:space="preserve">. </w:t>
      </w:r>
      <w:r w:rsidRPr="00382954">
        <w:rPr>
          <w:b/>
          <w:sz w:val="22"/>
          <w:szCs w:val="22"/>
        </w:rPr>
        <w:t xml:space="preserve">Podmienky poskytovania dotácií, bod 2. Žiadateľ je povinný zabezpečiť si minimálne 50% vlastných prostriedkov z výšky poskytnutej dotácie, čo preukáže pri vyúčtovaní dotácie v zmysle čl. V. ods. 5 a ods. 8. Za vlastné zdroje sa nepovažujú úver a pôžička. </w:t>
      </w:r>
    </w:p>
    <w:p w:rsidR="00742B2E" w:rsidRPr="00382954" w:rsidRDefault="00742B2E" w:rsidP="00742B2E">
      <w:pPr>
        <w:pStyle w:val="Default"/>
        <w:jc w:val="both"/>
        <w:rPr>
          <w:i/>
          <w:sz w:val="22"/>
          <w:szCs w:val="22"/>
        </w:rPr>
      </w:pPr>
      <w:r w:rsidRPr="00382954">
        <w:rPr>
          <w:i/>
          <w:sz w:val="22"/>
          <w:szCs w:val="22"/>
        </w:rPr>
        <w:t xml:space="preserve">Zúčtovanie dotácie poskytnutej podľa VZN č. 44 na rok 2014, v zmysle prílohy č. 3, neobsahuje dokumenty </w:t>
      </w:r>
      <w:r w:rsidRPr="00260F9E">
        <w:rPr>
          <w:i/>
          <w:sz w:val="22"/>
          <w:szCs w:val="22"/>
        </w:rPr>
        <w:t>(kontrolovaný subjekt nekontroloval vlastné financovanie žiadateľa),</w:t>
      </w:r>
      <w:r w:rsidRPr="00382954">
        <w:rPr>
          <w:i/>
          <w:sz w:val="22"/>
          <w:szCs w:val="22"/>
        </w:rPr>
        <w:t xml:space="preserve"> ktoré by preukazovali zabezpečenie minimálne 50 % vlastných finančných prostriedkov z výšky poskytnutej dotácie.</w:t>
      </w:r>
    </w:p>
    <w:p w:rsidR="00742B2E" w:rsidRPr="00382954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382954">
        <w:rPr>
          <w:rFonts w:ascii="Times New Roman" w:hAnsi="Times New Roman" w:cs="Times New Roman"/>
          <w:i/>
        </w:rPr>
        <w:t>Združenie kresťanských seniorov klub 7-11 Stará Ľubovňa, IČO : 3174574107</w:t>
      </w:r>
    </w:p>
    <w:p w:rsidR="00742B2E" w:rsidRPr="00382954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382954">
        <w:rPr>
          <w:rFonts w:ascii="Times New Roman" w:hAnsi="Times New Roman" w:cs="Times New Roman"/>
          <w:i/>
        </w:rPr>
        <w:t>Únia žien Slovenska, okresná organizácia, Stará Ľubovňa, IČO : 00417459</w:t>
      </w:r>
    </w:p>
    <w:p w:rsidR="00742B2E" w:rsidRPr="00382954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382954">
        <w:rPr>
          <w:rFonts w:ascii="Times New Roman" w:hAnsi="Times New Roman" w:cs="Times New Roman"/>
          <w:i/>
        </w:rPr>
        <w:t>Jednota dôchodcov Slovenska, Stará Ľubovňa, IČO : 00897019716</w:t>
      </w:r>
    </w:p>
    <w:p w:rsidR="00742B2E" w:rsidRPr="00382954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382954">
        <w:rPr>
          <w:rFonts w:ascii="Times New Roman" w:hAnsi="Times New Roman" w:cs="Times New Roman"/>
          <w:i/>
        </w:rPr>
        <w:t xml:space="preserve">JUNO šport </w:t>
      </w:r>
      <w:proofErr w:type="spellStart"/>
      <w:r w:rsidRPr="00382954">
        <w:rPr>
          <w:rFonts w:ascii="Times New Roman" w:hAnsi="Times New Roman" w:cs="Times New Roman"/>
          <w:i/>
        </w:rPr>
        <w:t>club</w:t>
      </w:r>
      <w:proofErr w:type="spellEnd"/>
      <w:r w:rsidRPr="00382954">
        <w:rPr>
          <w:rFonts w:ascii="Times New Roman" w:hAnsi="Times New Roman" w:cs="Times New Roman"/>
          <w:i/>
        </w:rPr>
        <w:t>, Továrenská 1, Stará Ľubovňa, IČO : 42084709</w:t>
      </w:r>
    </w:p>
    <w:p w:rsidR="00742B2E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 w:rsidRPr="00382954"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  <w:i/>
        </w:rPr>
        <w:t>o</w:t>
      </w:r>
      <w:r w:rsidRPr="00382954">
        <w:rPr>
          <w:rFonts w:ascii="Times New Roman" w:hAnsi="Times New Roman" w:cs="Times New Roman"/>
          <w:i/>
        </w:rPr>
        <w:t>brovoľný hasičský zbor, Námestie gen. Štefánika 5, Stará Ľubovňa, IČO : 0001774746101</w:t>
      </w:r>
    </w:p>
    <w:p w:rsidR="00742B2E" w:rsidRDefault="00742B2E" w:rsidP="00742B2E">
      <w:pPr>
        <w:pStyle w:val="Odsekzoznamu"/>
        <w:spacing w:after="0" w:line="240" w:lineRule="auto"/>
        <w:ind w:left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Vidiecka asociácia mládeže – VAN, IČO 31968333</w:t>
      </w:r>
      <w:r>
        <w:rPr>
          <w:rFonts w:ascii="Times New Roman" w:hAnsi="Times New Roman" w:cs="Times New Roman"/>
          <w:i/>
          <w:color w:val="000000"/>
        </w:rPr>
        <w:t>;</w:t>
      </w:r>
      <w:r w:rsidRPr="00382954">
        <w:rPr>
          <w:rFonts w:ascii="Times New Roman" w:hAnsi="Times New Roman" w:cs="Times New Roman"/>
          <w:i/>
        </w:rPr>
        <w:t xml:space="preserve"> </w:t>
      </w:r>
    </w:p>
    <w:p w:rsidR="00742B2E" w:rsidRPr="00382954" w:rsidRDefault="00742B2E" w:rsidP="00742B2E">
      <w:pPr>
        <w:pStyle w:val="Default"/>
        <w:jc w:val="both"/>
        <w:rPr>
          <w:sz w:val="22"/>
          <w:szCs w:val="22"/>
        </w:rPr>
      </w:pPr>
    </w:p>
    <w:p w:rsidR="00742B2E" w:rsidRPr="00382954" w:rsidRDefault="00742B2E" w:rsidP="00742B2E">
      <w:pPr>
        <w:pStyle w:val="Default"/>
        <w:numPr>
          <w:ilvl w:val="0"/>
          <w:numId w:val="10"/>
        </w:numPr>
        <w:ind w:left="0"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Článok </w:t>
      </w:r>
      <w:r w:rsidRPr="00382954">
        <w:rPr>
          <w:b/>
          <w:sz w:val="22"/>
          <w:szCs w:val="22"/>
        </w:rPr>
        <w:t xml:space="preserve">V, bod 5. žiadateľ je povinný vyúčtovať použitie dotácie do 30 dní od ukončenia projektu alebo akcie, ak je tento termín uvedený v žiadosti. Ak je dotácia poskytnutá na činnosť počas celého kalendárneho roka, vyúčtovanie musí žiadateľ predložiť do 15.12. príslušného kalendárneho roka. </w:t>
      </w:r>
    </w:p>
    <w:p w:rsidR="00742B2E" w:rsidRPr="00652B9A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652B9A">
        <w:rPr>
          <w:rFonts w:ascii="Times New Roman" w:hAnsi="Times New Roman" w:cs="Times New Roman"/>
          <w:i/>
          <w:color w:val="000000"/>
        </w:rPr>
        <w:t>Predložené zúčtovania dotácií boli doručené kontrolovanému subjektu, neboli overené odtlačkom prezentačnej pečiatky kontrolovaného subjektu, s pridelením evidenčného čísla záznamu došlej pošty z centrálneho registratúrneho denníka, tak ako to stanovuje Registratúrny poriadok a registratúrny plán Mestského úradu v Starej Ľubovni zo dňa 1.6.2006 MsÚ, čl. III Prijímanie zásielok, ods. 1. „</w:t>
      </w:r>
      <w:r w:rsidRPr="00652B9A">
        <w:rPr>
          <w:rFonts w:ascii="Times New Roman" w:eastAsia="Times New Roman" w:hAnsi="Times New Roman" w:cs="Times New Roman"/>
          <w:bCs/>
          <w:i/>
          <w:color w:val="000000"/>
          <w:lang w:eastAsia="sk-SK"/>
        </w:rPr>
        <w:t>Podateľňa prijíma zásielky</w:t>
      </w:r>
      <w:r w:rsidRPr="00652B9A">
        <w:rPr>
          <w:rFonts w:ascii="Times New Roman" w:eastAsia="Times New Roman" w:hAnsi="Times New Roman" w:cs="Times New Roman"/>
          <w:i/>
          <w:color w:val="000000"/>
          <w:lang w:eastAsia="sk-SK"/>
        </w:rPr>
        <w:t>, ktoré boli úradu doručené poštou, alebo ich prevzal zamestnanec úradu osobne a sú adresované úradu; podateľňa na požiadanie doručiteľa potvrdí prijatie zásielky odtlačkom</w:t>
      </w:r>
      <w:r w:rsidRPr="00652B9A">
        <w:rPr>
          <w:rFonts w:ascii="Times New Roman" w:eastAsia="Times New Roman" w:hAnsi="Times New Roman" w:cs="Times New Roman"/>
          <w:b/>
          <w:bCs/>
          <w:i/>
          <w:color w:val="000000"/>
          <w:lang w:eastAsia="sk-SK"/>
        </w:rPr>
        <w:t xml:space="preserve"> </w:t>
      </w:r>
      <w:r w:rsidRPr="00652B9A">
        <w:rPr>
          <w:rFonts w:ascii="Times New Roman" w:eastAsia="Times New Roman" w:hAnsi="Times New Roman" w:cs="Times New Roman"/>
          <w:bCs/>
          <w:i/>
          <w:color w:val="000000"/>
          <w:lang w:eastAsia="sk-SK"/>
        </w:rPr>
        <w:t xml:space="preserve">prezentačnej pečiatky </w:t>
      </w:r>
      <w:r w:rsidRPr="00652B9A">
        <w:rPr>
          <w:rFonts w:ascii="Times New Roman" w:eastAsia="Times New Roman" w:hAnsi="Times New Roman" w:cs="Times New Roman"/>
          <w:i/>
          <w:color w:val="000000"/>
          <w:lang w:eastAsia="sk-SK"/>
        </w:rPr>
        <w:t xml:space="preserve">(vzor č.1), na kópii záznamu alebo na osobitnom lístku s dátumom prevzatia. </w:t>
      </w:r>
      <w:r w:rsidRPr="00652B9A">
        <w:rPr>
          <w:rFonts w:ascii="Times New Roman" w:eastAsia="Times New Roman" w:hAnsi="Times New Roman" w:cs="Times New Roman"/>
          <w:bCs/>
          <w:i/>
          <w:color w:val="000000"/>
          <w:lang w:eastAsia="sk-SK"/>
        </w:rPr>
        <w:t xml:space="preserve">Telegramy, telefaxy a iné elektronicky prijaté záznamy </w:t>
      </w:r>
      <w:r w:rsidRPr="00652B9A">
        <w:rPr>
          <w:rFonts w:ascii="Times New Roman" w:eastAsia="Times New Roman" w:hAnsi="Times New Roman" w:cs="Times New Roman"/>
          <w:i/>
          <w:color w:val="000000"/>
          <w:lang w:eastAsia="sk-SK"/>
        </w:rPr>
        <w:t xml:space="preserve">(ďalej len súrne záznamy) sa odovzdávajú správcovi záznamov ihneď po ich doručení, označia sa odtlačkom prezentačnej pečiatky s dátumom doplneným podrobným časovým údajom o prijatí a zaevidujú sa v denníku.“ </w:t>
      </w:r>
      <w:r w:rsidRPr="00652B9A">
        <w:rPr>
          <w:rFonts w:ascii="Times New Roman" w:hAnsi="Times New Roman" w:cs="Times New Roman"/>
          <w:i/>
          <w:color w:val="000000"/>
        </w:rPr>
        <w:t xml:space="preserve">Na základe uvedeného nebolo možné overiť správnosť dodržiavania termínu podania zúčtovania. </w:t>
      </w:r>
    </w:p>
    <w:p w:rsidR="00742B2E" w:rsidRPr="003C4CA3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  <w:r w:rsidRPr="003C4CA3">
        <w:rPr>
          <w:rFonts w:ascii="Times New Roman" w:hAnsi="Times New Roman" w:cs="Times New Roman"/>
          <w:i/>
          <w:color w:val="000000"/>
        </w:rPr>
        <w:t xml:space="preserve">Slovenský zväz protifašistických bojovníkov,  IČO: 00470376, </w:t>
      </w:r>
    </w:p>
    <w:p w:rsidR="00742B2E" w:rsidRPr="00260F9E" w:rsidRDefault="00742B2E" w:rsidP="00742B2E">
      <w:pPr>
        <w:spacing w:after="0" w:line="240" w:lineRule="auto"/>
        <w:rPr>
          <w:rFonts w:ascii="Times New Roman" w:hAnsi="Times New Roman" w:cs="Times New Roman"/>
          <w:i/>
        </w:rPr>
      </w:pPr>
      <w:r w:rsidRPr="00260F9E">
        <w:rPr>
          <w:rFonts w:ascii="Times New Roman" w:hAnsi="Times New Roman" w:cs="Times New Roman"/>
          <w:i/>
        </w:rPr>
        <w:t>Športový klub mesta Stará Ľubovňa, Organizovanie Majstrovstiev Slovenska mládeže jedno</w:t>
      </w:r>
      <w:r>
        <w:rPr>
          <w:rFonts w:ascii="Times New Roman" w:hAnsi="Times New Roman" w:cs="Times New Roman"/>
          <w:i/>
        </w:rPr>
        <w:t>tlivcov v šachu konaného dňa 5.</w:t>
      </w:r>
      <w:r w:rsidRPr="00260F9E">
        <w:rPr>
          <w:rFonts w:ascii="Times New Roman" w:hAnsi="Times New Roman" w:cs="Times New Roman"/>
          <w:i/>
        </w:rPr>
        <w:t xml:space="preserve">12.2014 </w:t>
      </w:r>
    </w:p>
    <w:p w:rsidR="00742B2E" w:rsidRPr="00260F9E" w:rsidRDefault="00742B2E" w:rsidP="00742B2E">
      <w:pPr>
        <w:spacing w:after="0" w:line="240" w:lineRule="auto"/>
        <w:rPr>
          <w:rFonts w:ascii="Times New Roman" w:hAnsi="Times New Roman" w:cs="Times New Roman"/>
          <w:i/>
        </w:rPr>
      </w:pPr>
      <w:r w:rsidRPr="00260F9E">
        <w:rPr>
          <w:rFonts w:ascii="Times New Roman" w:hAnsi="Times New Roman" w:cs="Times New Roman"/>
          <w:i/>
        </w:rPr>
        <w:t>SRRZ pri Materskej škole, IČO : 17319617/ 1299</w:t>
      </w:r>
    </w:p>
    <w:p w:rsidR="00742B2E" w:rsidRDefault="00742B2E" w:rsidP="00742B2E">
      <w:pPr>
        <w:pStyle w:val="Default"/>
        <w:jc w:val="both"/>
        <w:rPr>
          <w:i/>
          <w:sz w:val="22"/>
          <w:szCs w:val="22"/>
        </w:rPr>
      </w:pPr>
      <w:r w:rsidRPr="003C4CA3">
        <w:rPr>
          <w:i/>
          <w:sz w:val="22"/>
          <w:szCs w:val="22"/>
        </w:rPr>
        <w:t>Volejbalový klub mesta Stará Ľub</w:t>
      </w:r>
      <w:r>
        <w:rPr>
          <w:i/>
          <w:sz w:val="22"/>
          <w:szCs w:val="22"/>
        </w:rPr>
        <w:t>ovňa, Obchodná 1, Stará Ľubovňa - z</w:t>
      </w:r>
      <w:r w:rsidRPr="003C4CA3">
        <w:rPr>
          <w:i/>
          <w:sz w:val="22"/>
          <w:szCs w:val="22"/>
        </w:rPr>
        <w:t>účtovanie mimoriadnej dotácie na činnosť VKM</w:t>
      </w:r>
      <w:r>
        <w:rPr>
          <w:i/>
          <w:sz w:val="22"/>
          <w:szCs w:val="22"/>
        </w:rPr>
        <w:t xml:space="preserve">. </w:t>
      </w:r>
    </w:p>
    <w:p w:rsidR="00742B2E" w:rsidRPr="003C4CA3" w:rsidRDefault="00742B2E" w:rsidP="00742B2E">
      <w:pPr>
        <w:pStyle w:val="Default"/>
        <w:jc w:val="both"/>
        <w:rPr>
          <w:i/>
          <w:sz w:val="22"/>
          <w:szCs w:val="22"/>
        </w:rPr>
      </w:pPr>
    </w:p>
    <w:p w:rsidR="00742B2E" w:rsidRDefault="00742B2E" w:rsidP="00742B2E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7E2A03">
        <w:rPr>
          <w:rFonts w:ascii="Times New Roman" w:hAnsi="Times New Roman" w:cs="Times New Roman"/>
          <w:b/>
          <w:smallCaps/>
          <w:sz w:val="28"/>
          <w:szCs w:val="28"/>
        </w:rPr>
        <w:t xml:space="preserve">Kontrola dodržiavania ustanovení zmlúv </w:t>
      </w:r>
      <w:r>
        <w:rPr>
          <w:rFonts w:ascii="Times New Roman" w:hAnsi="Times New Roman" w:cs="Times New Roman"/>
          <w:b/>
          <w:smallCaps/>
          <w:sz w:val="28"/>
          <w:szCs w:val="28"/>
        </w:rPr>
        <w:t>a dodržiavania ustanovení VZN č. 44</w:t>
      </w:r>
    </w:p>
    <w:p w:rsidR="00742B2E" w:rsidRPr="00D734A9" w:rsidRDefault="00742B2E" w:rsidP="00742B2E">
      <w:pPr>
        <w:spacing w:line="240" w:lineRule="auto"/>
        <w:jc w:val="both"/>
        <w:rPr>
          <w:rFonts w:ascii="Times New Roman" w:hAnsi="Times New Roman" w:cs="Times New Roman"/>
          <w:b/>
          <w:smallCaps/>
          <w:sz w:val="28"/>
          <w:szCs w:val="28"/>
        </w:rPr>
      </w:pPr>
      <w:r w:rsidRPr="00D734A9">
        <w:rPr>
          <w:rFonts w:ascii="Times New Roman" w:hAnsi="Times New Roman" w:cs="Times New Roman"/>
          <w:bCs/>
          <w:iCs/>
        </w:rPr>
        <w:t xml:space="preserve">Kontrolovaný subjekt </w:t>
      </w:r>
      <w:r w:rsidRPr="00D734A9">
        <w:rPr>
          <w:rFonts w:ascii="Times New Roman" w:hAnsi="Times New Roman" w:cs="Times New Roman"/>
        </w:rPr>
        <w:t>nepostupoval v</w:t>
      </w:r>
      <w:r>
        <w:rPr>
          <w:rFonts w:ascii="Times New Roman" w:hAnsi="Times New Roman" w:cs="Times New Roman"/>
        </w:rPr>
        <w:t> </w:t>
      </w:r>
      <w:r w:rsidRPr="00D734A9">
        <w:rPr>
          <w:rFonts w:ascii="Times New Roman" w:hAnsi="Times New Roman" w:cs="Times New Roman"/>
        </w:rPr>
        <w:t>súlade</w:t>
      </w:r>
      <w:r>
        <w:rPr>
          <w:rFonts w:ascii="Times New Roman" w:hAnsi="Times New Roman" w:cs="Times New Roman"/>
        </w:rPr>
        <w:t xml:space="preserve"> s : </w:t>
      </w:r>
    </w:p>
    <w:p w:rsidR="00742B2E" w:rsidRPr="00D734A9" w:rsidRDefault="00742B2E" w:rsidP="00742B2E">
      <w:pPr>
        <w:pStyle w:val="Odsekzoznamu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b/>
          <w:color w:val="000000"/>
        </w:rPr>
        <w:t>Článok 2, Zmluva o poskytnutí dotácie č. 243/2014</w:t>
      </w:r>
      <w:r w:rsidRPr="00D734A9">
        <w:rPr>
          <w:rFonts w:ascii="Times New Roman" w:hAnsi="Times New Roman" w:cs="Times New Roman"/>
          <w:color w:val="000000"/>
        </w:rPr>
        <w:t xml:space="preserve"> medzi kontrolovaným subjektom a žiadateľom </w:t>
      </w:r>
      <w:proofErr w:type="spellStart"/>
      <w:r w:rsidRPr="00D734A9">
        <w:rPr>
          <w:rFonts w:ascii="Times New Roman" w:hAnsi="Times New Roman" w:cs="Times New Roman"/>
          <w:color w:val="000000"/>
        </w:rPr>
        <w:t>Draganna</w:t>
      </w:r>
      <w:proofErr w:type="spellEnd"/>
      <w:r w:rsidRPr="00D734A9">
        <w:rPr>
          <w:rFonts w:ascii="Times New Roman" w:hAnsi="Times New Roman" w:cs="Times New Roman"/>
          <w:color w:val="000000"/>
        </w:rPr>
        <w:t xml:space="preserve"> reklamná agentúra, IČO : 44189885 v časti „finančné prostriedky nemôžu byť použité na refundáciu výdavkov uhradených v predchádzajúcich rokoch, splácanie úverov a úrokov z úverov, honoráre pre organizátorov projektov, náklady, ktoré sa nedajú preukázať účtovnými dokladmi, </w:t>
      </w:r>
      <w:r w:rsidRPr="003661AD">
        <w:rPr>
          <w:rFonts w:ascii="Times New Roman" w:hAnsi="Times New Roman" w:cs="Times New Roman"/>
          <w:b/>
          <w:color w:val="000000"/>
        </w:rPr>
        <w:t>nákup alkoholických a tabakových výrobkov</w:t>
      </w:r>
      <w:r w:rsidRPr="00D734A9">
        <w:rPr>
          <w:rFonts w:ascii="Times New Roman" w:hAnsi="Times New Roman" w:cs="Times New Roman"/>
          <w:color w:val="000000"/>
        </w:rPr>
        <w:t xml:space="preserve">“. </w:t>
      </w:r>
    </w:p>
    <w:p w:rsidR="00742B2E" w:rsidRPr="00D734A9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i/>
          <w:color w:val="000000"/>
        </w:rPr>
        <w:lastRenderedPageBreak/>
        <w:t>Prijímateľ dotácie predložil v rámci zúčtovania dotácie doklad o úhrade alkoholických nápojov,</w:t>
      </w:r>
      <w:r>
        <w:rPr>
          <w:rFonts w:ascii="Times New Roman" w:hAnsi="Times New Roman" w:cs="Times New Roman"/>
          <w:i/>
          <w:color w:val="000000"/>
        </w:rPr>
        <w:t xml:space="preserve">         </w:t>
      </w:r>
      <w:r w:rsidRPr="00D734A9">
        <w:rPr>
          <w:rFonts w:ascii="Times New Roman" w:hAnsi="Times New Roman" w:cs="Times New Roman"/>
          <w:i/>
          <w:color w:val="000000"/>
        </w:rPr>
        <w:t xml:space="preserve"> č. 333, DKP 6452020279415707 zo dňa 14.8.2014, 14:40:43;</w:t>
      </w:r>
      <w:r w:rsidRPr="00D734A9">
        <w:rPr>
          <w:rFonts w:ascii="Times New Roman" w:hAnsi="Times New Roman" w:cs="Times New Roman"/>
          <w:color w:val="000000"/>
        </w:rPr>
        <w:t xml:space="preserve"> </w:t>
      </w:r>
    </w:p>
    <w:p w:rsidR="00742B2E" w:rsidRPr="00D734A9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</w:rPr>
      </w:pPr>
    </w:p>
    <w:p w:rsidR="00742B2E" w:rsidRPr="00D734A9" w:rsidRDefault="00742B2E" w:rsidP="00742B2E">
      <w:pPr>
        <w:pStyle w:val="Odsekzoznamu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b/>
          <w:color w:val="000000"/>
        </w:rPr>
        <w:t>Článok 2 Účel zmluvy, Zmluva o poskytnutí dotácie č. 31/2014</w:t>
      </w:r>
      <w:r w:rsidRPr="00D734A9">
        <w:rPr>
          <w:rFonts w:ascii="Times New Roman" w:hAnsi="Times New Roman" w:cs="Times New Roman"/>
          <w:color w:val="000000"/>
        </w:rPr>
        <w:t xml:space="preserve">  medzi kontrolovaným subjektom a žiadateľom </w:t>
      </w:r>
      <w:proofErr w:type="spellStart"/>
      <w:r w:rsidRPr="00D734A9">
        <w:rPr>
          <w:rFonts w:ascii="Times New Roman" w:hAnsi="Times New Roman" w:cs="Times New Roman"/>
          <w:color w:val="000000"/>
        </w:rPr>
        <w:t>Junošport</w:t>
      </w:r>
      <w:proofErr w:type="spellEnd"/>
      <w:r w:rsidRPr="00D734A9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D734A9">
        <w:rPr>
          <w:rFonts w:ascii="Times New Roman" w:hAnsi="Times New Roman" w:cs="Times New Roman"/>
          <w:color w:val="000000"/>
        </w:rPr>
        <w:t>club</w:t>
      </w:r>
      <w:proofErr w:type="spellEnd"/>
      <w:r w:rsidRPr="00D734A9">
        <w:rPr>
          <w:rFonts w:ascii="Times New Roman" w:hAnsi="Times New Roman" w:cs="Times New Roman"/>
          <w:color w:val="000000"/>
        </w:rPr>
        <w:t xml:space="preserve">, IČO : 42084709 v súlade so zmluvou, v ustanovení : „Finančné prostriedky nemôžu byť použité na refundáciu výdavkov uhradených v predchádzajúcich rokov, splácanie úverov a úrokov z úverov, </w:t>
      </w:r>
      <w:r w:rsidRPr="003661AD">
        <w:rPr>
          <w:rFonts w:ascii="Times New Roman" w:hAnsi="Times New Roman" w:cs="Times New Roman"/>
          <w:b/>
          <w:color w:val="000000"/>
        </w:rPr>
        <w:t>honoráre pre organizátorov projektov</w:t>
      </w:r>
      <w:r w:rsidRPr="00D734A9">
        <w:rPr>
          <w:rFonts w:ascii="Times New Roman" w:hAnsi="Times New Roman" w:cs="Times New Roman"/>
          <w:color w:val="000000"/>
        </w:rPr>
        <w:t>, náklady, ktoré sa nedajú preukázať účtovnými dokladmi, nákup alkoholických a tabakových výrobkov“.</w:t>
      </w:r>
    </w:p>
    <w:p w:rsidR="00742B2E" w:rsidRPr="00D734A9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</w:rPr>
      </w:pPr>
      <w:r w:rsidRPr="00D734A9">
        <w:rPr>
          <w:rFonts w:ascii="Times New Roman" w:hAnsi="Times New Roman" w:cs="Times New Roman"/>
          <w:i/>
          <w:color w:val="000000"/>
        </w:rPr>
        <w:t xml:space="preserve">Prijímateľ dotácie v rozpore s príslušným ustanovením všeobecného záväzného nariadenia preukázal zúčtovanie dotácie prostredníctvom účtovného dokladu, 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ozn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 xml:space="preserve">. „Vyúčtovanie kalorického a odmien _ jeseň predohrávka za rok 2013“ v celkovej výške 1.000 €.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color w:val="000000"/>
        </w:rPr>
        <w:t xml:space="preserve">Prijímateľ dotácie preukázal zúčtovanie dotácie prostredníctvom účtovných dokladov, ktoré neobsahoval náležitosti v súlade s </w:t>
      </w:r>
      <w:r w:rsidRPr="00D734A9">
        <w:rPr>
          <w:rFonts w:ascii="Times New Roman" w:hAnsi="Times New Roman" w:cs="Times New Roman"/>
          <w:b/>
        </w:rPr>
        <w:t>ustanovením § 10 ods. 1 zákona č. 431/2002 Z. z. v znení neskorších predpisov</w:t>
      </w:r>
      <w:r w:rsidRPr="00D734A9">
        <w:rPr>
          <w:rFonts w:ascii="Times New Roman" w:hAnsi="Times New Roman" w:cs="Times New Roman"/>
        </w:rPr>
        <w:t xml:space="preserve">, cit. </w:t>
      </w:r>
      <w:r w:rsidRPr="00D734A9">
        <w:rPr>
          <w:rFonts w:ascii="Times New Roman" w:hAnsi="Times New Roman" w:cs="Times New Roman"/>
          <w:i/>
        </w:rPr>
        <w:t>„</w:t>
      </w:r>
      <w:r w:rsidRPr="00D734A9">
        <w:rPr>
          <w:rFonts w:ascii="Times New Roman" w:hAnsi="Times New Roman" w:cs="Times New Roman"/>
          <w:bCs/>
          <w:i/>
          <w:u w:val="single"/>
        </w:rPr>
        <w:t>účtovný doklad</w:t>
      </w:r>
      <w:r w:rsidRPr="00D734A9">
        <w:rPr>
          <w:rFonts w:ascii="Times New Roman" w:hAnsi="Times New Roman" w:cs="Times New Roman"/>
          <w:i/>
        </w:rPr>
        <w:t xml:space="preserve"> je preukázateľný účtovný záznam, ktorý musí obsahovať :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a)  označenie účtovného dokladu,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b)  </w:t>
      </w:r>
      <w:r w:rsidRPr="00D734A9">
        <w:rPr>
          <w:rFonts w:ascii="Times New Roman" w:eastAsia="Times New Roman" w:hAnsi="Times New Roman" w:cs="Times New Roman"/>
          <w:b/>
          <w:i/>
          <w:lang w:eastAsia="sk-SK"/>
        </w:rPr>
        <w:t>obsah účtovného prípadu</w:t>
      </w: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 a označenie jeho účastníkov,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c)  peňažnú sumu alebo údaj o cene za mernú jednotku a vyjadrenie množstva,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d)  dátum vyhotovenia účtovného dokladu,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e)  dátum uskutočnenia účtovného prípadu, ak nie je zhodný s dátumom vyhotovenia,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f)  podpisový záznam osoby (§ 32 ods. 3) zodpovednej za účtovný prípad v účtovnej jednotke a podpisový záznam osoby zodpovednej za jeho zaúčtovanie, 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>g) označenie účtov, na ktorých sa účtovný prípad zaúčtuje v účtovných jednotkách účtujúcich v sústave podvojného účtovníctva, ak to nevyplýva z programového vybavenia,</w:t>
      </w:r>
      <w:r w:rsidRPr="00D734A9">
        <w:rPr>
          <w:rFonts w:ascii="Times New Roman" w:eastAsia="Times New Roman" w:hAnsi="Times New Roman" w:cs="Times New Roman"/>
          <w:lang w:eastAsia="sk-SK"/>
        </w:rPr>
        <w:t xml:space="preserve">“ </w:t>
      </w:r>
      <w:r w:rsidRPr="00D734A9">
        <w:rPr>
          <w:rFonts w:ascii="Times New Roman" w:hAnsi="Times New Roman" w:cs="Times New Roman"/>
        </w:rPr>
        <w:t xml:space="preserve">v nadväznosti na </w:t>
      </w:r>
      <w:r w:rsidRPr="00D734A9">
        <w:rPr>
          <w:rFonts w:ascii="Times New Roman" w:hAnsi="Times New Roman" w:cs="Times New Roman"/>
          <w:b/>
        </w:rPr>
        <w:t>ustanovenie § 32 ods. 1 zákona č. 431/2002 Z. z. o účtovníctve</w:t>
      </w:r>
      <w:r w:rsidRPr="00D734A9">
        <w:rPr>
          <w:rFonts w:ascii="Times New Roman" w:hAnsi="Times New Roman" w:cs="Times New Roman"/>
        </w:rPr>
        <w:t>, „</w:t>
      </w:r>
      <w:r w:rsidRPr="00D734A9">
        <w:rPr>
          <w:rFonts w:ascii="Times New Roman" w:hAnsi="Times New Roman" w:cs="Times New Roman"/>
          <w:i/>
        </w:rPr>
        <w:t xml:space="preserve">na účely tohto zákona sa za preukázateľný účtovný záznam považuje iba účtovný záznam,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a) ktorého </w:t>
      </w:r>
      <w:r w:rsidRPr="00D734A9">
        <w:rPr>
          <w:rFonts w:ascii="Times New Roman" w:hAnsi="Times New Roman" w:cs="Times New Roman"/>
          <w:b/>
          <w:i/>
        </w:rPr>
        <w:t>obsah priamo dokazuje skutočnosti</w:t>
      </w:r>
      <w:r w:rsidRPr="00D734A9">
        <w:rPr>
          <w:rFonts w:ascii="Times New Roman" w:hAnsi="Times New Roman" w:cs="Times New Roman"/>
          <w:i/>
        </w:rPr>
        <w:t xml:space="preserve">, </w:t>
      </w:r>
    </w:p>
    <w:p w:rsidR="00742B2E" w:rsidRPr="00D734A9" w:rsidRDefault="00742B2E" w:rsidP="00742B2E">
      <w:pPr>
        <w:pStyle w:val="Odsekzoznamu"/>
        <w:spacing w:after="0"/>
        <w:ind w:left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b) ktorého obsah dokazuje skutočnosť nepriamo obsahom iných preukázateľných účtovných záznamov,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>c) preneseným spôsobom podľa § 33, ak spĺňa požiadavky podľa písmena a) alebo písmena b)</w:t>
      </w:r>
      <w:r w:rsidRPr="00D734A9">
        <w:rPr>
          <w:rFonts w:ascii="Times New Roman" w:hAnsi="Times New Roman" w:cs="Times New Roman"/>
        </w:rPr>
        <w:t xml:space="preserve">“, tým spôsobom, že </w:t>
      </w:r>
      <w:r w:rsidRPr="00D734A9">
        <w:rPr>
          <w:rFonts w:ascii="Times New Roman" w:hAnsi="Times New Roman" w:cs="Times New Roman"/>
          <w:i/>
        </w:rPr>
        <w:t xml:space="preserve">účtovné doklady neobsahovali preukázateľne vyznačené skutočnosti preukazujúce </w:t>
      </w:r>
    </w:p>
    <w:p w:rsidR="00742B2E" w:rsidRPr="00D734A9" w:rsidRDefault="00742B2E" w:rsidP="00742B2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bCs/>
          <w:i/>
        </w:rPr>
        <w:t>akým spôsobom viedla, vyplácala a dokladovala paušálne náhrady a </w:t>
      </w:r>
      <w:proofErr w:type="spellStart"/>
      <w:r w:rsidRPr="00D734A9">
        <w:rPr>
          <w:rFonts w:ascii="Times New Roman" w:hAnsi="Times New Roman" w:cs="Times New Roman"/>
          <w:bCs/>
          <w:i/>
        </w:rPr>
        <w:t>ošatné</w:t>
      </w:r>
      <w:proofErr w:type="spellEnd"/>
      <w:r w:rsidRPr="00D734A9">
        <w:rPr>
          <w:rFonts w:ascii="Times New Roman" w:hAnsi="Times New Roman" w:cs="Times New Roman"/>
          <w:bCs/>
          <w:i/>
        </w:rPr>
        <w:t xml:space="preserve"> trénerov a ISSF manažérov v roku 2014, </w:t>
      </w:r>
    </w:p>
    <w:p w:rsidR="00742B2E" w:rsidRPr="00D734A9" w:rsidRDefault="00742B2E" w:rsidP="00742B2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akým spôsobom boli oznámené príjmy o vyplácaní paušálnych náhrad príslušnému správcovi dane a akým spôsobom prihlasovala, viedla a odhlasovala vyplácanie príslušným zdravotným poisťovniam a sociálnej poisťovni; </w:t>
      </w:r>
    </w:p>
    <w:p w:rsidR="00742B2E" w:rsidRPr="00D734A9" w:rsidRDefault="00742B2E" w:rsidP="00742B2E">
      <w:pPr>
        <w:pStyle w:val="Odsekzoznamu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i/>
        </w:rPr>
      </w:pPr>
    </w:p>
    <w:p w:rsidR="00742B2E" w:rsidRPr="00D734A9" w:rsidRDefault="00742B2E" w:rsidP="00742B2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b/>
          <w:color w:val="000000"/>
        </w:rPr>
        <w:t>Článok 2 Účel zmluvy, Zmluva o poskytnutí dotácie č. 35/2014</w:t>
      </w:r>
      <w:r w:rsidRPr="00D734A9">
        <w:rPr>
          <w:rFonts w:ascii="Times New Roman" w:hAnsi="Times New Roman" w:cs="Times New Roman"/>
          <w:color w:val="000000"/>
        </w:rPr>
        <w:t xml:space="preserve">  medzi kontrolovaným subjektom a žiadateľom Mestský futbalový klub Stará Ľubovňa, IČO: 42230977</w:t>
      </w:r>
      <w:r w:rsidRPr="00D734A9">
        <w:rPr>
          <w:rFonts w:ascii="Times New Roman" w:hAnsi="Times New Roman" w:cs="Times New Roman"/>
          <w:i/>
          <w:color w:val="000000"/>
        </w:rPr>
        <w:t xml:space="preserve"> </w:t>
      </w:r>
      <w:r w:rsidRPr="00D734A9">
        <w:rPr>
          <w:rFonts w:ascii="Times New Roman" w:hAnsi="Times New Roman" w:cs="Times New Roman"/>
          <w:color w:val="000000"/>
        </w:rPr>
        <w:t xml:space="preserve">v časti: „Finančné prostriedky nemôžu byť použité na refundáciu výdavkov uhradených v predchádzajúcich rokov, splácanie úverov a úrokov z úverov, </w:t>
      </w:r>
      <w:r w:rsidRPr="003661AD">
        <w:rPr>
          <w:rFonts w:ascii="Times New Roman" w:hAnsi="Times New Roman" w:cs="Times New Roman"/>
          <w:b/>
          <w:color w:val="000000"/>
        </w:rPr>
        <w:t>honoráre pre organizátorov projektov</w:t>
      </w:r>
      <w:r w:rsidRPr="00D734A9">
        <w:rPr>
          <w:rFonts w:ascii="Times New Roman" w:hAnsi="Times New Roman" w:cs="Times New Roman"/>
          <w:color w:val="000000"/>
        </w:rPr>
        <w:t>, náklady, ktoré sa nedajú preukázať účtovnými dokladmi, nákup alkoholických a tabakových výrobkov“.</w:t>
      </w:r>
    </w:p>
    <w:p w:rsidR="00742B2E" w:rsidRPr="00D734A9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</w:rPr>
      </w:pPr>
      <w:r w:rsidRPr="00D734A9">
        <w:rPr>
          <w:rFonts w:ascii="Times New Roman" w:hAnsi="Times New Roman" w:cs="Times New Roman"/>
          <w:i/>
          <w:color w:val="000000"/>
        </w:rPr>
        <w:t xml:space="preserve">Prijímateľ dotácie v rozpore s príslušným ustanovením VZN preukázal zúčtovanie dotácie prostredníctvom účtovného dokladu, 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ozn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>. „“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Junošport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 xml:space="preserve"> 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club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 xml:space="preserve"> Stará 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Ľubovňa_Výplatná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 xml:space="preserve"> listina – tréneri – január _ jún 2014“ v celkovej výške 1.350 €. </w:t>
      </w:r>
    </w:p>
    <w:p w:rsidR="00742B2E" w:rsidRPr="00D734A9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</w:rPr>
      </w:pPr>
      <w:r w:rsidRPr="00D734A9">
        <w:rPr>
          <w:rFonts w:ascii="Times New Roman" w:hAnsi="Times New Roman" w:cs="Times New Roman"/>
          <w:i/>
          <w:color w:val="000000"/>
        </w:rPr>
        <w:t xml:space="preserve">Prijímateľ dotácie v rozpore s príslušným ustanovením VZN preukázal zúčtovanie dotácie prostredníctvom účtovného dokladu </w:t>
      </w:r>
      <w:proofErr w:type="spellStart"/>
      <w:r w:rsidRPr="00D734A9">
        <w:rPr>
          <w:rFonts w:ascii="Times New Roman" w:hAnsi="Times New Roman" w:cs="Times New Roman"/>
          <w:i/>
          <w:color w:val="000000"/>
        </w:rPr>
        <w:t>ozn</w:t>
      </w:r>
      <w:proofErr w:type="spellEnd"/>
      <w:r w:rsidRPr="00D734A9">
        <w:rPr>
          <w:rFonts w:ascii="Times New Roman" w:hAnsi="Times New Roman" w:cs="Times New Roman"/>
          <w:i/>
          <w:color w:val="000000"/>
        </w:rPr>
        <w:t xml:space="preserve">. „Výplatná listina – tréneri – január - jún _ jeseň predohrávka za rok 2013“ v celkovej výške 1.000 €.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color w:val="000000"/>
        </w:rPr>
        <w:t xml:space="preserve">Prijímateľ dotácie preukázal zúčtovanie dotácie prostredníctvom účtovných dokladov, ktoré neobsahoval náležitosti v súlade s </w:t>
      </w:r>
      <w:r w:rsidRPr="00D734A9">
        <w:rPr>
          <w:rFonts w:ascii="Times New Roman" w:hAnsi="Times New Roman" w:cs="Times New Roman"/>
          <w:b/>
        </w:rPr>
        <w:t>ustanovením § 10 ods. 1 zákona č. 431/2002 Z. z. v znení neskorších predpisov</w:t>
      </w:r>
      <w:r w:rsidRPr="00D734A9">
        <w:rPr>
          <w:rFonts w:ascii="Times New Roman" w:hAnsi="Times New Roman" w:cs="Times New Roman"/>
        </w:rPr>
        <w:t xml:space="preserve">, cit. </w:t>
      </w:r>
      <w:r w:rsidRPr="00D734A9">
        <w:rPr>
          <w:rFonts w:ascii="Times New Roman" w:hAnsi="Times New Roman" w:cs="Times New Roman"/>
          <w:i/>
        </w:rPr>
        <w:t>„</w:t>
      </w:r>
      <w:r w:rsidRPr="00D734A9">
        <w:rPr>
          <w:rFonts w:ascii="Times New Roman" w:hAnsi="Times New Roman" w:cs="Times New Roman"/>
          <w:bCs/>
          <w:i/>
          <w:u w:val="single"/>
        </w:rPr>
        <w:t>účtovný doklad</w:t>
      </w:r>
      <w:r w:rsidRPr="00D734A9">
        <w:rPr>
          <w:rFonts w:ascii="Times New Roman" w:hAnsi="Times New Roman" w:cs="Times New Roman"/>
          <w:i/>
        </w:rPr>
        <w:t xml:space="preserve"> je preukázateľný účtovný záznam, ktorý musí obsahovať :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>a</w:t>
      </w:r>
      <w:r w:rsidRPr="00D734A9">
        <w:rPr>
          <w:rFonts w:ascii="Times New Roman" w:eastAsia="Times New Roman" w:hAnsi="Times New Roman" w:cs="Times New Roman"/>
          <w:b/>
          <w:i/>
          <w:lang w:eastAsia="sk-SK"/>
        </w:rPr>
        <w:t>)  označenie účtovného dokladu</w:t>
      </w: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, 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b)  </w:t>
      </w:r>
      <w:r w:rsidRPr="00D734A9">
        <w:rPr>
          <w:rFonts w:ascii="Times New Roman" w:eastAsia="Times New Roman" w:hAnsi="Times New Roman" w:cs="Times New Roman"/>
          <w:b/>
          <w:i/>
          <w:lang w:eastAsia="sk-SK"/>
        </w:rPr>
        <w:t>obsah účtovného prípadu a označenie jeho účastníkov</w:t>
      </w: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, 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c)  peňažnú sumu alebo údaj o cene za mernú jednotku a vyjadrenie množstva, 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lastRenderedPageBreak/>
        <w:t xml:space="preserve">d)  dátum vyhotovenia účtovného dokladu, 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e)  dátum uskutočnenia účtovného prípadu, ak nie je zhodný s dátumom vyhotovenia,  </w:t>
      </w:r>
    </w:p>
    <w:p w:rsidR="00742B2E" w:rsidRPr="00D734A9" w:rsidRDefault="00742B2E" w:rsidP="00742B2E">
      <w:pPr>
        <w:spacing w:after="0"/>
        <w:jc w:val="both"/>
        <w:rPr>
          <w:rFonts w:ascii="Times New Roman" w:eastAsia="Times New Roman" w:hAnsi="Times New Roman" w:cs="Times New Roman"/>
          <w:i/>
          <w:lang w:eastAsia="sk-SK"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 xml:space="preserve">f)  podpisový záznam osoby (§ 32 ods. 3) zodpovednej za účtovný prípad v účtovnej jednotke a podpisový záznam osoby zodpovednej za jeho zaúčtovanie,  </w:t>
      </w:r>
    </w:p>
    <w:p w:rsidR="00742B2E" w:rsidRPr="00D734A9" w:rsidRDefault="00742B2E" w:rsidP="00742B2E">
      <w:pPr>
        <w:spacing w:after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eastAsia="Times New Roman" w:hAnsi="Times New Roman" w:cs="Times New Roman"/>
          <w:i/>
          <w:lang w:eastAsia="sk-SK"/>
        </w:rPr>
        <w:t>g) označenie účtov, na ktorých sa účtovný prípad zaúčtuje v účtovných jednotkách účtujúcich v sústave podvojného účtovníctva, ak to nevyplýva z programového vybavenia,</w:t>
      </w:r>
      <w:r w:rsidRPr="00D734A9">
        <w:rPr>
          <w:rFonts w:ascii="Times New Roman" w:eastAsia="Times New Roman" w:hAnsi="Times New Roman" w:cs="Times New Roman"/>
          <w:lang w:eastAsia="sk-SK"/>
        </w:rPr>
        <w:t xml:space="preserve">“ </w:t>
      </w:r>
      <w:r w:rsidRPr="00D734A9">
        <w:rPr>
          <w:rFonts w:ascii="Times New Roman" w:hAnsi="Times New Roman" w:cs="Times New Roman"/>
        </w:rPr>
        <w:t xml:space="preserve">v nadväznosti na </w:t>
      </w:r>
      <w:r w:rsidRPr="00D734A9">
        <w:rPr>
          <w:rFonts w:ascii="Times New Roman" w:hAnsi="Times New Roman" w:cs="Times New Roman"/>
          <w:b/>
        </w:rPr>
        <w:t>ustanovenie § 32 ods. 1 zákona č. 431/2002 Z. z. o účtovníctve</w:t>
      </w:r>
      <w:r w:rsidRPr="00D734A9">
        <w:rPr>
          <w:rFonts w:ascii="Times New Roman" w:hAnsi="Times New Roman" w:cs="Times New Roman"/>
        </w:rPr>
        <w:t>, „</w:t>
      </w:r>
      <w:r w:rsidRPr="00D734A9">
        <w:rPr>
          <w:rFonts w:ascii="Times New Roman" w:hAnsi="Times New Roman" w:cs="Times New Roman"/>
          <w:i/>
        </w:rPr>
        <w:t xml:space="preserve">na účely tohto zákona sa za preukázateľný účtovný záznam považuje iba účtovný záznam, </w:t>
      </w:r>
    </w:p>
    <w:p w:rsidR="00742B2E" w:rsidRPr="00D734A9" w:rsidRDefault="00742B2E" w:rsidP="00742B2E">
      <w:pPr>
        <w:spacing w:after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a) ktorého </w:t>
      </w:r>
      <w:r w:rsidRPr="00D734A9">
        <w:rPr>
          <w:rFonts w:ascii="Times New Roman" w:hAnsi="Times New Roman" w:cs="Times New Roman"/>
          <w:b/>
          <w:i/>
        </w:rPr>
        <w:t>obsah priamo dokazuje skutočnosti</w:t>
      </w:r>
      <w:r w:rsidRPr="00D734A9">
        <w:rPr>
          <w:rFonts w:ascii="Times New Roman" w:hAnsi="Times New Roman" w:cs="Times New Roman"/>
          <w:i/>
        </w:rPr>
        <w:t xml:space="preserve">, </w:t>
      </w:r>
    </w:p>
    <w:p w:rsidR="00742B2E" w:rsidRPr="00D734A9" w:rsidRDefault="00742B2E" w:rsidP="00742B2E">
      <w:pPr>
        <w:spacing w:after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b) ktorého obsah dokazuje skutočnosť nepriamo obsahom iných preukázateľných účtovných záznamov,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734A9">
        <w:rPr>
          <w:rFonts w:ascii="Times New Roman" w:hAnsi="Times New Roman" w:cs="Times New Roman"/>
          <w:i/>
        </w:rPr>
        <w:t>c) preneseným spôsobom podľa § 33, ak spĺňa požiadavky podľa písmena a) alebo písmena b)</w:t>
      </w:r>
      <w:r w:rsidRPr="00D734A9">
        <w:rPr>
          <w:rFonts w:ascii="Times New Roman" w:hAnsi="Times New Roman" w:cs="Times New Roman"/>
        </w:rPr>
        <w:t xml:space="preserve">“, tým spôsobom, že účtovné doklady neobsahovali preukázateľne vyznačené skutočnosti preukazujúce </w:t>
      </w:r>
    </w:p>
    <w:p w:rsidR="00742B2E" w:rsidRPr="00D734A9" w:rsidRDefault="00742B2E" w:rsidP="00742B2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bCs/>
          <w:i/>
        </w:rPr>
        <w:t>akým spôsobom viedla, vyplácala a dokladovala paušálne náhrady a </w:t>
      </w:r>
      <w:proofErr w:type="spellStart"/>
      <w:r w:rsidRPr="00D734A9">
        <w:rPr>
          <w:rFonts w:ascii="Times New Roman" w:hAnsi="Times New Roman" w:cs="Times New Roman"/>
          <w:bCs/>
          <w:i/>
        </w:rPr>
        <w:t>ošatné</w:t>
      </w:r>
      <w:proofErr w:type="spellEnd"/>
      <w:r w:rsidRPr="00D734A9">
        <w:rPr>
          <w:rFonts w:ascii="Times New Roman" w:hAnsi="Times New Roman" w:cs="Times New Roman"/>
          <w:bCs/>
          <w:i/>
        </w:rPr>
        <w:t xml:space="preserve"> trénerov a ISSF manažérov v roku 2014, </w:t>
      </w:r>
    </w:p>
    <w:p w:rsidR="00742B2E" w:rsidRPr="00D734A9" w:rsidRDefault="00742B2E" w:rsidP="00742B2E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akým spôsobom boli oznámené príjmy o vyplácaní paušálnych náhrad príslušnému správcovi dane a akým spôsobom prihlasovala, viedla a odhlasovala vyplácanie príslušným zdravotným poisťovniam a sociálnej poisťovni; </w:t>
      </w:r>
    </w:p>
    <w:p w:rsidR="00742B2E" w:rsidRPr="00D734A9" w:rsidRDefault="00742B2E" w:rsidP="00742B2E">
      <w:pPr>
        <w:pStyle w:val="Default"/>
        <w:ind w:left="720"/>
        <w:jc w:val="both"/>
        <w:rPr>
          <w:sz w:val="22"/>
          <w:szCs w:val="22"/>
        </w:rPr>
      </w:pPr>
    </w:p>
    <w:p w:rsidR="00742B2E" w:rsidRPr="00D734A9" w:rsidRDefault="00742B2E" w:rsidP="00742B2E">
      <w:pPr>
        <w:pStyle w:val="Default"/>
        <w:numPr>
          <w:ilvl w:val="0"/>
          <w:numId w:val="10"/>
        </w:numPr>
        <w:ind w:left="0" w:firstLine="0"/>
        <w:jc w:val="both"/>
        <w:rPr>
          <w:b/>
          <w:sz w:val="22"/>
          <w:szCs w:val="22"/>
        </w:rPr>
      </w:pPr>
      <w:r w:rsidRPr="00D734A9">
        <w:rPr>
          <w:b/>
          <w:sz w:val="22"/>
          <w:szCs w:val="22"/>
        </w:rPr>
        <w:t xml:space="preserve">Článok VI. VZN, Propagácia mesta. Príjemca dotácie je povinný adekvátnym spôsobom k výške dotácie propagovať poskytovateľa dotácie na svojich tlačových materiáloch, na verejnosti, v členskej základni, na reklamných pútačoch alebo iným vhodným spôsobom. Spôsob propagácie doloží príjemca pri vyúčtovaní dotácie.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734A9">
        <w:rPr>
          <w:rFonts w:ascii="Times New Roman" w:hAnsi="Times New Roman" w:cs="Times New Roman"/>
          <w:i/>
        </w:rPr>
        <w:t xml:space="preserve">Kontrolovaný subjekt </w:t>
      </w:r>
      <w:r>
        <w:rPr>
          <w:rFonts w:ascii="Times New Roman" w:hAnsi="Times New Roman" w:cs="Times New Roman"/>
          <w:i/>
        </w:rPr>
        <w:t>formuláciou povinnosti v zmluve o poskytnutí dotácie pre prijímateľa v oblasti propagácie konkrétne nestanovil ani nedefinoval vierohodný a preukázateľný spôsob propagácie, a teda ani nemohol vierohodným spôsobom preukázať, odkontrolovať konkrétne uskutočnenie propagácie, nakoľko nemá definovaný mechanizmus spätnej kontroly</w:t>
      </w:r>
      <w:r w:rsidRPr="00D734A9">
        <w:rPr>
          <w:rFonts w:ascii="Times New Roman" w:hAnsi="Times New Roman" w:cs="Times New Roman"/>
          <w:i/>
          <w:color w:val="000000"/>
        </w:rPr>
        <w:t>;</w:t>
      </w:r>
      <w:r w:rsidRPr="00D734A9">
        <w:rPr>
          <w:rFonts w:ascii="Times New Roman" w:hAnsi="Times New Roman" w:cs="Times New Roman"/>
          <w:i/>
        </w:rPr>
        <w:t xml:space="preserve">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Pr="00D734A9" w:rsidRDefault="00742B2E" w:rsidP="00742B2E">
      <w:pPr>
        <w:pStyle w:val="Odsekzoznamu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b/>
          <w:color w:val="000000"/>
        </w:rPr>
        <w:t>Čl. V</w:t>
      </w:r>
      <w:r>
        <w:rPr>
          <w:rFonts w:ascii="Times New Roman" w:hAnsi="Times New Roman" w:cs="Times New Roman"/>
          <w:b/>
          <w:color w:val="000000"/>
        </w:rPr>
        <w:t xml:space="preserve">. VZN </w:t>
      </w:r>
      <w:r w:rsidRPr="00D734A9">
        <w:rPr>
          <w:rFonts w:ascii="Times New Roman" w:hAnsi="Times New Roman" w:cs="Times New Roman"/>
          <w:b/>
          <w:color w:val="000000"/>
        </w:rPr>
        <w:t>Poskytovanie dotácií, bod 3. Po podpísaní zmluvy o poskytnutí dotácie oboma stranami Mesto poskytne schválenú dotáciu formou bezhotovostného prevodu na účet žiadateľa. Len vo výnimočných prípadoch, schválených primátorom mesta, v pokladni MsÚ v hotovosti</w:t>
      </w:r>
      <w:r w:rsidRPr="00D734A9">
        <w:rPr>
          <w:rFonts w:ascii="Times New Roman" w:hAnsi="Times New Roman" w:cs="Times New Roman"/>
          <w:color w:val="000000"/>
        </w:rPr>
        <w:t xml:space="preserve">. </w:t>
      </w:r>
    </w:p>
    <w:p w:rsidR="00742B2E" w:rsidRPr="002B02E1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</w:rPr>
      </w:pPr>
      <w:r w:rsidRPr="00D734A9">
        <w:rPr>
          <w:rFonts w:ascii="Times New Roman" w:hAnsi="Times New Roman" w:cs="Times New Roman"/>
          <w:i/>
          <w:color w:val="000000"/>
        </w:rPr>
        <w:t>Právnickej osobe _ Únia žien Slovenska, okresná organizácia, SL, IČO : 00417459 bola poskytnutá dotácia v hotovosti, bez uvede</w:t>
      </w:r>
      <w:r>
        <w:rPr>
          <w:rFonts w:ascii="Times New Roman" w:hAnsi="Times New Roman" w:cs="Times New Roman"/>
          <w:i/>
          <w:color w:val="000000"/>
        </w:rPr>
        <w:t>nia dôvodu na výnimočný prípad</w:t>
      </w:r>
      <w:r w:rsidRPr="00D734A9">
        <w:rPr>
          <w:rFonts w:ascii="Times New Roman" w:hAnsi="Times New Roman" w:cs="Times New Roman"/>
          <w:i/>
          <w:color w:val="000000"/>
        </w:rPr>
        <w:t>;</w:t>
      </w:r>
      <w:r>
        <w:rPr>
          <w:rFonts w:ascii="Times New Roman" w:hAnsi="Times New Roman" w:cs="Times New Roman"/>
          <w:i/>
          <w:color w:val="000000"/>
        </w:rPr>
        <w:t xml:space="preserve"> </w:t>
      </w:r>
    </w:p>
    <w:p w:rsidR="00742B2E" w:rsidRPr="00D734A9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742B2E" w:rsidRDefault="00742B2E" w:rsidP="00742B2E">
      <w:pPr>
        <w:pStyle w:val="Odsekzoznamu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</w:rPr>
      </w:pPr>
      <w:r w:rsidRPr="00D734A9">
        <w:rPr>
          <w:rFonts w:ascii="Times New Roman" w:hAnsi="Times New Roman" w:cs="Times New Roman"/>
          <w:b/>
          <w:color w:val="000000"/>
        </w:rPr>
        <w:t>Čl. VIII</w:t>
      </w:r>
      <w:r>
        <w:rPr>
          <w:rFonts w:ascii="Times New Roman" w:hAnsi="Times New Roman" w:cs="Times New Roman"/>
          <w:b/>
          <w:color w:val="000000"/>
        </w:rPr>
        <w:t>. VZN</w:t>
      </w:r>
      <w:r w:rsidRPr="00D734A9">
        <w:rPr>
          <w:rFonts w:ascii="Times New Roman" w:hAnsi="Times New Roman" w:cs="Times New Roman"/>
          <w:b/>
          <w:color w:val="000000"/>
        </w:rPr>
        <w:t>, Spoločné a záverečné ustanovenia, bod 3</w:t>
      </w:r>
      <w:r>
        <w:rPr>
          <w:rFonts w:ascii="Times New Roman" w:hAnsi="Times New Roman" w:cs="Times New Roman"/>
          <w:b/>
          <w:color w:val="000000"/>
        </w:rPr>
        <w:t>.</w:t>
      </w:r>
      <w:r w:rsidRPr="00D734A9">
        <w:rPr>
          <w:rFonts w:ascii="Times New Roman" w:hAnsi="Times New Roman" w:cs="Times New Roman"/>
          <w:b/>
          <w:color w:val="000000"/>
        </w:rPr>
        <w:t xml:space="preserve"> „Žiadateľ, ktorý nepredloží vyúčtovanie dotácie v zmysle článku V. bod 5. a 6. alebo dotáciu použije na iný ako v zmluve uvedený účel, je povinný dotáciu vrátiť na účet Mesta najneskôr do 15 dní po termíne stanovenom na vyúčtovanie a zaplatiť sankčný úrok vo výške 0,1% z výšky dotácie za každý aj začatý deň omeškania odo dňa jej poskytnutia.</w:t>
      </w:r>
      <w:r w:rsidRPr="00D734A9">
        <w:rPr>
          <w:rFonts w:ascii="Times New Roman" w:hAnsi="Times New Roman" w:cs="Times New Roman"/>
          <w:color w:val="000000"/>
        </w:rPr>
        <w:t xml:space="preserve"> Žiadateľ, ktorý nepredloží vyúčtovanie dotácie v určenom termíne a nepredloží doklady podľa čl. V od. 8, nemôže v nasledujúcom roku žiadať o poskytnutie dotácie;</w:t>
      </w:r>
    </w:p>
    <w:p w:rsidR="00742B2E" w:rsidRPr="001561B1" w:rsidRDefault="00742B2E" w:rsidP="00742B2E">
      <w:pPr>
        <w:pStyle w:val="Odsekzoznamu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000000"/>
        </w:rPr>
      </w:pPr>
      <w:r w:rsidRPr="001561B1">
        <w:rPr>
          <w:rFonts w:ascii="Times New Roman" w:hAnsi="Times New Roman" w:cs="Times New Roman"/>
          <w:i/>
          <w:color w:val="000000"/>
        </w:rPr>
        <w:t xml:space="preserve">Kontrolovaný subjekt nepodriadil žiadosti o dotáciu predbežnej finančnej kontrole oprávnenosti žiadateľa dotácie u právnických osôb SCK Pieniny, IČO : 37939211, IČO :  OZ </w:t>
      </w:r>
      <w:proofErr w:type="spellStart"/>
      <w:r w:rsidRPr="001561B1">
        <w:rPr>
          <w:rFonts w:ascii="Times New Roman" w:hAnsi="Times New Roman" w:cs="Times New Roman"/>
          <w:i/>
          <w:color w:val="000000"/>
        </w:rPr>
        <w:t>Turtles</w:t>
      </w:r>
      <w:proofErr w:type="spellEnd"/>
      <w:r w:rsidRPr="001561B1">
        <w:rPr>
          <w:rFonts w:ascii="Times New Roman" w:hAnsi="Times New Roman" w:cs="Times New Roman"/>
          <w:i/>
          <w:color w:val="000000"/>
        </w:rPr>
        <w:t>, IČO : 42341841 _dotácia z limitu primátora</w:t>
      </w:r>
      <w:r w:rsidRPr="001561B1">
        <w:rPr>
          <w:rFonts w:ascii="Times New Roman" w:hAnsi="Times New Roman" w:cs="Times New Roman"/>
          <w:color w:val="000000"/>
        </w:rPr>
        <w:t>;</w:t>
      </w:r>
    </w:p>
    <w:p w:rsidR="00742B2E" w:rsidRPr="001561B1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42B2E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D6412">
        <w:rPr>
          <w:rFonts w:ascii="Times New Roman" w:hAnsi="Times New Roman" w:cs="Times New Roman"/>
        </w:rPr>
        <w:t xml:space="preserve">Zoznam </w:t>
      </w:r>
      <w:r>
        <w:rPr>
          <w:rFonts w:ascii="Times New Roman" w:hAnsi="Times New Roman" w:cs="Times New Roman"/>
        </w:rPr>
        <w:t xml:space="preserve">kontrolovaných dokladov : </w:t>
      </w:r>
    </w:p>
    <w:p w:rsidR="00742B2E" w:rsidRPr="00F62A3D" w:rsidRDefault="00742B2E" w:rsidP="00742B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F62A3D">
        <w:rPr>
          <w:rFonts w:ascii="Times New Roman" w:hAnsi="Times New Roman" w:cs="Times New Roman"/>
          <w:i/>
          <w:sz w:val="20"/>
          <w:szCs w:val="20"/>
        </w:rPr>
        <w:t xml:space="preserve">Žiadosť o poskytnutie dotácie na rok 2014 podľa VZN č. 44 s prílohami, Zmluva o poskytnutí dotácie, Zúčtovanie dotácie poskytnutej podľa VZN č. 44 na rok 2014 s prílohami u prijímateľov pomoci :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Športový klub mesta Stará Ľubovňa</w:t>
      </w:r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– šachový oddiel, IČO:31948111, V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olejbalový klub mesta </w:t>
      </w:r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Stará Ľubovňa, IČO:37884760,  OZ AMOS:IČO 37937448,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>Mestský futbalový klub</w:t>
      </w:r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Stará Ľubovňa, IČO : 42230977, Stolnotenisový klub, IČO : 42227780, OZ AMOS, IČO 37937448, SCK Pieniny, IČO : 37939211, </w:t>
      </w:r>
      <w:proofErr w:type="spellStart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>Draganna</w:t>
      </w:r>
      <w:proofErr w:type="spellEnd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reklamná agentúra, IČO : 44189885, </w:t>
      </w:r>
      <w:proofErr w:type="spellStart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>Junošport</w:t>
      </w:r>
      <w:proofErr w:type="spellEnd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</w:t>
      </w:r>
      <w:proofErr w:type="spellStart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>club</w:t>
      </w:r>
      <w:proofErr w:type="spellEnd"/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 Stará Ľubovňa, IČO : 42084709, </w:t>
      </w:r>
      <w:r w:rsidRPr="00F62A3D">
        <w:rPr>
          <w:rFonts w:ascii="Times New Roman" w:hAnsi="Times New Roman" w:cs="Times New Roman"/>
          <w:i/>
          <w:sz w:val="20"/>
          <w:szCs w:val="20"/>
        </w:rPr>
        <w:t xml:space="preserve">Združenie kresťanských seniorov klub 7-11 Stará Ľubovňa, IČO : 3174574107, Únia žien Slovenska, okresná organizácia, Stará Ľubovňa, IČO : 00417459, Jednota dôchodcov Slovenska, Stará Ľubovňa, IČO : 00897019716, JUNO šport </w:t>
      </w:r>
      <w:proofErr w:type="spellStart"/>
      <w:r w:rsidRPr="00F62A3D">
        <w:rPr>
          <w:rFonts w:ascii="Times New Roman" w:hAnsi="Times New Roman" w:cs="Times New Roman"/>
          <w:i/>
          <w:sz w:val="20"/>
          <w:szCs w:val="20"/>
        </w:rPr>
        <w:t>club</w:t>
      </w:r>
      <w:proofErr w:type="spellEnd"/>
      <w:r w:rsidRPr="00F62A3D">
        <w:rPr>
          <w:rFonts w:ascii="Times New Roman" w:hAnsi="Times New Roman" w:cs="Times New Roman"/>
          <w:i/>
          <w:sz w:val="20"/>
          <w:szCs w:val="20"/>
        </w:rPr>
        <w:t xml:space="preserve">, IČO : 42084709, </w:t>
      </w:r>
      <w:r w:rsidRPr="00F62A3D">
        <w:rPr>
          <w:rFonts w:ascii="Times New Roman" w:hAnsi="Times New Roman" w:cs="Times New Roman"/>
          <w:i/>
          <w:sz w:val="20"/>
          <w:szCs w:val="20"/>
        </w:rPr>
        <w:lastRenderedPageBreak/>
        <w:t>Dobrovoľný hasičský zbor, IČO : 0001774746101</w:t>
      </w:r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>;</w:t>
      </w:r>
      <w:r w:rsidRPr="00F62A3D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62A3D">
        <w:rPr>
          <w:rFonts w:ascii="Times New Roman" w:hAnsi="Times New Roman" w:cs="Times New Roman"/>
          <w:i/>
          <w:color w:val="000000"/>
          <w:sz w:val="20"/>
          <w:szCs w:val="20"/>
        </w:rPr>
        <w:t xml:space="preserve">Slovenský zväz protifašistických bojovníkov,  IČO: 00470376, </w:t>
      </w:r>
      <w:r w:rsidRPr="00F62A3D">
        <w:rPr>
          <w:rFonts w:ascii="Times New Roman" w:hAnsi="Times New Roman" w:cs="Times New Roman"/>
          <w:i/>
          <w:sz w:val="20"/>
          <w:szCs w:val="20"/>
        </w:rPr>
        <w:t xml:space="preserve">SRRZ pri Materskej škole, IČO : 17319617/ 1299,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Občianské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združenie </w:t>
      </w:r>
      <w:proofErr w:type="spellStart"/>
      <w:r>
        <w:rPr>
          <w:rFonts w:ascii="Times New Roman" w:hAnsi="Times New Roman" w:cs="Times New Roman"/>
          <w:i/>
          <w:color w:val="000000"/>
          <w:sz w:val="20"/>
          <w:szCs w:val="20"/>
        </w:rPr>
        <w:t>Oppidum</w:t>
      </w:r>
      <w:proofErr w:type="spellEnd"/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, IČO:42081092, Centrum voľného času, IČO:2020725971,  OZ </w:t>
      </w:r>
      <w:proofErr w:type="spellStart"/>
      <w:r>
        <w:rPr>
          <w:rFonts w:ascii="Times New Roman" w:hAnsi="Times New Roman" w:cs="Times New Roman"/>
          <w:i/>
          <w:color w:val="000000"/>
          <w:sz w:val="20"/>
          <w:szCs w:val="20"/>
        </w:rPr>
        <w:t>Turtles</w:t>
      </w:r>
      <w:proofErr w:type="spellEnd"/>
      <w:r>
        <w:rPr>
          <w:rFonts w:ascii="Times New Roman" w:hAnsi="Times New Roman" w:cs="Times New Roman"/>
          <w:i/>
          <w:color w:val="000000"/>
          <w:sz w:val="20"/>
          <w:szCs w:val="20"/>
        </w:rPr>
        <w:t xml:space="preserve">, IČO: 42341841, Školský športový klub BASKET Stará Ľubovňa, IČO: 2022959103, Český spolok v Starej Ľubovni, IČO:2023414327, Ľubovnianske múzeum – hrad v Starej Ľubovni, IČO 37781235, </w:t>
      </w:r>
    </w:p>
    <w:p w:rsidR="00742B2E" w:rsidRDefault="00742B2E" w:rsidP="00742B2E">
      <w:pPr>
        <w:spacing w:after="0" w:line="240" w:lineRule="auto"/>
        <w:jc w:val="both"/>
        <w:rPr>
          <w:rFonts w:ascii="Times New Roman" w:hAnsi="Times New Roman" w:cs="Times New Roman"/>
          <w:smallCaps/>
          <w:color w:val="000000"/>
        </w:rPr>
      </w:pPr>
    </w:p>
    <w:p w:rsidR="009E23B6" w:rsidRDefault="009E23B6" w:rsidP="009E23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2141B">
        <w:rPr>
          <w:rFonts w:ascii="Times New Roman" w:hAnsi="Times New Roman" w:cs="Times New Roman"/>
        </w:rPr>
        <w:t xml:space="preserve">Kontrolovaný subjekt podľa ustanovenia § 15 ods. 1 zákona č. č. 502/2001 Z. z. o finančnej kontrole a vnútornom audite a o zmene a doplnení niektorých zákonov v znení neskorších predpisov </w:t>
      </w:r>
      <w:r>
        <w:rPr>
          <w:rFonts w:ascii="Times New Roman" w:hAnsi="Times New Roman" w:cs="Times New Roman"/>
        </w:rPr>
        <w:t>bol</w:t>
      </w:r>
      <w:r w:rsidRPr="00E2141B">
        <w:rPr>
          <w:rFonts w:ascii="Times New Roman" w:hAnsi="Times New Roman" w:cs="Times New Roman"/>
        </w:rPr>
        <w:t xml:space="preserve"> oprávnený predložiť v lehote do </w:t>
      </w:r>
      <w:r>
        <w:rPr>
          <w:rFonts w:ascii="Times New Roman" w:hAnsi="Times New Roman" w:cs="Times New Roman"/>
        </w:rPr>
        <w:t>9.11</w:t>
      </w:r>
      <w:r w:rsidRPr="00E2141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</w:t>
      </w:r>
      <w:r w:rsidRPr="00E2141B">
        <w:rPr>
          <w:rFonts w:ascii="Times New Roman" w:hAnsi="Times New Roman" w:cs="Times New Roman"/>
        </w:rPr>
        <w:t>, písomné námietky ku kontrolným zisteniam, ktoré doruč</w:t>
      </w:r>
      <w:r>
        <w:rPr>
          <w:rFonts w:ascii="Times New Roman" w:hAnsi="Times New Roman" w:cs="Times New Roman"/>
        </w:rPr>
        <w:t xml:space="preserve">il kontrolnému orgánu 16.11.2015. V súlade s doručením podaním „Reakcia na prerokovanie správy o výsledku následnej finančnej kontroly č. 4/2015“ zo dňa 13.11.2015, bola spracovaná odpoveď „Vyjadrenie k zisteniam následnej finančnej </w:t>
      </w:r>
      <w:proofErr w:type="spellStart"/>
      <w:r>
        <w:rPr>
          <w:rFonts w:ascii="Times New Roman" w:hAnsi="Times New Roman" w:cs="Times New Roman"/>
        </w:rPr>
        <w:t>kontroly_oznámenie</w:t>
      </w:r>
      <w:proofErr w:type="spellEnd"/>
      <w:r>
        <w:rPr>
          <w:rFonts w:ascii="Times New Roman" w:hAnsi="Times New Roman" w:cs="Times New Roman"/>
        </w:rPr>
        <w:t xml:space="preserve">“ zo dňa 25.11.2015, doručená dňa 25.11.2015. </w:t>
      </w:r>
    </w:p>
    <w:p w:rsidR="009E23B6" w:rsidRDefault="009E23B6" w:rsidP="009E23B6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lang w:eastAsia="sk-SK"/>
        </w:rPr>
      </w:pPr>
    </w:p>
    <w:p w:rsidR="009E23B6" w:rsidRDefault="009E23B6" w:rsidP="009E23B6">
      <w:pPr>
        <w:spacing w:after="0"/>
        <w:jc w:val="both"/>
        <w:rPr>
          <w:rFonts w:ascii="Times New Roman" w:hAnsi="Times New Roman"/>
        </w:rPr>
      </w:pPr>
      <w:r w:rsidRPr="00E2141B">
        <w:rPr>
          <w:rFonts w:ascii="Times New Roman" w:hAnsi="Times New Roman"/>
        </w:rPr>
        <w:t>Odporúčania pre prax</w:t>
      </w:r>
      <w:r>
        <w:rPr>
          <w:rFonts w:ascii="Times New Roman" w:hAnsi="Times New Roman"/>
        </w:rPr>
        <w:t xml:space="preserve"> a rokovanie mestského zastupiteľstva </w:t>
      </w:r>
      <w:r w:rsidRPr="00E2141B">
        <w:rPr>
          <w:rFonts w:ascii="Times New Roman" w:hAnsi="Times New Roman"/>
        </w:rPr>
        <w:t xml:space="preserve">: </w:t>
      </w:r>
    </w:p>
    <w:p w:rsidR="009E23B6" w:rsidRDefault="009E23B6" w:rsidP="009E23B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>upraviť VZN podľa požiadaviek a potrieb (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napr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, peňažná alebo nepeňažná spoluúčasť a forma preukazovania, spôsob preukazovania propagácie mesta ako poskytovateľa pomoci, preukazovanie oprávnenosti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žiadateľa_organizácie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, poskytovanie dotácie hotovostným spôsobom a pod. , </w:t>
      </w:r>
    </w:p>
    <w:p w:rsidR="009E23B6" w:rsidRDefault="009E23B6" w:rsidP="009E23B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stanoviť formu (určiť zmluvný vzťah) a spôsob predkladania žiadostí, poskytovania na základe zmluvy a zúčtovania dotácií u organizácií, ktorých zriaďovateľom je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mesto_poskytovanie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 dotácií vo verejnom záujme, </w:t>
      </w:r>
    </w:p>
    <w:p w:rsidR="009E23B6" w:rsidRDefault="009E23B6" w:rsidP="009E23B6">
      <w:pPr>
        <w:pStyle w:val="Odsekzoznamu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sk-SK"/>
        </w:rPr>
      </w:pPr>
      <w:r>
        <w:rPr>
          <w:rFonts w:ascii="Times New Roman" w:eastAsia="Times New Roman" w:hAnsi="Times New Roman" w:cs="Times New Roman"/>
          <w:lang w:eastAsia="sk-SK"/>
        </w:rPr>
        <w:t xml:space="preserve">stanoviť zodpovednosť jednotlivých oddelení za </w:t>
      </w:r>
      <w:proofErr w:type="spellStart"/>
      <w:r>
        <w:rPr>
          <w:rFonts w:ascii="Times New Roman" w:eastAsia="Times New Roman" w:hAnsi="Times New Roman" w:cs="Times New Roman"/>
          <w:lang w:eastAsia="sk-SK"/>
        </w:rPr>
        <w:t>vecnú_administratívnu</w:t>
      </w:r>
      <w:proofErr w:type="spellEnd"/>
      <w:r>
        <w:rPr>
          <w:rFonts w:ascii="Times New Roman" w:eastAsia="Times New Roman" w:hAnsi="Times New Roman" w:cs="Times New Roman"/>
          <w:lang w:eastAsia="sk-SK"/>
        </w:rPr>
        <w:t xml:space="preserve">, formálnu, obsahovú a predbežnú finančnú kontrolu žiadostí o dotácie a zúčtovanie dotácie.  </w:t>
      </w:r>
    </w:p>
    <w:p w:rsidR="009E23B6" w:rsidRPr="00E02DB7" w:rsidRDefault="009E23B6" w:rsidP="009E23B6">
      <w:pPr>
        <w:pStyle w:val="Odsekzoznamu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sk-SK"/>
        </w:rPr>
      </w:pPr>
    </w:p>
    <w:p w:rsidR="009E23B6" w:rsidRPr="00011B8B" w:rsidRDefault="009E23B6" w:rsidP="009E23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011B8B">
        <w:rPr>
          <w:rFonts w:ascii="Times New Roman" w:hAnsi="Times New Roman" w:cs="Times New Roman"/>
        </w:rPr>
        <w:t xml:space="preserve">Správa o výsledku následnej finančnej kontroly bola vypracovaná v Starej Ľubovni, dňa </w:t>
      </w:r>
      <w:r>
        <w:rPr>
          <w:rFonts w:ascii="Times New Roman" w:hAnsi="Times New Roman" w:cs="Times New Roman"/>
        </w:rPr>
        <w:t>25</w:t>
      </w:r>
      <w:r w:rsidRPr="00011B8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011B8B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5</w:t>
      </w:r>
      <w:r w:rsidRPr="00011B8B">
        <w:rPr>
          <w:rFonts w:ascii="Times New Roman" w:hAnsi="Times New Roman" w:cs="Times New Roman"/>
        </w:rPr>
        <w:t xml:space="preserve">. </w:t>
      </w:r>
    </w:p>
    <w:p w:rsidR="009E23B6" w:rsidRPr="0010556D" w:rsidRDefault="009E23B6" w:rsidP="009E23B6">
      <w:pPr>
        <w:spacing w:after="0"/>
        <w:jc w:val="both"/>
        <w:rPr>
          <w:rFonts w:ascii="Times New Roman" w:hAnsi="Times New Roman"/>
        </w:rPr>
      </w:pPr>
    </w:p>
    <w:p w:rsidR="009E23B6" w:rsidRDefault="009E23B6" w:rsidP="009E23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E2141B">
        <w:rPr>
          <w:rFonts w:ascii="Times New Roman" w:hAnsi="Times New Roman" w:cs="Times New Roman"/>
        </w:rPr>
        <w:t xml:space="preserve">S obsahom správy o výsledku následnej finančnej kontroly bol oboznámený </w:t>
      </w:r>
      <w:r>
        <w:rPr>
          <w:rFonts w:ascii="Times New Roman" w:hAnsi="Times New Roman" w:cs="Times New Roman"/>
        </w:rPr>
        <w:t>PhDr. Ľuboš Tomko</w:t>
      </w:r>
      <w:r w:rsidRPr="00E2141B">
        <w:rPr>
          <w:rFonts w:ascii="Times New Roman" w:hAnsi="Times New Roman" w:cs="Times New Roman"/>
        </w:rPr>
        <w:t>, primátor mesta Stará Ľubovňa</w:t>
      </w:r>
      <w:r>
        <w:rPr>
          <w:rFonts w:ascii="Times New Roman" w:hAnsi="Times New Roman" w:cs="Times New Roman"/>
        </w:rPr>
        <w:t xml:space="preserve">, Ing. Aleš </w:t>
      </w:r>
      <w:proofErr w:type="spellStart"/>
      <w:r>
        <w:rPr>
          <w:rFonts w:ascii="Times New Roman" w:hAnsi="Times New Roman" w:cs="Times New Roman"/>
        </w:rPr>
        <w:t>Solár</w:t>
      </w:r>
      <w:proofErr w:type="spellEnd"/>
      <w:r>
        <w:rPr>
          <w:rFonts w:ascii="Times New Roman" w:hAnsi="Times New Roman" w:cs="Times New Roman"/>
        </w:rPr>
        <w:t xml:space="preserve">, prednosta mestského úradu. </w:t>
      </w:r>
    </w:p>
    <w:p w:rsidR="00FF268D" w:rsidRPr="00E2141B" w:rsidRDefault="00FF268D" w:rsidP="009E23B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FF268D" w:rsidRPr="00E462B5" w:rsidRDefault="00FF268D" w:rsidP="00FF2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462B5">
        <w:rPr>
          <w:rFonts w:ascii="Times New Roman" w:hAnsi="Times New Roman" w:cs="Times New Roman"/>
        </w:rPr>
        <w:t xml:space="preserve">Na základe Správy o výsledku následnej finančnej kontroly č. </w:t>
      </w:r>
      <w:r>
        <w:rPr>
          <w:rFonts w:ascii="Times New Roman" w:hAnsi="Times New Roman" w:cs="Times New Roman"/>
        </w:rPr>
        <w:t>4</w:t>
      </w:r>
      <w:r w:rsidRPr="00E462B5">
        <w:rPr>
          <w:rFonts w:ascii="Times New Roman" w:hAnsi="Times New Roman" w:cs="Times New Roman"/>
        </w:rPr>
        <w:t>/2015 (</w:t>
      </w:r>
      <w:r>
        <w:rPr>
          <w:rFonts w:ascii="Times New Roman" w:hAnsi="Times New Roman" w:cs="Times New Roman"/>
        </w:rPr>
        <w:t>1894/7232</w:t>
      </w:r>
      <w:r w:rsidRPr="00E462B5">
        <w:rPr>
          <w:rFonts w:ascii="Times New Roman" w:hAnsi="Times New Roman" w:cs="Times New Roman"/>
        </w:rPr>
        <w:t>/2015/</w:t>
      </w:r>
      <w:proofErr w:type="spellStart"/>
      <w:r w:rsidRPr="00E462B5">
        <w:rPr>
          <w:rFonts w:ascii="Times New Roman" w:hAnsi="Times New Roman" w:cs="Times New Roman"/>
        </w:rPr>
        <w:t>SidJ</w:t>
      </w:r>
      <w:proofErr w:type="spellEnd"/>
      <w:r w:rsidRPr="00E462B5">
        <w:rPr>
          <w:rFonts w:ascii="Times New Roman" w:hAnsi="Times New Roman" w:cs="Times New Roman"/>
        </w:rPr>
        <w:t xml:space="preserve">) zo dňa </w:t>
      </w:r>
      <w:r>
        <w:rPr>
          <w:rFonts w:ascii="Times New Roman" w:hAnsi="Times New Roman" w:cs="Times New Roman"/>
        </w:rPr>
        <w:t>25</w:t>
      </w:r>
      <w:r w:rsidRPr="00E462B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11</w:t>
      </w:r>
      <w:r w:rsidRPr="00E462B5">
        <w:rPr>
          <w:rFonts w:ascii="Times New Roman" w:hAnsi="Times New Roman" w:cs="Times New Roman"/>
        </w:rPr>
        <w:t>.2015 sa ukladá povinnosť kontrolovanému subjektu podľa ustanovenia § 22, ods. 3 písm. c) zákona č. 502/2001 Z. z. o finančnej kontrole a vnútornom audite a o zmene a doplnení niektorých zákonov v znení neskorších predpisov:</w:t>
      </w:r>
    </w:p>
    <w:p w:rsidR="00FF268D" w:rsidRPr="00E462B5" w:rsidRDefault="00FF268D" w:rsidP="00FF26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F268D" w:rsidRPr="00E462B5" w:rsidRDefault="00FF268D" w:rsidP="00FF268D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462B5">
        <w:rPr>
          <w:rFonts w:ascii="Times New Roman" w:hAnsi="Times New Roman" w:cs="Times New Roman"/>
          <w:bCs/>
        </w:rPr>
        <w:t>určiť osobu zodpovednú za zistené nedostatky s uplatnením právnej zodpovednosti v lehote do 1</w:t>
      </w:r>
      <w:r>
        <w:rPr>
          <w:rFonts w:ascii="Times New Roman" w:hAnsi="Times New Roman" w:cs="Times New Roman"/>
          <w:bCs/>
        </w:rPr>
        <w:t>0</w:t>
      </w:r>
      <w:r w:rsidRPr="00E462B5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12</w:t>
      </w:r>
      <w:r w:rsidRPr="00E462B5">
        <w:rPr>
          <w:rFonts w:ascii="Times New Roman" w:hAnsi="Times New Roman" w:cs="Times New Roman"/>
          <w:bCs/>
        </w:rPr>
        <w:t>.2015,</w:t>
      </w:r>
    </w:p>
    <w:p w:rsidR="00FF268D" w:rsidRPr="00E462B5" w:rsidRDefault="00FF268D" w:rsidP="00FF268D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462B5">
        <w:rPr>
          <w:rFonts w:ascii="Times New Roman" w:hAnsi="Times New Roman" w:cs="Times New Roman"/>
          <w:bCs/>
        </w:rPr>
        <w:t>prijať konkrétne písomné opatrenia na odstránenie zistených nedostatkov a ich príčin v lehote do 1</w:t>
      </w:r>
      <w:r>
        <w:rPr>
          <w:rFonts w:ascii="Times New Roman" w:hAnsi="Times New Roman" w:cs="Times New Roman"/>
          <w:bCs/>
        </w:rPr>
        <w:t>0</w:t>
      </w:r>
      <w:r w:rsidRPr="00E462B5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12</w:t>
      </w:r>
      <w:r w:rsidRPr="00E462B5">
        <w:rPr>
          <w:rFonts w:ascii="Times New Roman" w:hAnsi="Times New Roman" w:cs="Times New Roman"/>
          <w:bCs/>
        </w:rPr>
        <w:t>.2015,</w:t>
      </w:r>
    </w:p>
    <w:p w:rsidR="00FF268D" w:rsidRPr="00E462B5" w:rsidRDefault="00FF268D" w:rsidP="00FF268D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462B5">
        <w:rPr>
          <w:rFonts w:ascii="Times New Roman" w:hAnsi="Times New Roman" w:cs="Times New Roman"/>
          <w:bCs/>
        </w:rPr>
        <w:t xml:space="preserve">písomne predložiť orgánu kontroly prijaté opatrenia v lehote do </w:t>
      </w:r>
      <w:r>
        <w:rPr>
          <w:rFonts w:ascii="Times New Roman" w:hAnsi="Times New Roman" w:cs="Times New Roman"/>
          <w:bCs/>
        </w:rPr>
        <w:t>10</w:t>
      </w:r>
      <w:r w:rsidRPr="00E462B5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12</w:t>
      </w:r>
      <w:r w:rsidRPr="00E462B5">
        <w:rPr>
          <w:rFonts w:ascii="Times New Roman" w:hAnsi="Times New Roman" w:cs="Times New Roman"/>
          <w:bCs/>
        </w:rPr>
        <w:t>.2015,</w:t>
      </w:r>
    </w:p>
    <w:p w:rsidR="00FF268D" w:rsidRPr="00E462B5" w:rsidRDefault="00FF268D" w:rsidP="00FF268D">
      <w:pPr>
        <w:pStyle w:val="Odsekzoznamu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462B5">
        <w:rPr>
          <w:rFonts w:ascii="Times New Roman" w:hAnsi="Times New Roman" w:cs="Times New Roman"/>
          <w:bCs/>
        </w:rPr>
        <w:t xml:space="preserve">predložiť orgánu kontroly písomnú správu o splnení prijatých opatrení a uplatnení právnej zodpovednosti v lehote do </w:t>
      </w:r>
      <w:r>
        <w:rPr>
          <w:rFonts w:ascii="Times New Roman" w:hAnsi="Times New Roman" w:cs="Times New Roman"/>
          <w:bCs/>
        </w:rPr>
        <w:t>10.12</w:t>
      </w:r>
      <w:r w:rsidRPr="00E462B5">
        <w:rPr>
          <w:rFonts w:ascii="Times New Roman" w:hAnsi="Times New Roman" w:cs="Times New Roman"/>
          <w:bCs/>
        </w:rPr>
        <w:t xml:space="preserve">.2015. </w:t>
      </w:r>
    </w:p>
    <w:p w:rsidR="00FF268D" w:rsidRDefault="00FF268D" w:rsidP="009E23B6">
      <w:pPr>
        <w:spacing w:after="0"/>
        <w:jc w:val="both"/>
        <w:rPr>
          <w:rFonts w:ascii="Times New Roman" w:hAnsi="Times New Roman" w:cs="Times New Roman"/>
        </w:rPr>
      </w:pPr>
    </w:p>
    <w:p w:rsidR="009E23B6" w:rsidRDefault="009E23B6" w:rsidP="009E23B6">
      <w:pPr>
        <w:spacing w:after="0"/>
        <w:jc w:val="both"/>
        <w:rPr>
          <w:rFonts w:ascii="Times New Roman" w:hAnsi="Times New Roman" w:cs="Times New Roman"/>
        </w:rPr>
      </w:pPr>
      <w:r w:rsidRPr="00E2141B">
        <w:rPr>
          <w:rFonts w:ascii="Times New Roman" w:hAnsi="Times New Roman" w:cs="Times New Roman"/>
        </w:rPr>
        <w:t xml:space="preserve">Podľa </w:t>
      </w:r>
      <w:r>
        <w:rPr>
          <w:rFonts w:ascii="Times New Roman" w:hAnsi="Times New Roman" w:cs="Times New Roman"/>
        </w:rPr>
        <w:t xml:space="preserve">ustanovenia </w:t>
      </w:r>
      <w:r w:rsidRPr="00E2141B">
        <w:rPr>
          <w:rFonts w:ascii="Times New Roman" w:hAnsi="Times New Roman" w:cs="Times New Roman"/>
        </w:rPr>
        <w:t xml:space="preserve">§ 22 ods. 1 zákona č. 502/2001  Z. z. </w:t>
      </w:r>
      <w:r w:rsidR="00180DCC">
        <w:rPr>
          <w:rFonts w:ascii="Times New Roman" w:hAnsi="Times New Roman" w:cs="Times New Roman"/>
        </w:rPr>
        <w:t>bola</w:t>
      </w:r>
      <w:r w:rsidRPr="00E2141B">
        <w:rPr>
          <w:rFonts w:ascii="Times New Roman" w:hAnsi="Times New Roman" w:cs="Times New Roman"/>
        </w:rPr>
        <w:t xml:space="preserve"> kontrola skončená v deň </w:t>
      </w:r>
      <w:r w:rsidRPr="00745B41">
        <w:rPr>
          <w:rFonts w:ascii="Times New Roman" w:eastAsia="Times New Roman" w:hAnsi="Times New Roman" w:cs="Times New Roman"/>
          <w:color w:val="000000"/>
          <w:lang w:eastAsia="sk-SK"/>
        </w:rPr>
        <w:t>prerokovan</w:t>
      </w:r>
      <w:r>
        <w:rPr>
          <w:rFonts w:ascii="Times New Roman" w:eastAsia="Times New Roman" w:hAnsi="Times New Roman" w:cs="Times New Roman"/>
          <w:color w:val="000000"/>
          <w:lang w:eastAsia="sk-SK"/>
        </w:rPr>
        <w:t>ia správy o výsledku následnej finančnej kontroly</w:t>
      </w:r>
      <w:r w:rsidRPr="00E2141B">
        <w:rPr>
          <w:rFonts w:ascii="Times New Roman" w:hAnsi="Times New Roman" w:cs="Times New Roman"/>
        </w:rPr>
        <w:t xml:space="preserve">. </w:t>
      </w:r>
    </w:p>
    <w:p w:rsidR="009E23B6" w:rsidRDefault="009E23B6" w:rsidP="0082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C60EA" w:rsidRDefault="00CC1C4F" w:rsidP="0082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C2D68">
        <w:rPr>
          <w:rFonts w:ascii="Times New Roman" w:hAnsi="Times New Roman" w:cs="Times New Roman"/>
          <w:b/>
          <w:bCs/>
          <w:sz w:val="26"/>
          <w:szCs w:val="26"/>
        </w:rPr>
        <w:t xml:space="preserve">ZÁVER </w:t>
      </w:r>
    </w:p>
    <w:p w:rsidR="00655170" w:rsidRPr="008255D4" w:rsidRDefault="00655170" w:rsidP="0082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E41AC" w:rsidRDefault="00C85EBC" w:rsidP="008255D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Vlastný kontrolný proces v územnej samospráve je neoddeliteľnou súčasťou systému riadenia samosprávy a jeho hospodárenia s verejnými prostriedkami, kde plní funkcie spätnej väzby. Účinná </w:t>
      </w:r>
      <w:r>
        <w:rPr>
          <w:rFonts w:ascii="Times New Roman" w:hAnsi="Times New Roman" w:cs="Times New Roman"/>
        </w:rPr>
        <w:lastRenderedPageBreak/>
        <w:t xml:space="preserve">a cieľavedome uplatňovaná kontrola prispieva k neustálemu skvalitňovaniu riadiaceho procesu. </w:t>
      </w:r>
      <w:r w:rsidR="00D40436" w:rsidRPr="00AD07EB">
        <w:rPr>
          <w:rFonts w:ascii="Times New Roman" w:hAnsi="Times New Roman" w:cs="Times New Roman"/>
        </w:rPr>
        <w:t xml:space="preserve">Kompetencie pri výkone kontroly </w:t>
      </w:r>
      <w:r w:rsidR="00CC1C4F">
        <w:rPr>
          <w:rFonts w:ascii="Times New Roman" w:hAnsi="Times New Roman" w:cs="Times New Roman"/>
        </w:rPr>
        <w:t xml:space="preserve">sú upravené </w:t>
      </w:r>
      <w:r w:rsidR="00CC1C4F" w:rsidRPr="00AD07EB">
        <w:rPr>
          <w:rFonts w:ascii="Times New Roman" w:hAnsi="Times New Roman" w:cs="Times New Roman"/>
        </w:rPr>
        <w:t>zákonom č. 369/1990 Zb. o obecnom zriadení a zákonom č. 502/2</w:t>
      </w:r>
      <w:r w:rsidR="00CC1C4F">
        <w:rPr>
          <w:rFonts w:ascii="Times New Roman" w:hAnsi="Times New Roman" w:cs="Times New Roman"/>
        </w:rPr>
        <w:t>001 Z. z. o finančnej kontrole</w:t>
      </w:r>
      <w:r w:rsidR="0019338B">
        <w:rPr>
          <w:rFonts w:ascii="Times New Roman" w:hAnsi="Times New Roman" w:cs="Times New Roman"/>
        </w:rPr>
        <w:t xml:space="preserve"> a vnútornom audite v znení neskorších predpisov. </w:t>
      </w:r>
      <w:r w:rsidR="00740851">
        <w:rPr>
          <w:rFonts w:ascii="Times New Roman" w:hAnsi="Times New Roman" w:cs="Times New Roman"/>
        </w:rPr>
        <w:t>Avšak z</w:t>
      </w:r>
      <w:r w:rsidR="00D40436" w:rsidRPr="00AD07EB">
        <w:rPr>
          <w:rFonts w:ascii="Times New Roman" w:hAnsi="Times New Roman" w:cs="Times New Roman"/>
        </w:rPr>
        <w:t>o strany hlavného kontrolóra nie je možné prijímať opatrenia na odstránenie nedostatkov zistených kontrolou a ani vyvodzovať zodpovedn</w:t>
      </w:r>
      <w:r w:rsidR="00634A16">
        <w:rPr>
          <w:rFonts w:ascii="Times New Roman" w:hAnsi="Times New Roman" w:cs="Times New Roman"/>
        </w:rPr>
        <w:t xml:space="preserve">osť osôb za zistené nedostatky. Toto je </w:t>
      </w:r>
      <w:r w:rsidR="00D40436" w:rsidRPr="00AD07EB">
        <w:rPr>
          <w:rFonts w:ascii="Times New Roman" w:hAnsi="Times New Roman" w:cs="Times New Roman"/>
        </w:rPr>
        <w:t xml:space="preserve">úlohou štatutárnych orgánov kontrolovaných subjektov a tie sú zodpovedné za </w:t>
      </w:r>
      <w:r w:rsidR="00634A16">
        <w:rPr>
          <w:rFonts w:ascii="Times New Roman" w:hAnsi="Times New Roman" w:cs="Times New Roman"/>
        </w:rPr>
        <w:t xml:space="preserve">účinnú realizáciu a </w:t>
      </w:r>
      <w:r w:rsidR="00D40436" w:rsidRPr="00AD07EB">
        <w:rPr>
          <w:rFonts w:ascii="Times New Roman" w:hAnsi="Times New Roman" w:cs="Times New Roman"/>
        </w:rPr>
        <w:t>odstrán</w:t>
      </w:r>
      <w:r w:rsidR="00634A16">
        <w:rPr>
          <w:rFonts w:ascii="Times New Roman" w:hAnsi="Times New Roman" w:cs="Times New Roman"/>
        </w:rPr>
        <w:t xml:space="preserve">enie </w:t>
      </w:r>
      <w:r w:rsidR="00D40436" w:rsidRPr="00AD07EB">
        <w:rPr>
          <w:rFonts w:ascii="Times New Roman" w:hAnsi="Times New Roman" w:cs="Times New Roman"/>
        </w:rPr>
        <w:t xml:space="preserve">zistených nedostatkov, ako aj uplatnenie primeraných </w:t>
      </w:r>
      <w:r w:rsidR="00634A16">
        <w:rPr>
          <w:rFonts w:ascii="Times New Roman" w:hAnsi="Times New Roman" w:cs="Times New Roman"/>
        </w:rPr>
        <w:t xml:space="preserve">a účinných </w:t>
      </w:r>
      <w:r w:rsidR="00D40436" w:rsidRPr="00AD07EB">
        <w:rPr>
          <w:rFonts w:ascii="Times New Roman" w:hAnsi="Times New Roman" w:cs="Times New Roman"/>
        </w:rPr>
        <w:t>sankcií voči zodpovedným zamestnancom.</w:t>
      </w:r>
    </w:p>
    <w:p w:rsidR="00EE41AC" w:rsidRPr="00AD07EB" w:rsidRDefault="00EE41AC" w:rsidP="000E472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4D3B49" w:rsidRPr="00AD07EB" w:rsidRDefault="00D40436" w:rsidP="00D404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D07EB">
        <w:rPr>
          <w:rFonts w:ascii="Times New Roman" w:hAnsi="Times New Roman" w:cs="Times New Roman"/>
        </w:rPr>
        <w:t>V Star</w:t>
      </w:r>
      <w:r w:rsidR="000E472C">
        <w:rPr>
          <w:rFonts w:ascii="Times New Roman" w:hAnsi="Times New Roman" w:cs="Times New Roman"/>
        </w:rPr>
        <w:t>ej Ľubovni, dňa 2</w:t>
      </w:r>
      <w:r w:rsidR="00180DCC">
        <w:rPr>
          <w:rFonts w:ascii="Times New Roman" w:hAnsi="Times New Roman" w:cs="Times New Roman"/>
        </w:rPr>
        <w:t>5</w:t>
      </w:r>
      <w:r w:rsidR="001C1262">
        <w:rPr>
          <w:rFonts w:ascii="Times New Roman" w:hAnsi="Times New Roman" w:cs="Times New Roman"/>
        </w:rPr>
        <w:t>.11.2015</w:t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  <w:r w:rsidR="004D3B49" w:rsidRPr="00AD07EB">
        <w:rPr>
          <w:rFonts w:ascii="Times New Roman" w:hAnsi="Times New Roman" w:cs="Times New Roman"/>
        </w:rPr>
        <w:tab/>
      </w:r>
    </w:p>
    <w:sectPr w:rsidR="004D3B49" w:rsidRPr="00AD07EB" w:rsidSect="00742B2E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865E5"/>
    <w:multiLevelType w:val="hybridMultilevel"/>
    <w:tmpl w:val="4B8495BE"/>
    <w:lvl w:ilvl="0" w:tplc="F0220A6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C22EA5"/>
    <w:multiLevelType w:val="hybridMultilevel"/>
    <w:tmpl w:val="05A4B59C"/>
    <w:lvl w:ilvl="0" w:tplc="2F10EEF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F06BF1"/>
    <w:multiLevelType w:val="hybridMultilevel"/>
    <w:tmpl w:val="95206A74"/>
    <w:lvl w:ilvl="0" w:tplc="94945DEC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72A73"/>
    <w:multiLevelType w:val="hybridMultilevel"/>
    <w:tmpl w:val="C800400C"/>
    <w:lvl w:ilvl="0" w:tplc="3D08CD1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479B3DDF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476050"/>
    <w:multiLevelType w:val="hybridMultilevel"/>
    <w:tmpl w:val="EC121494"/>
    <w:lvl w:ilvl="0" w:tplc="2B78244C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85994"/>
    <w:multiLevelType w:val="hybridMultilevel"/>
    <w:tmpl w:val="93161CA4"/>
    <w:lvl w:ilvl="0" w:tplc="894238E2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EEE420C"/>
    <w:multiLevelType w:val="hybridMultilevel"/>
    <w:tmpl w:val="F33CCB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FB3A6B"/>
    <w:multiLevelType w:val="hybridMultilevel"/>
    <w:tmpl w:val="E0F018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6"/>
  </w:num>
  <w:num w:numId="7">
    <w:abstractNumId w:val="7"/>
  </w:num>
  <w:num w:numId="8">
    <w:abstractNumId w:val="10"/>
  </w:num>
  <w:num w:numId="9">
    <w:abstractNumId w:val="9"/>
  </w:num>
  <w:num w:numId="10">
    <w:abstractNumId w:val="3"/>
  </w:num>
  <w:num w:numId="11">
    <w:abstractNumId w:val="8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13A0D"/>
    <w:rsid w:val="00055EB6"/>
    <w:rsid w:val="000C7A74"/>
    <w:rsid w:val="000D07F7"/>
    <w:rsid w:val="000E472C"/>
    <w:rsid w:val="000F03A3"/>
    <w:rsid w:val="001209AF"/>
    <w:rsid w:val="00142BA9"/>
    <w:rsid w:val="0016372A"/>
    <w:rsid w:val="00180DCC"/>
    <w:rsid w:val="00187D28"/>
    <w:rsid w:val="00192A19"/>
    <w:rsid w:val="0019338B"/>
    <w:rsid w:val="001C1262"/>
    <w:rsid w:val="001E5A25"/>
    <w:rsid w:val="001E5A6F"/>
    <w:rsid w:val="00206403"/>
    <w:rsid w:val="00237D27"/>
    <w:rsid w:val="00261EEA"/>
    <w:rsid w:val="00277A21"/>
    <w:rsid w:val="002B58F4"/>
    <w:rsid w:val="002B604C"/>
    <w:rsid w:val="002E4DE6"/>
    <w:rsid w:val="00304237"/>
    <w:rsid w:val="00393A8B"/>
    <w:rsid w:val="003A3987"/>
    <w:rsid w:val="003A6093"/>
    <w:rsid w:val="003F3269"/>
    <w:rsid w:val="004277BC"/>
    <w:rsid w:val="00427E15"/>
    <w:rsid w:val="00474864"/>
    <w:rsid w:val="00484B06"/>
    <w:rsid w:val="004B6BB9"/>
    <w:rsid w:val="004D3B49"/>
    <w:rsid w:val="004D51E0"/>
    <w:rsid w:val="005A46DF"/>
    <w:rsid w:val="005B7C16"/>
    <w:rsid w:val="005D77E4"/>
    <w:rsid w:val="005F1678"/>
    <w:rsid w:val="0061361B"/>
    <w:rsid w:val="00634A16"/>
    <w:rsid w:val="00646EE8"/>
    <w:rsid w:val="0065391A"/>
    <w:rsid w:val="00654E8F"/>
    <w:rsid w:val="00655170"/>
    <w:rsid w:val="006756A5"/>
    <w:rsid w:val="006A57B7"/>
    <w:rsid w:val="006A650E"/>
    <w:rsid w:val="006E1202"/>
    <w:rsid w:val="00740851"/>
    <w:rsid w:val="00742B2E"/>
    <w:rsid w:val="007B5B36"/>
    <w:rsid w:val="007E552D"/>
    <w:rsid w:val="008001DB"/>
    <w:rsid w:val="008255D4"/>
    <w:rsid w:val="00845F42"/>
    <w:rsid w:val="00877429"/>
    <w:rsid w:val="008A644D"/>
    <w:rsid w:val="0097724D"/>
    <w:rsid w:val="009E23B6"/>
    <w:rsid w:val="00A4346A"/>
    <w:rsid w:val="00A439CA"/>
    <w:rsid w:val="00A513C6"/>
    <w:rsid w:val="00A574BE"/>
    <w:rsid w:val="00AC60EA"/>
    <w:rsid w:val="00AD07EB"/>
    <w:rsid w:val="00B24AD3"/>
    <w:rsid w:val="00B66C07"/>
    <w:rsid w:val="00BF10C0"/>
    <w:rsid w:val="00C225B9"/>
    <w:rsid w:val="00C656FD"/>
    <w:rsid w:val="00C85EBC"/>
    <w:rsid w:val="00CC1C4F"/>
    <w:rsid w:val="00CD5CD7"/>
    <w:rsid w:val="00CF7313"/>
    <w:rsid w:val="00D025A9"/>
    <w:rsid w:val="00D354CD"/>
    <w:rsid w:val="00D35526"/>
    <w:rsid w:val="00D40436"/>
    <w:rsid w:val="00D46719"/>
    <w:rsid w:val="00E34D5C"/>
    <w:rsid w:val="00E83C59"/>
    <w:rsid w:val="00EC2D68"/>
    <w:rsid w:val="00EE41AC"/>
    <w:rsid w:val="00F019AA"/>
    <w:rsid w:val="00F234B3"/>
    <w:rsid w:val="00F60864"/>
    <w:rsid w:val="00F75DC4"/>
    <w:rsid w:val="00FB0638"/>
    <w:rsid w:val="00FE2FA1"/>
    <w:rsid w:val="00FF268D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6FD1E5AA-D161-44BF-8193-5EC1AC8A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FB0638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77A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77A21"/>
    <w:rPr>
      <w:rFonts w:ascii="Segoe UI" w:hAnsi="Segoe UI" w:cs="Segoe UI"/>
      <w:sz w:val="18"/>
      <w:szCs w:val="18"/>
    </w:rPr>
  </w:style>
  <w:style w:type="character" w:customStyle="1" w:styleId="content">
    <w:name w:val="content"/>
    <w:rsid w:val="00427E15"/>
  </w:style>
  <w:style w:type="table" w:customStyle="1" w:styleId="Tabukasmriekou4zvraznenie41">
    <w:name w:val="Tabuľka s mriežkou 4 – zvýraznenie 41"/>
    <w:basedOn w:val="Normlnatabuka"/>
    <w:uiPriority w:val="49"/>
    <w:rsid w:val="00484B0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paragraph" w:customStyle="1" w:styleId="Odsek3">
    <w:name w:val="Odsek3"/>
    <w:basedOn w:val="Normlny"/>
    <w:rsid w:val="002B58F4"/>
    <w:pPr>
      <w:overflowPunct w:val="0"/>
      <w:autoSpaceDE w:val="0"/>
      <w:autoSpaceDN w:val="0"/>
      <w:adjustRightInd w:val="0"/>
      <w:spacing w:before="120" w:after="0" w:line="240" w:lineRule="auto"/>
      <w:ind w:left="851" w:hanging="851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9E23B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9E23B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5BA8F-D759-4C3D-B4F2-2521A2415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12</Pages>
  <Words>4192</Words>
  <Characters>23896</Characters>
  <Application>Microsoft Office Word</Application>
  <DocSecurity>0</DocSecurity>
  <Lines>199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54</cp:revision>
  <cp:lastPrinted>2015-12-03T10:02:00Z</cp:lastPrinted>
  <dcterms:created xsi:type="dcterms:W3CDTF">2014-09-03T11:27:00Z</dcterms:created>
  <dcterms:modified xsi:type="dcterms:W3CDTF">2015-12-03T10:38:00Z</dcterms:modified>
</cp:coreProperties>
</file>