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DE6" w:rsidRPr="00654DE6" w:rsidRDefault="00AB3820" w:rsidP="00654DE6">
      <w:pPr>
        <w:pStyle w:val="Nadpis2"/>
        <w:numPr>
          <w:ilvl w:val="0"/>
          <w:numId w:val="1"/>
        </w:numPr>
        <w:jc w:val="righ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1.45pt;margin-top:-26.8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490009628" r:id="rId7"/>
        </w:pict>
      </w:r>
      <w:r w:rsidR="00654DE6">
        <w:t>Pracovný návrh -</w:t>
      </w:r>
    </w:p>
    <w:p w:rsidR="00654DE6" w:rsidRDefault="00654DE6" w:rsidP="00654DE6">
      <w:pPr>
        <w:pStyle w:val="Nadpis2"/>
        <w:rPr>
          <w:sz w:val="48"/>
          <w:szCs w:val="48"/>
        </w:rPr>
      </w:pPr>
    </w:p>
    <w:p w:rsidR="00654DE6" w:rsidRPr="00700078" w:rsidRDefault="00654DE6" w:rsidP="00654DE6">
      <w:pPr>
        <w:pStyle w:val="Nadpis2"/>
        <w:rPr>
          <w:sz w:val="40"/>
          <w:szCs w:val="40"/>
        </w:rPr>
      </w:pPr>
      <w:r w:rsidRPr="00700078">
        <w:rPr>
          <w:sz w:val="40"/>
          <w:szCs w:val="40"/>
        </w:rPr>
        <w:t>MESTO STARÁ ĽUBOVŇA</w:t>
      </w:r>
    </w:p>
    <w:p w:rsidR="00654DE6" w:rsidRDefault="00654DE6" w:rsidP="00654DE6">
      <w:pPr>
        <w:rPr>
          <w:lang w:eastAsia="sk-SK"/>
        </w:rPr>
      </w:pPr>
    </w:p>
    <w:p w:rsidR="00654DE6" w:rsidRDefault="00654DE6" w:rsidP="00654DE6">
      <w:pPr>
        <w:spacing w:line="276" w:lineRule="auto"/>
        <w:jc w:val="both"/>
        <w:rPr>
          <w:lang w:eastAsia="sk-SK"/>
        </w:rPr>
      </w:pPr>
    </w:p>
    <w:p w:rsidR="00654DE6" w:rsidRDefault="00700078" w:rsidP="00654DE6">
      <w:pPr>
        <w:spacing w:line="276" w:lineRule="auto"/>
        <w:jc w:val="both"/>
        <w:rPr>
          <w:lang w:eastAsia="sk-SK"/>
        </w:rPr>
      </w:pPr>
      <w:r>
        <w:rPr>
          <w:sz w:val="22"/>
          <w:szCs w:val="22"/>
        </w:rPr>
        <w:t xml:space="preserve">Mesto Stará Ľubovňa  na základe samostatnej pôsobnosti podľa článku 68 Ústavy </w:t>
      </w:r>
      <w:r w:rsidR="00DC0509">
        <w:rPr>
          <w:sz w:val="22"/>
          <w:szCs w:val="22"/>
        </w:rPr>
        <w:t>Slovenskej republiky a podľa § 6 ods. 1</w:t>
      </w:r>
      <w:r>
        <w:rPr>
          <w:sz w:val="22"/>
          <w:szCs w:val="22"/>
        </w:rPr>
        <w:t xml:space="preserve"> zákona č. 369/1990 Zb. o obecnom zriadení  v znení neskorších zmien a doplnkov a podľa zákona č. 49/2002 Z. z. o ochrane pamiatkového fondu v znení neskorších predpisov v y d á v a   </w:t>
      </w:r>
    </w:p>
    <w:p w:rsidR="00654DE6" w:rsidRDefault="00654DE6" w:rsidP="00654DE6">
      <w:pPr>
        <w:pStyle w:val="Nadpis2"/>
        <w:spacing w:line="276" w:lineRule="auto"/>
        <w:rPr>
          <w:sz w:val="32"/>
          <w:szCs w:val="32"/>
        </w:rPr>
      </w:pPr>
    </w:p>
    <w:p w:rsidR="00654DE6" w:rsidRDefault="00654DE6" w:rsidP="00654DE6">
      <w:pPr>
        <w:rPr>
          <w:lang w:eastAsia="sk-SK"/>
        </w:rPr>
      </w:pPr>
    </w:p>
    <w:p w:rsidR="00654DE6" w:rsidRPr="00700078" w:rsidRDefault="00654DE6" w:rsidP="00654DE6">
      <w:pPr>
        <w:pStyle w:val="Nadpis2"/>
        <w:spacing w:line="276" w:lineRule="auto"/>
        <w:rPr>
          <w:sz w:val="36"/>
          <w:szCs w:val="36"/>
        </w:rPr>
      </w:pPr>
      <w:r w:rsidRPr="00700078">
        <w:rPr>
          <w:sz w:val="36"/>
          <w:szCs w:val="36"/>
        </w:rPr>
        <w:t xml:space="preserve">Všeobecne záväzné </w:t>
      </w:r>
    </w:p>
    <w:p w:rsidR="00654DE6" w:rsidRPr="00700078" w:rsidRDefault="00654DE6" w:rsidP="00654DE6">
      <w:pPr>
        <w:pStyle w:val="Nadpis2"/>
        <w:spacing w:line="276" w:lineRule="auto"/>
        <w:rPr>
          <w:sz w:val="36"/>
          <w:szCs w:val="36"/>
        </w:rPr>
      </w:pPr>
      <w:r w:rsidRPr="00700078">
        <w:rPr>
          <w:sz w:val="36"/>
          <w:szCs w:val="36"/>
        </w:rPr>
        <w:t xml:space="preserve">nariadenie č. 58 </w:t>
      </w:r>
    </w:p>
    <w:p w:rsidR="00654DE6" w:rsidRDefault="00654DE6" w:rsidP="00654DE6">
      <w:pPr>
        <w:rPr>
          <w:lang w:eastAsia="sk-SK"/>
        </w:rPr>
      </w:pPr>
    </w:p>
    <w:p w:rsidR="00654DE6" w:rsidRDefault="00654DE6" w:rsidP="00654DE6">
      <w:pPr>
        <w:rPr>
          <w:lang w:eastAsia="sk-SK"/>
        </w:rPr>
      </w:pPr>
    </w:p>
    <w:p w:rsidR="00654DE6" w:rsidRDefault="00654DE6" w:rsidP="00654DE6">
      <w:pPr>
        <w:rPr>
          <w:lang w:eastAsia="sk-SK"/>
        </w:rPr>
      </w:pPr>
    </w:p>
    <w:p w:rsidR="00700078" w:rsidRDefault="00654DE6" w:rsidP="00654DE6">
      <w:pPr>
        <w:pStyle w:val="Nadpis2"/>
        <w:spacing w:line="276" w:lineRule="auto"/>
        <w:rPr>
          <w:caps/>
          <w:sz w:val="32"/>
          <w:szCs w:val="32"/>
        </w:rPr>
      </w:pPr>
      <w:r>
        <w:rPr>
          <w:caps/>
          <w:sz w:val="32"/>
          <w:szCs w:val="32"/>
        </w:rPr>
        <w:t xml:space="preserve">o pamätihodnostiach </w:t>
      </w:r>
    </w:p>
    <w:p w:rsidR="00654DE6" w:rsidRDefault="00654DE6" w:rsidP="00654DE6">
      <w:pPr>
        <w:pStyle w:val="Nadpis2"/>
        <w:spacing w:line="276" w:lineRule="auto"/>
        <w:rPr>
          <w:caps/>
          <w:sz w:val="32"/>
          <w:szCs w:val="32"/>
        </w:rPr>
      </w:pPr>
      <w:r>
        <w:rPr>
          <w:caps/>
          <w:sz w:val="32"/>
          <w:szCs w:val="32"/>
        </w:rPr>
        <w:t>mesta Stará Ľubovňa</w:t>
      </w:r>
    </w:p>
    <w:p w:rsidR="00654DE6" w:rsidRDefault="00654DE6" w:rsidP="00654DE6">
      <w:pPr>
        <w:pStyle w:val="Normlnywebov"/>
        <w:spacing w:before="0" w:beforeAutospacing="0" w:after="0" w:afterAutospacing="0" w:line="276" w:lineRule="auto"/>
        <w:jc w:val="both"/>
      </w:pPr>
    </w:p>
    <w:p w:rsidR="00654DE6" w:rsidRDefault="00654DE6" w:rsidP="00654DE6">
      <w:pPr>
        <w:pStyle w:val="Normlnywebov"/>
        <w:spacing w:before="0" w:beforeAutospacing="0" w:after="0" w:afterAutospacing="0" w:line="276" w:lineRule="auto"/>
        <w:jc w:val="both"/>
      </w:pPr>
    </w:p>
    <w:p w:rsidR="00654DE6" w:rsidRDefault="00654DE6" w:rsidP="00654DE6">
      <w:pPr>
        <w:pStyle w:val="Normlnywebov"/>
        <w:spacing w:before="0" w:beforeAutospacing="0" w:after="0" w:afterAutospacing="0" w:line="276" w:lineRule="auto"/>
        <w:jc w:val="both"/>
      </w:pPr>
    </w:p>
    <w:p w:rsidR="00654DE6" w:rsidRDefault="00654DE6" w:rsidP="00654DE6">
      <w:pPr>
        <w:pStyle w:val="Normlnywebov"/>
        <w:spacing w:before="0" w:beforeAutospacing="0" w:after="0" w:afterAutospacing="0" w:line="276" w:lineRule="auto"/>
        <w:jc w:val="center"/>
        <w:rPr>
          <w:b/>
        </w:rPr>
      </w:pPr>
      <w:r>
        <w:rPr>
          <w:b/>
        </w:rPr>
        <w:t xml:space="preserve">schválené uznesením </w:t>
      </w:r>
      <w:proofErr w:type="spellStart"/>
      <w:r>
        <w:rPr>
          <w:b/>
        </w:rPr>
        <w:t>MsZ</w:t>
      </w:r>
      <w:proofErr w:type="spellEnd"/>
      <w:r>
        <w:rPr>
          <w:b/>
        </w:rPr>
        <w:t xml:space="preserve"> č. XXX/2014 zo dňa 24.04.2014 pod č. 755</w:t>
      </w:r>
    </w:p>
    <w:p w:rsidR="00654DE6" w:rsidRDefault="00654DE6" w:rsidP="00654DE6">
      <w:pPr>
        <w:pStyle w:val="Normlnywebov"/>
        <w:spacing w:before="0" w:beforeAutospacing="0" w:after="0" w:afterAutospacing="0" w:line="276" w:lineRule="auto"/>
        <w:jc w:val="center"/>
        <w:rPr>
          <w:b/>
        </w:rPr>
      </w:pPr>
      <w:r>
        <w:rPr>
          <w:b/>
        </w:rPr>
        <w:t xml:space="preserve">zmeny a doplnky: uznesením </w:t>
      </w:r>
      <w:proofErr w:type="spellStart"/>
      <w:r>
        <w:rPr>
          <w:b/>
        </w:rPr>
        <w:t>MsZ</w:t>
      </w:r>
      <w:proofErr w:type="spellEnd"/>
      <w:r>
        <w:rPr>
          <w:b/>
        </w:rPr>
        <w:t xml:space="preserve"> č. ..... pod B .... zo dňa ........</w:t>
      </w:r>
    </w:p>
    <w:p w:rsidR="00565F75" w:rsidRDefault="00AB3820"/>
    <w:p w:rsidR="00654DE6" w:rsidRDefault="00654DE6"/>
    <w:p w:rsidR="004D5075" w:rsidRDefault="004D5075">
      <w:r>
        <w:t xml:space="preserve">V celom texte </w:t>
      </w:r>
      <w:r w:rsidR="002F384D">
        <w:t xml:space="preserve">tohto </w:t>
      </w:r>
      <w:r>
        <w:t xml:space="preserve">VZN sa </w:t>
      </w:r>
      <w:r w:rsidRPr="004D5075">
        <w:rPr>
          <w:b/>
        </w:rPr>
        <w:t>vypúšťa</w:t>
      </w:r>
      <w:r w:rsidR="00700078">
        <w:t xml:space="preserve"> názov k</w:t>
      </w:r>
      <w:r>
        <w:t xml:space="preserve">omisie ,,Komisia pre pamätihodnosti mesta“ </w:t>
      </w:r>
    </w:p>
    <w:p w:rsidR="00654DE6" w:rsidRDefault="004D5075">
      <w:r>
        <w:t>a </w:t>
      </w:r>
      <w:r w:rsidRPr="002F384D">
        <w:rPr>
          <w:b/>
        </w:rPr>
        <w:t>nahrádza sa</w:t>
      </w:r>
      <w:r>
        <w:t xml:space="preserve"> slovným spojením ,,príslušná komisia“</w:t>
      </w:r>
    </w:p>
    <w:p w:rsidR="004D5075" w:rsidRDefault="004D5075"/>
    <w:p w:rsidR="004D5075" w:rsidRPr="00DC0509" w:rsidRDefault="004D5075">
      <w:r w:rsidRPr="002F384D">
        <w:rPr>
          <w:b/>
        </w:rPr>
        <w:t>V čl. 8 sa dopĺňa bod 4 v znení:</w:t>
      </w:r>
      <w:r w:rsidR="00DC0509">
        <w:rPr>
          <w:b/>
        </w:rPr>
        <w:t xml:space="preserve"> - </w:t>
      </w:r>
      <w:r w:rsidR="00DC0509">
        <w:t>v zmysle zákona č. 49/2002 Z. .z.</w:t>
      </w:r>
    </w:p>
    <w:p w:rsidR="004D5075" w:rsidRPr="00244FEF" w:rsidRDefault="004D5075" w:rsidP="004D5075">
      <w:pPr>
        <w:pStyle w:val="Zarkazkladnhotextu"/>
        <w:ind w:left="0"/>
        <w:jc w:val="both"/>
      </w:pPr>
      <w:r>
        <w:t>,,</w:t>
      </w:r>
      <w:r w:rsidRPr="004D5075">
        <w:t xml:space="preserve"> </w:t>
      </w:r>
      <w:r w:rsidRPr="00244FEF">
        <w:t>Vlastník kultúrnej pamiatky je povinný oznámiť kra</w:t>
      </w:r>
      <w:r w:rsidR="00DC0509">
        <w:t>jskému pamiatkovému úradu a </w:t>
      </w:r>
      <w:r w:rsidR="00AB3820">
        <w:t>Mestu</w:t>
      </w:r>
      <w:bookmarkStart w:id="0" w:name="_GoBack"/>
      <w:bookmarkEnd w:id="0"/>
    </w:p>
    <w:p w:rsidR="004D5075" w:rsidRPr="00244FEF" w:rsidRDefault="004D5075" w:rsidP="004D5075">
      <w:pPr>
        <w:pStyle w:val="Zarkazkladnhotextu"/>
        <w:ind w:left="1418" w:hanging="1418"/>
        <w:jc w:val="both"/>
      </w:pPr>
      <w:r w:rsidRPr="00244FEF">
        <w:tab/>
      </w:r>
      <w:r>
        <w:rPr>
          <w:b/>
        </w:rPr>
        <w:t>a)</w:t>
      </w:r>
      <w:r w:rsidRPr="00244FEF">
        <w:t xml:space="preserve"> </w:t>
      </w:r>
      <w:r>
        <w:t>b</w:t>
      </w:r>
      <w:r w:rsidRPr="00244FEF">
        <w:t>ezodkladne každé ohrozenie, poškodenie, odcudzenie alebo zničenie kultúrnej pamiatky,</w:t>
      </w:r>
    </w:p>
    <w:p w:rsidR="004D5075" w:rsidRPr="00244FEF" w:rsidRDefault="004D5075" w:rsidP="004D5075">
      <w:pPr>
        <w:pStyle w:val="Zarkazkladnhotextu"/>
        <w:ind w:left="1418" w:hanging="1418"/>
        <w:jc w:val="both"/>
      </w:pPr>
      <w:r w:rsidRPr="00244FEF">
        <w:tab/>
      </w:r>
      <w:r>
        <w:rPr>
          <w:b/>
        </w:rPr>
        <w:t>b)</w:t>
      </w:r>
      <w:r w:rsidRPr="00244FEF">
        <w:t xml:space="preserve"> </w:t>
      </w:r>
      <w:r>
        <w:t>k</w:t>
      </w:r>
      <w:r w:rsidRPr="00244FEF">
        <w:t>aždú zamýšľanú zmenu využitia kultúrnej pamiatky, a ak ide o nehnuteľnú kultúrnu pamiatku, aj jej vypratanie,</w:t>
      </w:r>
    </w:p>
    <w:p w:rsidR="004D5075" w:rsidRDefault="004D5075" w:rsidP="004D5075">
      <w:pPr>
        <w:ind w:left="1418" w:hanging="1418"/>
      </w:pPr>
      <w:r w:rsidRPr="00244FEF">
        <w:tab/>
      </w:r>
      <w:r>
        <w:rPr>
          <w:b/>
        </w:rPr>
        <w:t>c)</w:t>
      </w:r>
      <w:r w:rsidRPr="00244FEF">
        <w:t xml:space="preserve"> </w:t>
      </w:r>
      <w:r>
        <w:t>n</w:t>
      </w:r>
      <w:r w:rsidRPr="00244FEF">
        <w:t xml:space="preserve">ajneskôr do 30 dní každú uskutočnenú zmenu vlastníctva kultúrnej </w:t>
      </w:r>
      <w:r>
        <w:t xml:space="preserve"> </w:t>
      </w:r>
      <w:r w:rsidRPr="00244FEF">
        <w:t>pamiatky.</w:t>
      </w:r>
      <w:r>
        <w:t>“</w:t>
      </w:r>
    </w:p>
    <w:p w:rsidR="00654DE6" w:rsidRDefault="00654DE6"/>
    <w:sectPr w:rsidR="00654D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D1F42"/>
    <w:multiLevelType w:val="hybridMultilevel"/>
    <w:tmpl w:val="507060C0"/>
    <w:lvl w:ilvl="0" w:tplc="4710AE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DE6"/>
    <w:rsid w:val="002F384D"/>
    <w:rsid w:val="004D5075"/>
    <w:rsid w:val="00654DE6"/>
    <w:rsid w:val="0068728E"/>
    <w:rsid w:val="00700078"/>
    <w:rsid w:val="0071357A"/>
    <w:rsid w:val="00AB3820"/>
    <w:rsid w:val="00DC0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5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y"/>
    <w:next w:val="Normlny"/>
    <w:link w:val="Nadpis2Char"/>
    <w:uiPriority w:val="99"/>
    <w:semiHidden/>
    <w:unhideWhenUsed/>
    <w:qFormat/>
    <w:rsid w:val="00654DE6"/>
    <w:pPr>
      <w:keepNext/>
      <w:jc w:val="center"/>
      <w:outlineLvl w:val="1"/>
    </w:pPr>
    <w:rPr>
      <w:b/>
      <w:bCs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semiHidden/>
    <w:rsid w:val="00654DE6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654DE6"/>
    <w:pPr>
      <w:spacing w:before="100" w:beforeAutospacing="1" w:after="100" w:afterAutospacing="1"/>
    </w:pPr>
    <w:rPr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rsid w:val="004D5075"/>
    <w:pPr>
      <w:ind w:left="360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4D507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5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y"/>
    <w:next w:val="Normlny"/>
    <w:link w:val="Nadpis2Char"/>
    <w:uiPriority w:val="99"/>
    <w:semiHidden/>
    <w:unhideWhenUsed/>
    <w:qFormat/>
    <w:rsid w:val="00654DE6"/>
    <w:pPr>
      <w:keepNext/>
      <w:jc w:val="center"/>
      <w:outlineLvl w:val="1"/>
    </w:pPr>
    <w:rPr>
      <w:b/>
      <w:bCs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semiHidden/>
    <w:rsid w:val="00654DE6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654DE6"/>
    <w:pPr>
      <w:spacing w:before="100" w:beforeAutospacing="1" w:after="100" w:afterAutospacing="1"/>
    </w:pPr>
    <w:rPr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rsid w:val="004D5075"/>
    <w:pPr>
      <w:ind w:left="360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4D507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Železníková</dc:creator>
  <cp:lastModifiedBy>Katarína Železníková</cp:lastModifiedBy>
  <cp:revision>5</cp:revision>
  <dcterms:created xsi:type="dcterms:W3CDTF">2015-03-23T13:44:00Z</dcterms:created>
  <dcterms:modified xsi:type="dcterms:W3CDTF">2015-04-08T12:47:00Z</dcterms:modified>
</cp:coreProperties>
</file>