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D66F0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83515683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4277B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</w:t>
      </w:r>
      <w:r w:rsidR="00BC4F9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ého zastupiteľstva 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019AA">
        <w:rPr>
          <w:rStyle w:val="Siln"/>
          <w:rFonts w:ascii="Times New Roman" w:hAnsi="Times New Roman" w:cs="Times New Roman"/>
          <w:b w:val="0"/>
          <w:sz w:val="24"/>
          <w:szCs w:val="24"/>
        </w:rPr>
        <w:t>I</w:t>
      </w:r>
      <w:r w:rsidR="00BC4F91">
        <w:rPr>
          <w:rStyle w:val="Siln"/>
          <w:rFonts w:ascii="Times New Roman" w:hAnsi="Times New Roman" w:cs="Times New Roman"/>
          <w:b w:val="0"/>
          <w:sz w:val="24"/>
          <w:szCs w:val="24"/>
        </w:rPr>
        <w:t>I</w:t>
      </w:r>
      <w:r w:rsidR="00F019AA">
        <w:rPr>
          <w:rStyle w:val="Siln"/>
          <w:rFonts w:ascii="Times New Roman" w:hAnsi="Times New Roman" w:cs="Times New Roman"/>
          <w:b w:val="0"/>
          <w:sz w:val="24"/>
          <w:szCs w:val="24"/>
        </w:rPr>
        <w:t>/2015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 w:rsidR="00BC4F91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C656FD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BC4F9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33EBD" w:rsidRPr="00FE0E10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019AA" w:rsidRPr="00FE0E1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</w:t>
      </w:r>
      <w:r w:rsidR="00A33EBD" w:rsidRPr="00FE0E1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o kontrolnej činnosti hlavného kontrolóra Mesta Stará Ľubovňa za rok 2014</w:t>
      </w:r>
    </w:p>
    <w:p w:rsidR="00192A19" w:rsidRPr="005D0C5B" w:rsidRDefault="00304237" w:rsidP="00A33EB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44171" w:rsidRDefault="0094417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187D28" w:rsidRDefault="00187D28" w:rsidP="00187D2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</w:t>
      </w:r>
      <w:r w:rsidR="009931D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a o kontrolnej činnosti </w:t>
      </w:r>
      <w:r w:rsidR="007B739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hlavného kontrolóra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F6409" w:rsidRDefault="00FF6409"/>
    <w:p w:rsidR="0061361B" w:rsidRDefault="0061361B"/>
    <w:p w:rsidR="00FF6409" w:rsidRPr="005D0C5B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6409" w:rsidRDefault="00FF6409" w:rsidP="00FF640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BC4F91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v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Starej Ľubovni po prerokovaní predloženého materiálu</w:t>
      </w:r>
    </w:p>
    <w:p w:rsidR="00FF6409" w:rsidRDefault="00FF6409" w:rsidP="00FF6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6409" w:rsidRDefault="00FE0E10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b e r i e   n a  v e d o m i e </w:t>
      </w:r>
    </w:p>
    <w:p w:rsidR="00FF6409" w:rsidRPr="00086F5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F6409" w:rsidRDefault="00C656FD" w:rsidP="00FF6409">
      <w:r>
        <w:rPr>
          <w:rFonts w:ascii="Times New Roman" w:eastAsia="Times New Roman" w:hAnsi="Times New Roman" w:cs="Times New Roman"/>
          <w:bCs/>
          <w:sz w:val="24"/>
          <w:szCs w:val="24"/>
        </w:rPr>
        <w:t>Správu o</w:t>
      </w:r>
      <w:r w:rsidR="009931D2">
        <w:rPr>
          <w:rFonts w:ascii="Times New Roman" w:eastAsia="Times New Roman" w:hAnsi="Times New Roman" w:cs="Times New Roman"/>
          <w:bCs/>
          <w:sz w:val="24"/>
          <w:szCs w:val="24"/>
        </w:rPr>
        <w:t> kontrolnej činnosti hlavného kontrolóra Mesta Stará Ľubovňa za rok 2014</w:t>
      </w:r>
      <w:r w:rsidR="00380D7B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</w:t>
      </w:r>
      <w:r w:rsidR="00FF6409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1E5A25" w:rsidRDefault="001E5A25"/>
    <w:p w:rsidR="00FF6409" w:rsidRDefault="00FF6409"/>
    <w:p w:rsidR="00FF6409" w:rsidRDefault="00FF6409"/>
    <w:p w:rsidR="00F37850" w:rsidRDefault="00F37850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6093" w:rsidRPr="00F37850" w:rsidRDefault="006A57B7" w:rsidP="00F37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50">
        <w:rPr>
          <w:rFonts w:ascii="Times New Roman" w:hAnsi="Times New Roman" w:cs="Times New Roman"/>
          <w:sz w:val="24"/>
          <w:szCs w:val="24"/>
        </w:rPr>
        <w:t xml:space="preserve">V zmysle </w:t>
      </w:r>
      <w:r w:rsidR="00C360F5" w:rsidRPr="00F37850">
        <w:rPr>
          <w:rFonts w:ascii="Times New Roman" w:hAnsi="Times New Roman" w:cs="Times New Roman"/>
          <w:sz w:val="24"/>
          <w:szCs w:val="24"/>
        </w:rPr>
        <w:t xml:space="preserve">zákona </w:t>
      </w:r>
      <w:r w:rsidR="001C173E" w:rsidRPr="00877429">
        <w:rPr>
          <w:rFonts w:ascii="Times New Roman" w:hAnsi="Times New Roman" w:cs="Times New Roman"/>
          <w:sz w:val="24"/>
          <w:szCs w:val="24"/>
        </w:rPr>
        <w:t xml:space="preserve">č. </w:t>
      </w:r>
      <w:r w:rsidR="001C173E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479/</w:t>
      </w:r>
      <w:r w:rsidR="001C173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2010 Z. z., </w:t>
      </w:r>
      <w:r w:rsidR="001C173E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úplné znenie zákona</w:t>
      </w:r>
      <w:r w:rsidR="001C173E">
        <w:rPr>
          <w:rFonts w:ascii="Times New Roman" w:hAnsi="Times New Roman" w:cs="Times New Roman"/>
          <w:sz w:val="24"/>
          <w:szCs w:val="24"/>
        </w:rPr>
        <w:t xml:space="preserve"> SNR </w:t>
      </w:r>
      <w:r w:rsidR="001C173E" w:rsidRPr="00F33D09">
        <w:rPr>
          <w:rFonts w:ascii="Times New Roman" w:hAnsi="Times New Roman" w:cs="Times New Roman"/>
          <w:sz w:val="24"/>
          <w:szCs w:val="24"/>
        </w:rPr>
        <w:t>č. 369/1990 Zb. o obecnom zriadení v znení neskorších predpisov</w:t>
      </w:r>
      <w:r w:rsidR="00C360F5" w:rsidRPr="00F37850">
        <w:rPr>
          <w:rFonts w:ascii="Times New Roman" w:hAnsi="Times New Roman" w:cs="Times New Roman"/>
          <w:sz w:val="24"/>
          <w:szCs w:val="24"/>
        </w:rPr>
        <w:t xml:space="preserve">, </w:t>
      </w:r>
      <w:r w:rsidRPr="00F37850">
        <w:rPr>
          <w:rFonts w:ascii="Times New Roman" w:hAnsi="Times New Roman" w:cs="Times New Roman"/>
          <w:sz w:val="24"/>
          <w:szCs w:val="24"/>
        </w:rPr>
        <w:t xml:space="preserve">§ 18f ods. 1 písm. </w:t>
      </w:r>
      <w:r w:rsidR="009931D2" w:rsidRPr="00F37850">
        <w:rPr>
          <w:rFonts w:ascii="Times New Roman" w:hAnsi="Times New Roman" w:cs="Times New Roman"/>
          <w:sz w:val="24"/>
          <w:szCs w:val="24"/>
        </w:rPr>
        <w:t>e</w:t>
      </w:r>
      <w:r w:rsidRPr="00F37850">
        <w:rPr>
          <w:rFonts w:ascii="Times New Roman" w:hAnsi="Times New Roman" w:cs="Times New Roman"/>
          <w:sz w:val="24"/>
          <w:szCs w:val="24"/>
        </w:rPr>
        <w:t xml:space="preserve">), </w:t>
      </w:r>
      <w:r w:rsidR="003A6093" w:rsidRPr="00F37850">
        <w:rPr>
          <w:rFonts w:ascii="Times New Roman" w:hAnsi="Times New Roman" w:cs="Times New Roman"/>
          <w:sz w:val="24"/>
          <w:szCs w:val="24"/>
        </w:rPr>
        <w:t xml:space="preserve">je úlohou hlavného kontrolóra predložiť </w:t>
      </w:r>
      <w:r w:rsidR="009931D2" w:rsidRPr="00F37850">
        <w:rPr>
          <w:rFonts w:ascii="Times New Roman" w:hAnsi="Times New Roman" w:cs="Times New Roman"/>
          <w:sz w:val="24"/>
          <w:szCs w:val="24"/>
        </w:rPr>
        <w:t>obecnému zastupiteľstvu najmenej raz ročne správu o kontrolnej činnosti, a to do 60 dní po uplynutí kalendárneho roku</w:t>
      </w:r>
      <w:r w:rsidR="003A6093" w:rsidRPr="00F378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2FA1" w:rsidRPr="00F37850" w:rsidRDefault="00FE2FA1" w:rsidP="00F3785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Pr="00F37850" w:rsidRDefault="00F37850" w:rsidP="00F37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37850">
        <w:rPr>
          <w:rFonts w:ascii="Times New Roman" w:hAnsi="Times New Roman" w:cs="Times New Roman"/>
          <w:sz w:val="24"/>
          <w:szCs w:val="24"/>
        </w:rPr>
        <w:t>Kontrolná činnosť bola vykonávaná</w:t>
      </w:r>
      <w:r w:rsidR="00FE2FA1" w:rsidRPr="00F37850">
        <w:rPr>
          <w:rFonts w:ascii="Times New Roman" w:hAnsi="Times New Roman" w:cs="Times New Roman"/>
          <w:sz w:val="24"/>
          <w:szCs w:val="24"/>
        </w:rPr>
        <w:t xml:space="preserve"> v súlade s Plánom kontrolnej činnosti </w:t>
      </w:r>
      <w:r>
        <w:rPr>
          <w:rFonts w:ascii="Times New Roman" w:hAnsi="Times New Roman" w:cs="Times New Roman"/>
          <w:sz w:val="24"/>
          <w:szCs w:val="24"/>
        </w:rPr>
        <w:t xml:space="preserve">hlavného kontrolóra Mesta Stará Ľubovňa </w:t>
      </w:r>
      <w:r w:rsidR="00FE2FA1" w:rsidRPr="00F37850">
        <w:rPr>
          <w:rFonts w:ascii="Times New Roman" w:hAnsi="Times New Roman" w:cs="Times New Roman"/>
          <w:sz w:val="24"/>
          <w:szCs w:val="24"/>
        </w:rPr>
        <w:t>na II. polrok 2014 a na základe uznesen</w:t>
      </w:r>
      <w:r w:rsidR="00C360F5" w:rsidRPr="00F37850">
        <w:rPr>
          <w:rFonts w:ascii="Times New Roman" w:hAnsi="Times New Roman" w:cs="Times New Roman"/>
          <w:sz w:val="24"/>
          <w:szCs w:val="24"/>
        </w:rPr>
        <w:t>í</w:t>
      </w:r>
      <w:r w:rsidR="007B739A">
        <w:rPr>
          <w:rFonts w:ascii="Times New Roman" w:hAnsi="Times New Roman" w:cs="Times New Roman"/>
          <w:sz w:val="24"/>
          <w:szCs w:val="24"/>
        </w:rPr>
        <w:t xml:space="preserve"> zo zasadnutia</w:t>
      </w:r>
      <w:r w:rsidR="00FE2FA1" w:rsidRPr="00F37850">
        <w:rPr>
          <w:rFonts w:ascii="Times New Roman" w:hAnsi="Times New Roman" w:cs="Times New Roman"/>
          <w:sz w:val="24"/>
          <w:szCs w:val="24"/>
        </w:rPr>
        <w:t xml:space="preserve"> Mestského zastupiteľstva v Starej Ľubovni. </w:t>
      </w:r>
      <w:r w:rsidR="007B739A" w:rsidRPr="00F37850">
        <w:rPr>
          <w:rFonts w:ascii="Times New Roman" w:hAnsi="Times New Roman" w:cs="Times New Roman"/>
          <w:sz w:val="24"/>
          <w:szCs w:val="24"/>
        </w:rPr>
        <w:t xml:space="preserve">Správa </w:t>
      </w:r>
      <w:r w:rsidR="007B739A">
        <w:rPr>
          <w:rFonts w:ascii="Times New Roman" w:hAnsi="Times New Roman" w:cs="Times New Roman"/>
          <w:sz w:val="24"/>
          <w:szCs w:val="24"/>
        </w:rPr>
        <w:t xml:space="preserve">o kontrolnej činnosti hlavného kontrolóra </w:t>
      </w:r>
      <w:r w:rsidR="00E34EE0">
        <w:rPr>
          <w:rFonts w:ascii="Times New Roman" w:hAnsi="Times New Roman" w:cs="Times New Roman"/>
          <w:sz w:val="24"/>
          <w:szCs w:val="24"/>
        </w:rPr>
        <w:t xml:space="preserve">informuje o </w:t>
      </w:r>
      <w:r w:rsidR="007B739A">
        <w:rPr>
          <w:rFonts w:ascii="Times New Roman" w:hAnsi="Times New Roman" w:cs="Times New Roman"/>
          <w:sz w:val="24"/>
          <w:szCs w:val="24"/>
        </w:rPr>
        <w:t xml:space="preserve">vykonaných kontrolách, jej výsledkoch a </w:t>
      </w:r>
      <w:r w:rsidR="007B739A" w:rsidRPr="00F37850">
        <w:rPr>
          <w:rFonts w:ascii="Times New Roman" w:hAnsi="Times New Roman" w:cs="Times New Roman"/>
          <w:sz w:val="24"/>
          <w:szCs w:val="24"/>
        </w:rPr>
        <w:t>plne</w:t>
      </w:r>
      <w:r w:rsidR="00944171">
        <w:rPr>
          <w:rFonts w:ascii="Times New Roman" w:hAnsi="Times New Roman" w:cs="Times New Roman"/>
          <w:sz w:val="24"/>
          <w:szCs w:val="24"/>
        </w:rPr>
        <w:t>ní</w:t>
      </w:r>
      <w:r w:rsidR="007B739A" w:rsidRPr="00F37850">
        <w:rPr>
          <w:rFonts w:ascii="Times New Roman" w:hAnsi="Times New Roman" w:cs="Times New Roman"/>
          <w:sz w:val="24"/>
          <w:szCs w:val="24"/>
        </w:rPr>
        <w:t xml:space="preserve"> </w:t>
      </w:r>
      <w:r w:rsidR="005642CA">
        <w:rPr>
          <w:rFonts w:ascii="Times New Roman" w:hAnsi="Times New Roman" w:cs="Times New Roman"/>
          <w:sz w:val="24"/>
          <w:szCs w:val="24"/>
        </w:rPr>
        <w:t xml:space="preserve">ostatných </w:t>
      </w:r>
      <w:r w:rsidR="007B739A" w:rsidRPr="00F37850">
        <w:rPr>
          <w:rFonts w:ascii="Times New Roman" w:hAnsi="Times New Roman" w:cs="Times New Roman"/>
          <w:sz w:val="24"/>
          <w:szCs w:val="24"/>
        </w:rPr>
        <w:t>úloh</w:t>
      </w:r>
      <w:r w:rsidR="007B739A">
        <w:rPr>
          <w:rFonts w:ascii="Times New Roman" w:hAnsi="Times New Roman" w:cs="Times New Roman"/>
          <w:sz w:val="24"/>
          <w:szCs w:val="24"/>
        </w:rPr>
        <w:t>.</w:t>
      </w:r>
    </w:p>
    <w:p w:rsidR="00277A21" w:rsidRPr="00F37850" w:rsidRDefault="00277A21" w:rsidP="00F37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Pr="00F37850" w:rsidRDefault="005F1678" w:rsidP="00F3785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37850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 w:rsidP="00F37850">
      <w:pPr>
        <w:spacing w:after="0"/>
      </w:pPr>
    </w:p>
    <w:p w:rsidR="00FF6409" w:rsidRDefault="00FF6409"/>
    <w:p w:rsidR="00FF6409" w:rsidRDefault="00FF6409"/>
    <w:p w:rsidR="005642CA" w:rsidRDefault="005642CA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37850" w:rsidRDefault="00F37850"/>
    <w:p w:rsidR="00F37850" w:rsidRDefault="00F37850"/>
    <w:p w:rsidR="00F37850" w:rsidRDefault="00F37850"/>
    <w:p w:rsidR="00F37850" w:rsidRDefault="00F37850"/>
    <w:p w:rsidR="00F37850" w:rsidRDefault="00F37850"/>
    <w:p w:rsidR="00F37850" w:rsidRDefault="00F37850"/>
    <w:p w:rsidR="00F37850" w:rsidRDefault="00F37850"/>
    <w:p w:rsidR="00E34EE0" w:rsidRDefault="00E34EE0"/>
    <w:p w:rsidR="005642CA" w:rsidRDefault="005642CA"/>
    <w:p w:rsidR="00B52CA4" w:rsidRDefault="00B52CA4"/>
    <w:p w:rsidR="004F7969" w:rsidRDefault="003A6093" w:rsidP="004F796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1B7467">
        <w:rPr>
          <w:b/>
          <w:bCs/>
          <w:sz w:val="28"/>
          <w:szCs w:val="28"/>
        </w:rPr>
        <w:lastRenderedPageBreak/>
        <w:t>S</w:t>
      </w:r>
      <w:r w:rsidR="00AD07EB" w:rsidRPr="001B7467">
        <w:rPr>
          <w:b/>
          <w:bCs/>
          <w:sz w:val="28"/>
          <w:szCs w:val="28"/>
        </w:rPr>
        <w:t> </w:t>
      </w:r>
      <w:r w:rsidRPr="001B7467">
        <w:rPr>
          <w:b/>
          <w:bCs/>
          <w:sz w:val="28"/>
          <w:szCs w:val="28"/>
        </w:rPr>
        <w:t>P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>R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>Á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>V</w:t>
      </w:r>
      <w:r w:rsidR="00AD07EB" w:rsidRPr="001B7467">
        <w:rPr>
          <w:b/>
          <w:bCs/>
          <w:sz w:val="28"/>
          <w:szCs w:val="28"/>
        </w:rPr>
        <w:t> </w:t>
      </w:r>
      <w:r w:rsidRPr="001B7467">
        <w:rPr>
          <w:b/>
          <w:bCs/>
          <w:sz w:val="28"/>
          <w:szCs w:val="28"/>
        </w:rPr>
        <w:t>A</w:t>
      </w:r>
      <w:r w:rsidR="00AD07EB" w:rsidRPr="001B7467">
        <w:rPr>
          <w:b/>
          <w:bCs/>
          <w:sz w:val="28"/>
          <w:szCs w:val="28"/>
        </w:rPr>
        <w:t xml:space="preserve"> </w:t>
      </w:r>
      <w:r w:rsidRPr="001B7467">
        <w:rPr>
          <w:b/>
          <w:bCs/>
          <w:sz w:val="28"/>
          <w:szCs w:val="28"/>
        </w:rPr>
        <w:t xml:space="preserve"> </w:t>
      </w:r>
    </w:p>
    <w:p w:rsidR="004F7969" w:rsidRDefault="003A6093" w:rsidP="004F796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1B7467">
        <w:rPr>
          <w:b/>
          <w:bCs/>
          <w:sz w:val="28"/>
          <w:szCs w:val="28"/>
        </w:rPr>
        <w:t>o</w:t>
      </w:r>
      <w:r w:rsidR="000A17B8" w:rsidRPr="001B7467">
        <w:rPr>
          <w:b/>
          <w:bCs/>
          <w:sz w:val="28"/>
          <w:szCs w:val="28"/>
        </w:rPr>
        <w:t> kontrolnej činnosti</w:t>
      </w:r>
      <w:r w:rsidR="004F7969">
        <w:rPr>
          <w:b/>
          <w:bCs/>
          <w:sz w:val="28"/>
          <w:szCs w:val="28"/>
        </w:rPr>
        <w:t xml:space="preserve"> </w:t>
      </w:r>
      <w:r w:rsidR="000A17B8" w:rsidRPr="001B7467">
        <w:rPr>
          <w:b/>
          <w:bCs/>
          <w:sz w:val="28"/>
          <w:szCs w:val="28"/>
        </w:rPr>
        <w:t xml:space="preserve">hlavného kontrolóra </w:t>
      </w:r>
    </w:p>
    <w:p w:rsidR="003A6093" w:rsidRPr="001B7467" w:rsidRDefault="000A17B8" w:rsidP="004F7969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 w:rsidRPr="001B7467">
        <w:rPr>
          <w:b/>
          <w:bCs/>
          <w:sz w:val="28"/>
          <w:szCs w:val="28"/>
        </w:rPr>
        <w:t>Mesta Stará Ľubovňa za rok 2014</w:t>
      </w:r>
    </w:p>
    <w:p w:rsidR="00747D2F" w:rsidRDefault="00747D2F" w:rsidP="00511D37">
      <w:pPr>
        <w:pStyle w:val="Default"/>
        <w:jc w:val="center"/>
        <w:rPr>
          <w:b/>
          <w:bCs/>
        </w:rPr>
      </w:pPr>
    </w:p>
    <w:p w:rsidR="00511D37" w:rsidRPr="00511D37" w:rsidRDefault="00511D37" w:rsidP="004F7969">
      <w:pPr>
        <w:pStyle w:val="Default"/>
        <w:rPr>
          <w:b/>
          <w:bCs/>
        </w:rPr>
      </w:pPr>
    </w:p>
    <w:p w:rsidR="00747D2F" w:rsidRPr="00511D37" w:rsidRDefault="00F37850" w:rsidP="00511D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Kontrolný proces je neoddeliteľnou súčasťou štruktúry riadenia samosprávy Mesta Stará Ľubovňa a jeho hospodárenia s verejnými prostriedkami. </w:t>
      </w:r>
      <w:r w:rsidR="00747D2F" w:rsidRPr="00511D37">
        <w:rPr>
          <w:rFonts w:ascii="Times New Roman" w:hAnsi="Times New Roman" w:cs="Times New Roman"/>
          <w:sz w:val="24"/>
          <w:szCs w:val="24"/>
        </w:rPr>
        <w:t xml:space="preserve">Spoľahlivé a efektívne fungovanie kontrolného systému v </w:t>
      </w:r>
      <w:r w:rsidRPr="00511D37">
        <w:rPr>
          <w:rFonts w:ascii="Times New Roman" w:hAnsi="Times New Roman" w:cs="Times New Roman"/>
          <w:sz w:val="24"/>
          <w:szCs w:val="24"/>
        </w:rPr>
        <w:t>meste</w:t>
      </w:r>
      <w:r w:rsidR="00747D2F" w:rsidRPr="00511D37">
        <w:rPr>
          <w:rFonts w:ascii="Times New Roman" w:hAnsi="Times New Roman" w:cs="Times New Roman"/>
          <w:sz w:val="24"/>
          <w:szCs w:val="24"/>
        </w:rPr>
        <w:t xml:space="preserve"> môže plniť jej základný cieľ: včas odhaľovať odchýlky od platných noriem, prijímať účinné opatrenia a tým chrániť hospodárnosť, účelovos</w:t>
      </w:r>
      <w:r w:rsidRPr="00511D37">
        <w:rPr>
          <w:rFonts w:ascii="Times New Roman" w:hAnsi="Times New Roman" w:cs="Times New Roman"/>
          <w:sz w:val="24"/>
          <w:szCs w:val="24"/>
        </w:rPr>
        <w:t>ť</w:t>
      </w:r>
      <w:r w:rsidR="00747D2F" w:rsidRPr="00511D37">
        <w:rPr>
          <w:rFonts w:ascii="Times New Roman" w:hAnsi="Times New Roman" w:cs="Times New Roman"/>
          <w:sz w:val="24"/>
          <w:szCs w:val="24"/>
        </w:rPr>
        <w:t xml:space="preserve">, efektívnosť, transparentnosť a dôveryhodnosť využívania verejných prostriedkov. </w:t>
      </w:r>
    </w:p>
    <w:p w:rsidR="00747D2F" w:rsidRPr="00511D37" w:rsidRDefault="00747D2F" w:rsidP="00511D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37850" w:rsidRPr="00511D37" w:rsidRDefault="00747D2F" w:rsidP="00511D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Kontrolná činnosť hlavného kontrolóra bola vykonávaná v súlade so zákonom</w:t>
      </w:r>
      <w:r w:rsidR="00FE0E10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11D37">
        <w:rPr>
          <w:rFonts w:ascii="Times New Roman" w:hAnsi="Times New Roman" w:cs="Times New Roman"/>
          <w:sz w:val="24"/>
          <w:szCs w:val="24"/>
        </w:rPr>
        <w:t xml:space="preserve"> č. 479/1010 Z. z. o obecnom zriadení (úplne znenie zákona</w:t>
      </w:r>
      <w:r w:rsidR="00F37850" w:rsidRPr="00511D37">
        <w:rPr>
          <w:rFonts w:ascii="Times New Roman" w:hAnsi="Times New Roman" w:cs="Times New Roman"/>
          <w:sz w:val="24"/>
          <w:szCs w:val="24"/>
        </w:rPr>
        <w:t xml:space="preserve"> č. 369/1990 Zb. o obecnom zriadení v znení neskorších predpisov</w:t>
      </w:r>
      <w:r w:rsidRPr="00511D37">
        <w:rPr>
          <w:rFonts w:ascii="Times New Roman" w:hAnsi="Times New Roman" w:cs="Times New Roman"/>
          <w:sz w:val="24"/>
          <w:szCs w:val="24"/>
        </w:rPr>
        <w:t>) a v súlade so zákonom č.502/2001 Z. z. o finančnej kontrole a vnútornom audite a o zmene a doplnení niektorých zákonov.</w:t>
      </w:r>
      <w:r w:rsidR="00F37850" w:rsidRPr="00511D37">
        <w:rPr>
          <w:rFonts w:ascii="Times New Roman" w:hAnsi="Times New Roman" w:cs="Times New Roman"/>
          <w:sz w:val="24"/>
          <w:szCs w:val="24"/>
        </w:rPr>
        <w:t xml:space="preserve"> Pri vykonávaní následnej finančnej kontroly sa hlavný kontrolór a kontrolované subjekty riad</w:t>
      </w:r>
      <w:r w:rsidR="005B4EDA" w:rsidRPr="00511D37">
        <w:rPr>
          <w:rFonts w:ascii="Times New Roman" w:hAnsi="Times New Roman" w:cs="Times New Roman"/>
          <w:sz w:val="24"/>
          <w:szCs w:val="24"/>
        </w:rPr>
        <w:t xml:space="preserve">ili </w:t>
      </w:r>
      <w:r w:rsidR="00F37850" w:rsidRPr="00511D37">
        <w:rPr>
          <w:rFonts w:ascii="Times New Roman" w:hAnsi="Times New Roman" w:cs="Times New Roman"/>
          <w:sz w:val="24"/>
          <w:szCs w:val="24"/>
        </w:rPr>
        <w:t xml:space="preserve">základnými pravidlami následnej finančnej kontroly v súlade s ustanovením § 13 až 25 zákona o finančnej kontrole a Zásadami vykonávania kontrolnej činnosti v podmienkach územnej samosprávy Mesta Stará Ľubovňa, schválené uznesením č. 829 mestského zastupiteľstva č. </w:t>
      </w:r>
      <w:r w:rsidR="00F37850" w:rsidRPr="00511D37">
        <w:rPr>
          <w:rFonts w:ascii="Times New Roman" w:hAnsi="Times New Roman" w:cs="Times New Roman"/>
          <w:bCs/>
          <w:sz w:val="24"/>
          <w:szCs w:val="24"/>
        </w:rPr>
        <w:t xml:space="preserve">XXXII/2014 zo dňa 18.9.2014, účinné od 1.10.2014. </w:t>
      </w:r>
    </w:p>
    <w:p w:rsidR="00E34EE0" w:rsidRPr="00511D37" w:rsidRDefault="00E34EE0" w:rsidP="00511D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1168C" w:rsidRPr="00511D37" w:rsidRDefault="00E34EE0" w:rsidP="00511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Plán kontrolnej činnosti na obdobie 2.polroka 2014 bol zameraný na vykonanie následných finančných kontrol, ktorých účelom bola kontrola dodržiavania </w:t>
      </w:r>
      <w:r w:rsidR="0011168C" w:rsidRPr="00511D3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1168C" w:rsidRPr="00511D37" w:rsidRDefault="0011168C" w:rsidP="00511D37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ustanovení </w:t>
      </w:r>
      <w:r w:rsidR="00E34EE0" w:rsidRPr="00511D37">
        <w:rPr>
          <w:rFonts w:ascii="Times New Roman" w:hAnsi="Times New Roman" w:cs="Times New Roman"/>
          <w:sz w:val="24"/>
          <w:szCs w:val="24"/>
        </w:rPr>
        <w:t xml:space="preserve">zákona č. </w:t>
      </w:r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 xml:space="preserve">283/2002 </w:t>
      </w:r>
      <w:proofErr w:type="spellStart"/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>Z.z</w:t>
      </w:r>
      <w:proofErr w:type="spellEnd"/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 xml:space="preserve">. o cestovných náhradách v znení neskorších predpisov (zákon č. 40/2009 </w:t>
      </w:r>
      <w:proofErr w:type="spellStart"/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>Z.z</w:t>
      </w:r>
      <w:proofErr w:type="spellEnd"/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 xml:space="preserve">. – úplné znenie zákona č. 283/2002 </w:t>
      </w:r>
      <w:proofErr w:type="spellStart"/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>Z.z</w:t>
      </w:r>
      <w:proofErr w:type="spellEnd"/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>. o cestovných náhradách, ako to vyplýva zo zmien a doplnení vykonaných ďalšími zákonmi) s vyhodnotením vyžiadaných údajov</w:t>
      </w:r>
      <w:r w:rsidR="005642CA">
        <w:rPr>
          <w:rFonts w:ascii="Times New Roman" w:hAnsi="Times New Roman" w:cs="Times New Roman"/>
          <w:sz w:val="24"/>
          <w:szCs w:val="24"/>
        </w:rPr>
        <w:t xml:space="preserve"> a </w:t>
      </w:r>
      <w:r w:rsidR="00E34EE0" w:rsidRPr="00511D37">
        <w:rPr>
          <w:rFonts w:ascii="Times New Roman" w:hAnsi="Times New Roman" w:cs="Times New Roman"/>
          <w:sz w:val="24"/>
          <w:szCs w:val="24"/>
        </w:rPr>
        <w:t xml:space="preserve">so zameraním na  </w:t>
      </w:r>
      <w:r w:rsidR="00E34EE0" w:rsidRPr="00511D37">
        <w:rPr>
          <w:rStyle w:val="content"/>
          <w:rFonts w:ascii="Times New Roman" w:hAnsi="Times New Roman" w:cs="Times New Roman"/>
          <w:sz w:val="24"/>
          <w:szCs w:val="24"/>
        </w:rPr>
        <w:t xml:space="preserve">dodržiavanie vnútorných </w:t>
      </w:r>
      <w:r w:rsidR="00E34EE0" w:rsidRPr="00511D37">
        <w:rPr>
          <w:rFonts w:ascii="Times New Roman" w:hAnsi="Times New Roman" w:cs="Times New Roman"/>
          <w:sz w:val="24"/>
          <w:szCs w:val="24"/>
        </w:rPr>
        <w:t xml:space="preserve">postupov, </w:t>
      </w:r>
    </w:p>
    <w:p w:rsidR="0011168C" w:rsidRPr="00511D37" w:rsidRDefault="00E34EE0" w:rsidP="00511D37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Smernice o poskytovaní cestovných náhrad</w:t>
      </w:r>
      <w:r w:rsidR="0011168C" w:rsidRPr="00511D37">
        <w:rPr>
          <w:rFonts w:ascii="Times New Roman" w:hAnsi="Times New Roman" w:cs="Times New Roman"/>
          <w:sz w:val="24"/>
          <w:szCs w:val="24"/>
        </w:rPr>
        <w:t xml:space="preserve"> v podmienkach mesta</w:t>
      </w:r>
      <w:r w:rsidRPr="00511D3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11168C" w:rsidRPr="00511D37" w:rsidRDefault="00E34EE0" w:rsidP="00511D37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zákona č. 523/2004 </w:t>
      </w:r>
      <w:proofErr w:type="spellStart"/>
      <w:r w:rsidRPr="00511D37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511D37">
        <w:rPr>
          <w:rFonts w:ascii="Times New Roman" w:hAnsi="Times New Roman" w:cs="Times New Roman"/>
          <w:sz w:val="24"/>
          <w:szCs w:val="24"/>
        </w:rPr>
        <w:t xml:space="preserve">. o rozpočtových pravidlách verejnej správy a o zmene a doplnení niektorých zákonov v znení neskorších predpisov, </w:t>
      </w:r>
    </w:p>
    <w:p w:rsidR="0011168C" w:rsidRPr="00511D37" w:rsidRDefault="00E34EE0" w:rsidP="00511D37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zákona č. 431/2002 Z. z. o účtovníctve, </w:t>
      </w:r>
    </w:p>
    <w:p w:rsidR="0011168C" w:rsidRPr="00511D37" w:rsidRDefault="00E34EE0" w:rsidP="00511D37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zákona č. </w:t>
      </w:r>
      <w:r w:rsidRPr="00511D37">
        <w:rPr>
          <w:rFonts w:ascii="Times New Roman" w:hAnsi="Times New Roman" w:cs="Times New Roman"/>
          <w:bCs/>
          <w:sz w:val="24"/>
          <w:szCs w:val="24"/>
        </w:rPr>
        <w:t>595/2003 Z. z. o dani z príj</w:t>
      </w:r>
      <w:r w:rsidR="0011168C" w:rsidRPr="00511D37">
        <w:rPr>
          <w:rFonts w:ascii="Times New Roman" w:hAnsi="Times New Roman" w:cs="Times New Roman"/>
          <w:bCs/>
          <w:sz w:val="24"/>
          <w:szCs w:val="24"/>
        </w:rPr>
        <w:t xml:space="preserve">mov v znení neskorších predpisov, </w:t>
      </w:r>
    </w:p>
    <w:p w:rsidR="00E34EE0" w:rsidRPr="00511D37" w:rsidRDefault="0011168C" w:rsidP="00511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a </w:t>
      </w:r>
      <w:r w:rsidR="00E34EE0" w:rsidRPr="00511D37">
        <w:rPr>
          <w:rFonts w:ascii="Times New Roman" w:hAnsi="Times New Roman" w:cs="Times New Roman"/>
          <w:sz w:val="24"/>
          <w:szCs w:val="24"/>
        </w:rPr>
        <w:t xml:space="preserve">ich súlad so všeobecne platnými právnymi predpismi a vnútornými normami riadenia so zameraním na dodržiavanie hospodárnosti, efektívnosti a účelovosti pri hospodárení s verejnými finančnými prostriedkami. </w:t>
      </w:r>
    </w:p>
    <w:p w:rsidR="005B4EDA" w:rsidRPr="00511D37" w:rsidRDefault="005B4EDA" w:rsidP="004F79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B4EDA" w:rsidRPr="00511D37" w:rsidRDefault="004F7969" w:rsidP="00A67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Kontrolná činnosť v 2. polroku </w:t>
      </w:r>
      <w:r w:rsidR="005B4EDA" w:rsidRPr="00511D37">
        <w:rPr>
          <w:rFonts w:ascii="Times New Roman" w:hAnsi="Times New Roman" w:cs="Times New Roman"/>
          <w:bCs/>
          <w:color w:val="000000"/>
          <w:sz w:val="24"/>
          <w:szCs w:val="24"/>
        </w:rPr>
        <w:t>201</w:t>
      </w:r>
      <w:r w:rsidR="008A0FBE" w:rsidRPr="00511D37">
        <w:rPr>
          <w:rFonts w:ascii="Times New Roman" w:hAnsi="Times New Roman" w:cs="Times New Roman"/>
          <w:bCs/>
          <w:color w:val="000000"/>
          <w:sz w:val="24"/>
          <w:szCs w:val="24"/>
        </w:rPr>
        <w:t>4</w:t>
      </w:r>
      <w:r w:rsidR="005B4EDA" w:rsidRPr="00511D3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bola vykonaná na základe</w:t>
      </w:r>
      <w:r w:rsidR="00A67C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F7969">
        <w:rPr>
          <w:rFonts w:ascii="Times New Roman" w:hAnsi="Times New Roman" w:cs="Times New Roman"/>
          <w:b/>
          <w:color w:val="000000"/>
          <w:sz w:val="24"/>
          <w:szCs w:val="24"/>
        </w:rPr>
        <w:t>P</w:t>
      </w:r>
      <w:r w:rsidR="005B4EDA" w:rsidRPr="004F79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lánu</w:t>
      </w:r>
      <w:r w:rsidR="005B4EDA" w:rsidRPr="00511D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kontrolnej činnosti </w:t>
      </w:r>
      <w:r w:rsidR="00A67C6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hlavné kontrolóra </w:t>
      </w:r>
      <w:r w:rsidR="005B4EDA" w:rsidRPr="00511D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</w:t>
      </w:r>
      <w:r w:rsidR="005B4EDA" w:rsidRPr="00511D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polrok 2014</w:t>
      </w:r>
      <w:r w:rsidR="005B4EDA" w:rsidRPr="00511D37">
        <w:rPr>
          <w:rFonts w:ascii="Times New Roman" w:hAnsi="Times New Roman" w:cs="Times New Roman"/>
          <w:color w:val="000000"/>
          <w:sz w:val="24"/>
          <w:szCs w:val="24"/>
        </w:rPr>
        <w:t>, ktorý bol schválený uznesením č.828 na zasadnutí Mestského zastupiteľstva v Starej Ľubovni, č. XXXII/2014 zo dňa 18.9.201</w:t>
      </w:r>
      <w:r w:rsidR="008E3C7C" w:rsidRPr="00511D37">
        <w:rPr>
          <w:rFonts w:ascii="Times New Roman" w:hAnsi="Times New Roman" w:cs="Times New Roman"/>
          <w:color w:val="000000"/>
          <w:sz w:val="24"/>
          <w:szCs w:val="24"/>
        </w:rPr>
        <w:t xml:space="preserve">4 so zameraním na </w:t>
      </w:r>
      <w:r w:rsidR="0001498E" w:rsidRPr="00511D37">
        <w:rPr>
          <w:rFonts w:ascii="Times New Roman" w:hAnsi="Times New Roman" w:cs="Times New Roman"/>
          <w:color w:val="000000"/>
          <w:sz w:val="24"/>
          <w:szCs w:val="24"/>
        </w:rPr>
        <w:t xml:space="preserve">pravidelné </w:t>
      </w:r>
      <w:r w:rsidR="0001498E" w:rsidRPr="00511D37">
        <w:rPr>
          <w:rFonts w:ascii="Times New Roman" w:hAnsi="Times New Roman" w:cs="Times New Roman"/>
          <w:b/>
          <w:color w:val="000000"/>
          <w:sz w:val="24"/>
          <w:szCs w:val="24"/>
        </w:rPr>
        <w:t>následné finančné kontroly</w:t>
      </w:r>
      <w:r w:rsidR="0001498E" w:rsidRPr="00511D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E3C7C" w:rsidRPr="00511D37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E3C7C" w:rsidRPr="00511D37" w:rsidRDefault="008E3C7C" w:rsidP="00511D37">
      <w:pPr>
        <w:autoSpaceDE w:val="0"/>
        <w:autoSpaceDN w:val="0"/>
        <w:adjustRightInd w:val="0"/>
        <w:spacing w:after="0" w:line="240" w:lineRule="auto"/>
        <w:ind w:left="72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559B1" w:rsidRPr="00511D37" w:rsidRDefault="001559B1" w:rsidP="00511D37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kontrola účtovných dokladov súvisiaca s tuzemskými a zahraničnými služobnými cestami primátora za volebné obdobie 2006 - 2010, 2010 – 2014 (v súlade s Uznesením č. 821 zo zasadnutia Mestského zastupiteľstva v Starej Ľubovni, č</w:t>
      </w:r>
      <w:r w:rsidR="008E3C7C" w:rsidRPr="00511D37">
        <w:rPr>
          <w:rFonts w:ascii="Times New Roman" w:hAnsi="Times New Roman" w:cs="Times New Roman"/>
          <w:sz w:val="24"/>
          <w:szCs w:val="24"/>
        </w:rPr>
        <w:t xml:space="preserve">. XXXI/2014, zo dňa 19.06.2014, ukončená dňa </w:t>
      </w:r>
      <w:r w:rsidR="0001498E" w:rsidRPr="00511D37">
        <w:rPr>
          <w:rFonts w:ascii="Times New Roman" w:hAnsi="Times New Roman" w:cs="Times New Roman"/>
          <w:sz w:val="24"/>
          <w:szCs w:val="24"/>
        </w:rPr>
        <w:t>27</w:t>
      </w:r>
      <w:r w:rsidR="008E3C7C" w:rsidRPr="00511D37">
        <w:rPr>
          <w:rFonts w:ascii="Times New Roman" w:hAnsi="Times New Roman" w:cs="Times New Roman"/>
          <w:sz w:val="24"/>
          <w:szCs w:val="24"/>
        </w:rPr>
        <w:t>.1</w:t>
      </w:r>
      <w:r w:rsidR="0001498E" w:rsidRPr="00511D37">
        <w:rPr>
          <w:rFonts w:ascii="Times New Roman" w:hAnsi="Times New Roman" w:cs="Times New Roman"/>
          <w:sz w:val="24"/>
          <w:szCs w:val="24"/>
        </w:rPr>
        <w:t>0</w:t>
      </w:r>
      <w:r w:rsidR="008E3C7C" w:rsidRPr="00511D37">
        <w:rPr>
          <w:rFonts w:ascii="Times New Roman" w:hAnsi="Times New Roman" w:cs="Times New Roman"/>
          <w:sz w:val="24"/>
          <w:szCs w:val="24"/>
        </w:rPr>
        <w:t>.2014</w:t>
      </w:r>
      <w:r w:rsidR="004F7969">
        <w:rPr>
          <w:rFonts w:ascii="Times New Roman" w:hAnsi="Times New Roman" w:cs="Times New Roman"/>
          <w:sz w:val="24"/>
          <w:szCs w:val="24"/>
        </w:rPr>
        <w:t>,</w:t>
      </w:r>
      <w:r w:rsidR="005642CA">
        <w:rPr>
          <w:rFonts w:ascii="Times New Roman" w:hAnsi="Times New Roman" w:cs="Times New Roman"/>
          <w:sz w:val="24"/>
          <w:szCs w:val="24"/>
        </w:rPr>
        <w:t xml:space="preserve"> informácia o výsledku následnej finančnej komisie predložená na rokovanie mestského zastupiteľstva dňa 29.1.2015, </w:t>
      </w:r>
    </w:p>
    <w:p w:rsidR="008E3C7C" w:rsidRPr="00511D37" w:rsidRDefault="008E3C7C" w:rsidP="00511D37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628" w:rsidRPr="00511D37" w:rsidRDefault="001559B1" w:rsidP="00511D37">
      <w:pPr>
        <w:pStyle w:val="Odsekzoznamu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kontrola využívania služobného motorového vozidla </w:t>
      </w:r>
      <w:proofErr w:type="spellStart"/>
      <w:r w:rsidRPr="00511D37">
        <w:rPr>
          <w:rFonts w:ascii="Times New Roman" w:hAnsi="Times New Roman" w:cs="Times New Roman"/>
          <w:sz w:val="24"/>
          <w:szCs w:val="24"/>
        </w:rPr>
        <w:t>Slobyterm</w:t>
      </w:r>
      <w:proofErr w:type="spellEnd"/>
      <w:r w:rsidRPr="00511D37">
        <w:rPr>
          <w:rFonts w:ascii="Times New Roman" w:hAnsi="Times New Roman" w:cs="Times New Roman"/>
          <w:sz w:val="24"/>
          <w:szCs w:val="24"/>
        </w:rPr>
        <w:t xml:space="preserve"> spol. s r.o., Stará Ľubovňa na súkromné účely (v súlade s Uznesením č. 821 zo zasadnutia Mestského </w:t>
      </w:r>
      <w:r w:rsidRPr="00511D37">
        <w:rPr>
          <w:rFonts w:ascii="Times New Roman" w:hAnsi="Times New Roman" w:cs="Times New Roman"/>
          <w:sz w:val="24"/>
          <w:szCs w:val="24"/>
        </w:rPr>
        <w:lastRenderedPageBreak/>
        <w:t>zastupiteľstva v Starej Ľubovni, č. XXXI/2014, zo dňa 19.06.2014)</w:t>
      </w:r>
      <w:r w:rsidR="0001498E" w:rsidRPr="00511D37">
        <w:rPr>
          <w:rFonts w:ascii="Times New Roman" w:hAnsi="Times New Roman" w:cs="Times New Roman"/>
          <w:sz w:val="24"/>
          <w:szCs w:val="24"/>
        </w:rPr>
        <w:t>, ukončená dňa 14.11.2014</w:t>
      </w:r>
      <w:r w:rsidR="005642CA">
        <w:rPr>
          <w:rFonts w:ascii="Times New Roman" w:hAnsi="Times New Roman" w:cs="Times New Roman"/>
          <w:sz w:val="24"/>
          <w:szCs w:val="24"/>
        </w:rPr>
        <w:t xml:space="preserve">, informácia o výsledku následnej finančnej komisie predložená na rokovanie mestského zastupiteľstva dňa 29.1.2015. </w:t>
      </w:r>
    </w:p>
    <w:p w:rsidR="0001498E" w:rsidRPr="00511D37" w:rsidRDefault="0001498E" w:rsidP="00511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628" w:rsidRPr="00511D37" w:rsidRDefault="00436628" w:rsidP="00511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V štádiu spracovania záverečných dokumentov k prerokovaniu so štatutárnym zástupcom</w:t>
      </w:r>
      <w:r w:rsidR="00511D37">
        <w:rPr>
          <w:rFonts w:ascii="Times New Roman" w:hAnsi="Times New Roman" w:cs="Times New Roman"/>
          <w:sz w:val="24"/>
          <w:szCs w:val="24"/>
        </w:rPr>
        <w:t xml:space="preserve"> spoločnosti </w:t>
      </w:r>
      <w:r w:rsidRPr="00511D37">
        <w:rPr>
          <w:rFonts w:ascii="Times New Roman" w:hAnsi="Times New Roman" w:cs="Times New Roman"/>
          <w:sz w:val="24"/>
          <w:szCs w:val="24"/>
        </w:rPr>
        <w:t>je kontrola obstarania stavebných prác stavby „Drevárska dielňa“ a „Kotolňa na biomasu“ a</w:t>
      </w:r>
      <w:r w:rsidR="0001498E" w:rsidRPr="00511D37">
        <w:rPr>
          <w:rFonts w:ascii="Times New Roman" w:hAnsi="Times New Roman" w:cs="Times New Roman"/>
          <w:sz w:val="24"/>
          <w:szCs w:val="24"/>
        </w:rPr>
        <w:t xml:space="preserve"> spôsobu </w:t>
      </w:r>
      <w:r w:rsidRPr="00511D37">
        <w:rPr>
          <w:rFonts w:ascii="Times New Roman" w:hAnsi="Times New Roman" w:cs="Times New Roman"/>
          <w:sz w:val="24"/>
          <w:szCs w:val="24"/>
        </w:rPr>
        <w:t>zaradeni</w:t>
      </w:r>
      <w:r w:rsidR="0001498E" w:rsidRPr="00511D37">
        <w:rPr>
          <w:rFonts w:ascii="Times New Roman" w:hAnsi="Times New Roman" w:cs="Times New Roman"/>
          <w:sz w:val="24"/>
          <w:szCs w:val="24"/>
        </w:rPr>
        <w:t>a</w:t>
      </w:r>
      <w:r w:rsidR="004F7969">
        <w:rPr>
          <w:rFonts w:ascii="Times New Roman" w:hAnsi="Times New Roman" w:cs="Times New Roman"/>
          <w:sz w:val="24"/>
          <w:szCs w:val="24"/>
        </w:rPr>
        <w:t xml:space="preserve"> do majetku, vykonávaná v súlade </w:t>
      </w:r>
      <w:r w:rsidR="004F7969" w:rsidRPr="00E833C2">
        <w:rPr>
          <w:rFonts w:ascii="Times New Roman" w:hAnsi="Times New Roman"/>
          <w:sz w:val="24"/>
          <w:szCs w:val="24"/>
        </w:rPr>
        <w:t>s Uznesením č. 82</w:t>
      </w:r>
      <w:r w:rsidR="004F7969">
        <w:rPr>
          <w:rFonts w:ascii="Times New Roman" w:hAnsi="Times New Roman"/>
          <w:sz w:val="24"/>
          <w:szCs w:val="24"/>
        </w:rPr>
        <w:t>8</w:t>
      </w:r>
      <w:r w:rsidR="004F7969" w:rsidRPr="00E833C2">
        <w:rPr>
          <w:rFonts w:ascii="Times New Roman" w:hAnsi="Times New Roman"/>
          <w:sz w:val="24"/>
          <w:szCs w:val="24"/>
        </w:rPr>
        <w:t xml:space="preserve"> zo zasadnutia Mestského zastupiteľstva v Starej Ľubovni, č. XXXI</w:t>
      </w:r>
      <w:r w:rsidR="004F7969">
        <w:rPr>
          <w:rFonts w:ascii="Times New Roman" w:hAnsi="Times New Roman"/>
          <w:sz w:val="24"/>
          <w:szCs w:val="24"/>
        </w:rPr>
        <w:t>I</w:t>
      </w:r>
      <w:r w:rsidR="004F7969" w:rsidRPr="00E833C2">
        <w:rPr>
          <w:rFonts w:ascii="Times New Roman" w:hAnsi="Times New Roman"/>
          <w:sz w:val="24"/>
          <w:szCs w:val="24"/>
        </w:rPr>
        <w:t>/2014, zo dňa 1</w:t>
      </w:r>
      <w:r w:rsidR="004F7969">
        <w:rPr>
          <w:rFonts w:ascii="Times New Roman" w:hAnsi="Times New Roman"/>
          <w:sz w:val="24"/>
          <w:szCs w:val="24"/>
        </w:rPr>
        <w:t>8</w:t>
      </w:r>
      <w:r w:rsidR="004F7969" w:rsidRPr="00E833C2">
        <w:rPr>
          <w:rFonts w:ascii="Times New Roman" w:hAnsi="Times New Roman"/>
          <w:sz w:val="24"/>
          <w:szCs w:val="24"/>
        </w:rPr>
        <w:t>.0</w:t>
      </w:r>
      <w:r w:rsidR="004F7969">
        <w:rPr>
          <w:rFonts w:ascii="Times New Roman" w:hAnsi="Times New Roman"/>
          <w:sz w:val="24"/>
          <w:szCs w:val="24"/>
        </w:rPr>
        <w:t>9</w:t>
      </w:r>
      <w:r w:rsidR="004F7969" w:rsidRPr="00E833C2">
        <w:rPr>
          <w:rFonts w:ascii="Times New Roman" w:hAnsi="Times New Roman"/>
          <w:sz w:val="24"/>
          <w:szCs w:val="24"/>
        </w:rPr>
        <w:t>.2014</w:t>
      </w:r>
      <w:r w:rsidR="004F7969">
        <w:rPr>
          <w:rFonts w:ascii="Times New Roman" w:hAnsi="Times New Roman"/>
          <w:sz w:val="24"/>
          <w:szCs w:val="24"/>
        </w:rPr>
        <w:t xml:space="preserve">. </w:t>
      </w:r>
    </w:p>
    <w:p w:rsidR="0001498E" w:rsidRPr="00511D37" w:rsidRDefault="0001498E" w:rsidP="00511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D37" w:rsidRDefault="0001498E" w:rsidP="00A67C6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V prípade zistených nedostatkov podľa typu uskutočnenej kontroly boli spracované</w:t>
      </w:r>
      <w:r w:rsidR="00A67C6B">
        <w:rPr>
          <w:rFonts w:ascii="Times New Roman" w:hAnsi="Times New Roman" w:cs="Times New Roman"/>
          <w:sz w:val="24"/>
          <w:szCs w:val="24"/>
        </w:rPr>
        <w:t xml:space="preserve"> dokumenty</w:t>
      </w:r>
      <w:r w:rsidRPr="00511D37">
        <w:rPr>
          <w:rFonts w:ascii="Times New Roman" w:hAnsi="Times New Roman" w:cs="Times New Roman"/>
          <w:sz w:val="24"/>
          <w:szCs w:val="24"/>
        </w:rPr>
        <w:t>:</w:t>
      </w:r>
    </w:p>
    <w:p w:rsidR="0001498E" w:rsidRPr="00511D37" w:rsidRDefault="00511D37" w:rsidP="00A67C6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s</w:t>
      </w:r>
      <w:r w:rsidR="0001498E" w:rsidRPr="00511D37">
        <w:rPr>
          <w:rFonts w:ascii="Times New Roman" w:hAnsi="Times New Roman" w:cs="Times New Roman"/>
          <w:sz w:val="24"/>
          <w:szCs w:val="24"/>
        </w:rPr>
        <w:t>práva o výsledku následnej finančnej kontroly</w:t>
      </w:r>
      <w:r w:rsidRPr="00511D37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01498E" w:rsidRPr="00511D37" w:rsidRDefault="00511D37" w:rsidP="00A67C6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1498E" w:rsidRPr="00511D37">
        <w:rPr>
          <w:rFonts w:ascii="Times New Roman" w:hAnsi="Times New Roman" w:cs="Times New Roman"/>
          <w:sz w:val="24"/>
          <w:szCs w:val="24"/>
        </w:rPr>
        <w:t>rotokol o výsledku kontroly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1D37" w:rsidRDefault="0001498E" w:rsidP="00A67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Správy o výsledku následnej finančnej kontroly a </w:t>
      </w:r>
      <w:r w:rsidR="00511D37">
        <w:rPr>
          <w:rFonts w:ascii="Times New Roman" w:hAnsi="Times New Roman" w:cs="Times New Roman"/>
          <w:sz w:val="24"/>
          <w:szCs w:val="24"/>
        </w:rPr>
        <w:t>p</w:t>
      </w:r>
      <w:r w:rsidRPr="00511D37">
        <w:rPr>
          <w:rFonts w:ascii="Times New Roman" w:hAnsi="Times New Roman" w:cs="Times New Roman"/>
          <w:sz w:val="24"/>
          <w:szCs w:val="24"/>
        </w:rPr>
        <w:t>rotokoly o výsledku kontroly boli</w:t>
      </w:r>
      <w:r w:rsidR="00511D37">
        <w:rPr>
          <w:rFonts w:ascii="Times New Roman" w:hAnsi="Times New Roman" w:cs="Times New Roman"/>
          <w:sz w:val="24"/>
          <w:szCs w:val="24"/>
        </w:rPr>
        <w:t xml:space="preserve"> </w:t>
      </w:r>
      <w:r w:rsidRPr="00511D37">
        <w:rPr>
          <w:rFonts w:ascii="Times New Roman" w:hAnsi="Times New Roman" w:cs="Times New Roman"/>
          <w:sz w:val="24"/>
          <w:szCs w:val="24"/>
        </w:rPr>
        <w:t>prerokované so štatutárnymi zástupcami kontrolovaných subjektov a so štatutárnym</w:t>
      </w:r>
      <w:r w:rsidR="005642CA">
        <w:rPr>
          <w:rFonts w:ascii="Times New Roman" w:hAnsi="Times New Roman" w:cs="Times New Roman"/>
          <w:sz w:val="24"/>
          <w:szCs w:val="24"/>
        </w:rPr>
        <w:t xml:space="preserve"> </w:t>
      </w:r>
      <w:r w:rsidRPr="00511D37">
        <w:rPr>
          <w:rFonts w:ascii="Times New Roman" w:hAnsi="Times New Roman" w:cs="Times New Roman"/>
          <w:sz w:val="24"/>
          <w:szCs w:val="24"/>
        </w:rPr>
        <w:t>zástupcom kontrolovaného subjektu bola spísaná Zápisnica o prerokovaní Správy o</w:t>
      </w:r>
      <w:r w:rsidR="005642CA">
        <w:rPr>
          <w:rFonts w:ascii="Times New Roman" w:hAnsi="Times New Roman" w:cs="Times New Roman"/>
          <w:sz w:val="24"/>
          <w:szCs w:val="24"/>
        </w:rPr>
        <w:t> </w:t>
      </w:r>
      <w:r w:rsidRPr="00511D37">
        <w:rPr>
          <w:rFonts w:ascii="Times New Roman" w:hAnsi="Times New Roman" w:cs="Times New Roman"/>
          <w:sz w:val="24"/>
          <w:szCs w:val="24"/>
        </w:rPr>
        <w:t>výsledku</w:t>
      </w:r>
      <w:r w:rsidR="005642CA">
        <w:rPr>
          <w:rFonts w:ascii="Times New Roman" w:hAnsi="Times New Roman" w:cs="Times New Roman"/>
          <w:sz w:val="24"/>
          <w:szCs w:val="24"/>
        </w:rPr>
        <w:t xml:space="preserve"> </w:t>
      </w:r>
      <w:r w:rsidRPr="00511D37">
        <w:rPr>
          <w:rFonts w:ascii="Times New Roman" w:hAnsi="Times New Roman" w:cs="Times New Roman"/>
          <w:sz w:val="24"/>
          <w:szCs w:val="24"/>
        </w:rPr>
        <w:t xml:space="preserve">následnej finančnej kontroly, resp. Protokolu o výsledku kontroly s uložením termínu a povinnosti kontrolovanému subjektu : </w:t>
      </w:r>
    </w:p>
    <w:p w:rsidR="0001498E" w:rsidRPr="00511D37" w:rsidRDefault="00511D37" w:rsidP="00A67C6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1498E" w:rsidRPr="00511D37">
        <w:rPr>
          <w:rFonts w:ascii="Times New Roman" w:hAnsi="Times New Roman" w:cs="Times New Roman"/>
          <w:sz w:val="24"/>
          <w:szCs w:val="24"/>
        </w:rPr>
        <w:t>rijať opatrenia na nápravu nedostatkov zistených následnou finančnou kontrolou a na</w:t>
      </w:r>
    </w:p>
    <w:p w:rsidR="0001498E" w:rsidRPr="00511D37" w:rsidRDefault="0001498E" w:rsidP="00A67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odstránenie príčin ich vzniku a predložiť kontrolnému orgánu písomný zoznam týchto</w:t>
      </w:r>
      <w:r w:rsidR="00511D37">
        <w:rPr>
          <w:rFonts w:ascii="Times New Roman" w:hAnsi="Times New Roman" w:cs="Times New Roman"/>
          <w:sz w:val="24"/>
          <w:szCs w:val="24"/>
        </w:rPr>
        <w:t xml:space="preserve"> opatrení, </w:t>
      </w:r>
    </w:p>
    <w:p w:rsidR="0001498E" w:rsidRPr="00511D37" w:rsidRDefault="00511D37" w:rsidP="00A67C6B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01498E" w:rsidRPr="00511D37">
        <w:rPr>
          <w:rFonts w:ascii="Times New Roman" w:hAnsi="Times New Roman" w:cs="Times New Roman"/>
          <w:sz w:val="24"/>
          <w:szCs w:val="24"/>
        </w:rPr>
        <w:t>redložiť kontrolnému orgánu písomnú správu o splnení opatrení prijatých na nápravu</w:t>
      </w:r>
    </w:p>
    <w:p w:rsidR="0001498E" w:rsidRPr="00511D37" w:rsidRDefault="0001498E" w:rsidP="00A67C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>nedostatkov zistených následnou finančnou kontrolou a o odstránení príčin ich</w:t>
      </w:r>
      <w:r w:rsidR="00511D37">
        <w:rPr>
          <w:rFonts w:ascii="Times New Roman" w:hAnsi="Times New Roman" w:cs="Times New Roman"/>
          <w:sz w:val="24"/>
          <w:szCs w:val="24"/>
        </w:rPr>
        <w:t xml:space="preserve"> </w:t>
      </w:r>
      <w:r w:rsidRPr="00511D37">
        <w:rPr>
          <w:rFonts w:ascii="Times New Roman" w:hAnsi="Times New Roman" w:cs="Times New Roman"/>
          <w:sz w:val="24"/>
          <w:szCs w:val="24"/>
        </w:rPr>
        <w:t>vzniku, o určení zamestnancov zodpovedných za nedostatky zistené následnou</w:t>
      </w:r>
      <w:r w:rsidR="00511D37">
        <w:rPr>
          <w:rFonts w:ascii="Times New Roman" w:hAnsi="Times New Roman" w:cs="Times New Roman"/>
          <w:sz w:val="24"/>
          <w:szCs w:val="24"/>
        </w:rPr>
        <w:t xml:space="preserve"> </w:t>
      </w:r>
      <w:r w:rsidRPr="00511D37">
        <w:rPr>
          <w:rFonts w:ascii="Times New Roman" w:hAnsi="Times New Roman" w:cs="Times New Roman"/>
          <w:sz w:val="24"/>
          <w:szCs w:val="24"/>
        </w:rPr>
        <w:t>finančnou kontrolou a o uplatnení opatrení voči nim podľa osobitného predpisu</w:t>
      </w:r>
      <w:r w:rsidR="00511D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498E" w:rsidRPr="00511D37" w:rsidRDefault="0001498E" w:rsidP="00511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6628" w:rsidRDefault="00436628" w:rsidP="00511D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11D37">
        <w:rPr>
          <w:rFonts w:ascii="Times New Roman" w:hAnsi="Times New Roman" w:cs="Times New Roman"/>
          <w:b/>
          <w:sz w:val="24"/>
          <w:szCs w:val="24"/>
        </w:rPr>
        <w:t xml:space="preserve">Tematické následné finančné kontroly </w:t>
      </w:r>
    </w:p>
    <w:p w:rsidR="00511D37" w:rsidRPr="00511D37" w:rsidRDefault="00511D37" w:rsidP="00511D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498E" w:rsidRPr="00511D37" w:rsidRDefault="00436628" w:rsidP="00511D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Kontrola dodržiavania a uplatňovania všeobecne záväzných právnych predpisov </w:t>
      </w:r>
      <w:r w:rsidR="00A67C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11D37">
        <w:rPr>
          <w:rFonts w:ascii="Times New Roman" w:hAnsi="Times New Roman" w:cs="Times New Roman"/>
          <w:sz w:val="24"/>
          <w:szCs w:val="24"/>
        </w:rPr>
        <w:t>a interných noriem mesta pri uzatváraní nájomných zmlúv v podmienkach mestskej samosprávy je v štádiu prípravy a zhromažď</w:t>
      </w:r>
      <w:r w:rsidR="00511D37" w:rsidRPr="00511D37">
        <w:rPr>
          <w:rFonts w:ascii="Times New Roman" w:hAnsi="Times New Roman" w:cs="Times New Roman"/>
          <w:sz w:val="24"/>
          <w:szCs w:val="24"/>
        </w:rPr>
        <w:t>ovania podkladových materiá</w:t>
      </w:r>
      <w:r w:rsidR="00FE0E10">
        <w:rPr>
          <w:rFonts w:ascii="Times New Roman" w:hAnsi="Times New Roman" w:cs="Times New Roman"/>
          <w:sz w:val="24"/>
          <w:szCs w:val="24"/>
        </w:rPr>
        <w:t>lov, kontrola bola začatá dňa 19.1.2015</w:t>
      </w:r>
      <w:r w:rsidR="00511D37" w:rsidRPr="00511D3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498E" w:rsidRPr="00511D37" w:rsidRDefault="0001498E" w:rsidP="00511D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1D37" w:rsidRDefault="00511D37" w:rsidP="004F79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Plán kontrolnej činnosti na obdobie druhého polroka 2014 zohľadňoval počet následných finančných kontrol v nadväznosti na </w:t>
      </w:r>
      <w:r w:rsidRPr="00511D37">
        <w:rPr>
          <w:rFonts w:ascii="Times New Roman" w:hAnsi="Times New Roman" w:cs="Times New Roman"/>
          <w:b/>
          <w:sz w:val="24"/>
          <w:szCs w:val="24"/>
        </w:rPr>
        <w:t>plnenie ďalších úloh</w:t>
      </w:r>
      <w:r w:rsidRPr="00511D37">
        <w:rPr>
          <w:rFonts w:ascii="Times New Roman" w:hAnsi="Times New Roman" w:cs="Times New Roman"/>
          <w:sz w:val="24"/>
          <w:szCs w:val="24"/>
        </w:rPr>
        <w:t>:</w:t>
      </w:r>
    </w:p>
    <w:p w:rsidR="00A67C6B" w:rsidRPr="00511D37" w:rsidRDefault="00A67C6B" w:rsidP="004F79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1D37" w:rsidRDefault="00511D37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- odborné stanoviská k programovému rozpočtu mesta, </w:t>
      </w:r>
    </w:p>
    <w:p w:rsidR="00511D37" w:rsidRPr="00511D37" w:rsidRDefault="00511D37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odborné stanoviská k riadiacim dokumentom mesta (VZN, smernica a pod.),</w:t>
      </w:r>
    </w:p>
    <w:p w:rsidR="00511D37" w:rsidRPr="00511D37" w:rsidRDefault="00511D37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- stanovisko k plneniu programovému rozpočtu mesta a hospodáreniu mestskej príspevkovej organizácie, </w:t>
      </w:r>
    </w:p>
    <w:p w:rsidR="00511D37" w:rsidRPr="00511D37" w:rsidRDefault="00511D37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- stanovisko k prevereniu podmienok na prijatie návratných zdrojov financovania a upozornenia na prijatie opatrení v súvislosti s hospodárením spoločnosti, </w:t>
      </w:r>
    </w:p>
    <w:p w:rsidR="00511D37" w:rsidRDefault="00511D37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- účasť na pracovných poradách vedenia mesta, </w:t>
      </w:r>
      <w:proofErr w:type="spellStart"/>
      <w:r w:rsidRPr="00511D37">
        <w:rPr>
          <w:rFonts w:ascii="Times New Roman" w:hAnsi="Times New Roman" w:cs="Times New Roman"/>
          <w:sz w:val="24"/>
          <w:szCs w:val="24"/>
        </w:rPr>
        <w:t>finančno</w:t>
      </w:r>
      <w:proofErr w:type="spellEnd"/>
      <w:r w:rsidRPr="00511D37">
        <w:rPr>
          <w:rFonts w:ascii="Times New Roman" w:hAnsi="Times New Roman" w:cs="Times New Roman"/>
          <w:sz w:val="24"/>
          <w:szCs w:val="24"/>
        </w:rPr>
        <w:t xml:space="preserve"> – ekonomickej komisie a ďalších rokovaniach s cieľom upozornenia na riešenie problematiky v súlade s platnými všeobecne záväznými predpismi, </w:t>
      </w:r>
    </w:p>
    <w:p w:rsidR="00D66F0D" w:rsidRPr="00511D37" w:rsidRDefault="00D66F0D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odporúčania pre prijatie opatrení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ktoré vyplývajú z pracovných rokovaní, postavenia a pôsobnosti mestského úradu, </w:t>
      </w:r>
    </w:p>
    <w:p w:rsidR="00511D37" w:rsidRPr="00511D37" w:rsidRDefault="00511D37" w:rsidP="00511D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11D37">
        <w:rPr>
          <w:rFonts w:ascii="Times New Roman" w:hAnsi="Times New Roman" w:cs="Times New Roman"/>
          <w:sz w:val="24"/>
          <w:szCs w:val="24"/>
        </w:rPr>
        <w:t xml:space="preserve">- odborná príprava, príprava a spracovanie dokumentácie pre rokovanie mestskej rady a mestského zastupiteľstva. </w:t>
      </w:r>
    </w:p>
    <w:p w:rsidR="00511D37" w:rsidRDefault="00511D37" w:rsidP="00511D37">
      <w:pPr>
        <w:pStyle w:val="Default"/>
        <w:jc w:val="both"/>
      </w:pPr>
    </w:p>
    <w:p w:rsidR="004F7969" w:rsidRPr="00AD07EB" w:rsidRDefault="004F7969" w:rsidP="000E47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D3B49" w:rsidRPr="00FE0E10" w:rsidRDefault="00D40436" w:rsidP="00D40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E10">
        <w:rPr>
          <w:rFonts w:ascii="Times New Roman" w:hAnsi="Times New Roman" w:cs="Times New Roman"/>
          <w:sz w:val="24"/>
          <w:szCs w:val="24"/>
        </w:rPr>
        <w:t>V Star</w:t>
      </w:r>
      <w:r w:rsidR="000E472C" w:rsidRPr="00FE0E10">
        <w:rPr>
          <w:rFonts w:ascii="Times New Roman" w:hAnsi="Times New Roman" w:cs="Times New Roman"/>
          <w:sz w:val="24"/>
          <w:szCs w:val="24"/>
        </w:rPr>
        <w:t xml:space="preserve">ej Ľubovni, dňa </w:t>
      </w:r>
      <w:r w:rsidR="00FE0E10">
        <w:rPr>
          <w:rFonts w:ascii="Times New Roman" w:hAnsi="Times New Roman" w:cs="Times New Roman"/>
          <w:sz w:val="24"/>
          <w:szCs w:val="24"/>
        </w:rPr>
        <w:t>23</w:t>
      </w:r>
      <w:r w:rsidR="00747F6A" w:rsidRPr="00FE0E10">
        <w:rPr>
          <w:rFonts w:ascii="Times New Roman" w:hAnsi="Times New Roman" w:cs="Times New Roman"/>
          <w:sz w:val="24"/>
          <w:szCs w:val="24"/>
        </w:rPr>
        <w:t>.1.2015</w:t>
      </w:r>
      <w:r w:rsidR="004D3B49" w:rsidRPr="00FE0E10">
        <w:rPr>
          <w:rFonts w:ascii="Times New Roman" w:hAnsi="Times New Roman" w:cs="Times New Roman"/>
          <w:sz w:val="24"/>
          <w:szCs w:val="24"/>
        </w:rPr>
        <w:tab/>
      </w:r>
      <w:r w:rsidR="004D3B49" w:rsidRPr="00FE0E10">
        <w:rPr>
          <w:rFonts w:ascii="Times New Roman" w:hAnsi="Times New Roman" w:cs="Times New Roman"/>
          <w:sz w:val="24"/>
          <w:szCs w:val="24"/>
        </w:rPr>
        <w:tab/>
      </w:r>
      <w:r w:rsidR="004D3B49" w:rsidRPr="00FE0E10">
        <w:rPr>
          <w:rFonts w:ascii="Times New Roman" w:hAnsi="Times New Roman" w:cs="Times New Roman"/>
          <w:sz w:val="24"/>
          <w:szCs w:val="24"/>
        </w:rPr>
        <w:tab/>
      </w:r>
      <w:r w:rsidR="004D3B49" w:rsidRPr="00FE0E10">
        <w:rPr>
          <w:rFonts w:ascii="Times New Roman" w:hAnsi="Times New Roman" w:cs="Times New Roman"/>
          <w:sz w:val="24"/>
          <w:szCs w:val="24"/>
        </w:rPr>
        <w:tab/>
      </w:r>
    </w:p>
    <w:sectPr w:rsidR="004D3B49" w:rsidRPr="00FE0E10" w:rsidSect="005642CA"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865E5"/>
    <w:multiLevelType w:val="hybridMultilevel"/>
    <w:tmpl w:val="4B8495BE"/>
    <w:lvl w:ilvl="0" w:tplc="F0220A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22EA5"/>
    <w:multiLevelType w:val="hybridMultilevel"/>
    <w:tmpl w:val="05A4B59C"/>
    <w:lvl w:ilvl="0" w:tplc="2F10EE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72A73"/>
    <w:multiLevelType w:val="hybridMultilevel"/>
    <w:tmpl w:val="C800400C"/>
    <w:lvl w:ilvl="0" w:tplc="3D08CD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79B3DDF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76050"/>
    <w:multiLevelType w:val="hybridMultilevel"/>
    <w:tmpl w:val="EC121494"/>
    <w:lvl w:ilvl="0" w:tplc="2B782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4B5719"/>
    <w:multiLevelType w:val="hybridMultilevel"/>
    <w:tmpl w:val="953A5A6C"/>
    <w:lvl w:ilvl="0" w:tplc="12B4DEE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7C5D3D46"/>
    <w:multiLevelType w:val="hybridMultilevel"/>
    <w:tmpl w:val="96DE6AEE"/>
    <w:lvl w:ilvl="0" w:tplc="CFF460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897A59"/>
    <w:multiLevelType w:val="hybridMultilevel"/>
    <w:tmpl w:val="283A8CD0"/>
    <w:lvl w:ilvl="0" w:tplc="E8AA88C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7EEE420C"/>
    <w:multiLevelType w:val="hybridMultilevel"/>
    <w:tmpl w:val="F33C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B3A6B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11"/>
  </w:num>
  <w:num w:numId="9">
    <w:abstractNumId w:val="10"/>
  </w:num>
  <w:num w:numId="10">
    <w:abstractNumId w:val="9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3A0D"/>
    <w:rsid w:val="0001498E"/>
    <w:rsid w:val="00055EB6"/>
    <w:rsid w:val="000A17B8"/>
    <w:rsid w:val="000D07F7"/>
    <w:rsid w:val="000E472C"/>
    <w:rsid w:val="000F03A3"/>
    <w:rsid w:val="0011168C"/>
    <w:rsid w:val="001209AF"/>
    <w:rsid w:val="001559B1"/>
    <w:rsid w:val="00187D28"/>
    <w:rsid w:val="00192A19"/>
    <w:rsid w:val="0019338B"/>
    <w:rsid w:val="001B7467"/>
    <w:rsid w:val="001C173E"/>
    <w:rsid w:val="001E5A25"/>
    <w:rsid w:val="001E5A6F"/>
    <w:rsid w:val="00206403"/>
    <w:rsid w:val="00237D27"/>
    <w:rsid w:val="00261EEA"/>
    <w:rsid w:val="00277A21"/>
    <w:rsid w:val="002B58F4"/>
    <w:rsid w:val="002E4DE6"/>
    <w:rsid w:val="00304237"/>
    <w:rsid w:val="00380D7B"/>
    <w:rsid w:val="00393A8B"/>
    <w:rsid w:val="003A6093"/>
    <w:rsid w:val="003F3269"/>
    <w:rsid w:val="004277BC"/>
    <w:rsid w:val="00427E15"/>
    <w:rsid w:val="00436628"/>
    <w:rsid w:val="00474864"/>
    <w:rsid w:val="00484B06"/>
    <w:rsid w:val="004B6BB9"/>
    <w:rsid w:val="004D3B49"/>
    <w:rsid w:val="004D51E0"/>
    <w:rsid w:val="004F7969"/>
    <w:rsid w:val="00511D37"/>
    <w:rsid w:val="005642CA"/>
    <w:rsid w:val="005A46DF"/>
    <w:rsid w:val="005B4EDA"/>
    <w:rsid w:val="005B7C16"/>
    <w:rsid w:val="005B7E79"/>
    <w:rsid w:val="005D77E4"/>
    <w:rsid w:val="005F1678"/>
    <w:rsid w:val="0061361B"/>
    <w:rsid w:val="00634A16"/>
    <w:rsid w:val="00654E8F"/>
    <w:rsid w:val="006756A5"/>
    <w:rsid w:val="006A57B7"/>
    <w:rsid w:val="006C1268"/>
    <w:rsid w:val="006E1202"/>
    <w:rsid w:val="00740851"/>
    <w:rsid w:val="00747D2F"/>
    <w:rsid w:val="00747F6A"/>
    <w:rsid w:val="007B5B36"/>
    <w:rsid w:val="007B739A"/>
    <w:rsid w:val="007E552D"/>
    <w:rsid w:val="008001DB"/>
    <w:rsid w:val="00845F42"/>
    <w:rsid w:val="008A0FBE"/>
    <w:rsid w:val="008A644D"/>
    <w:rsid w:val="008E3C7C"/>
    <w:rsid w:val="00944171"/>
    <w:rsid w:val="0097724D"/>
    <w:rsid w:val="009931D2"/>
    <w:rsid w:val="00A33EBD"/>
    <w:rsid w:val="00A4346A"/>
    <w:rsid w:val="00A439CA"/>
    <w:rsid w:val="00A67C6B"/>
    <w:rsid w:val="00AD07EB"/>
    <w:rsid w:val="00B52CA4"/>
    <w:rsid w:val="00B66C07"/>
    <w:rsid w:val="00BC4F91"/>
    <w:rsid w:val="00C360F5"/>
    <w:rsid w:val="00C656FD"/>
    <w:rsid w:val="00C85EBC"/>
    <w:rsid w:val="00CC1C4F"/>
    <w:rsid w:val="00CD5CD7"/>
    <w:rsid w:val="00CF7313"/>
    <w:rsid w:val="00D354CD"/>
    <w:rsid w:val="00D35526"/>
    <w:rsid w:val="00D40436"/>
    <w:rsid w:val="00D66F0D"/>
    <w:rsid w:val="00DF61AC"/>
    <w:rsid w:val="00E34EE0"/>
    <w:rsid w:val="00EC2D68"/>
    <w:rsid w:val="00EE41AC"/>
    <w:rsid w:val="00F019AA"/>
    <w:rsid w:val="00F234B3"/>
    <w:rsid w:val="00F37850"/>
    <w:rsid w:val="00F603CA"/>
    <w:rsid w:val="00F71307"/>
    <w:rsid w:val="00F75DC4"/>
    <w:rsid w:val="00FB0638"/>
    <w:rsid w:val="00FE0E10"/>
    <w:rsid w:val="00FE2FA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F3B8C81-5BEA-49AC-8DBB-260467E2C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  <w:style w:type="character" w:customStyle="1" w:styleId="content">
    <w:name w:val="content"/>
    <w:rsid w:val="00427E15"/>
  </w:style>
  <w:style w:type="table" w:customStyle="1" w:styleId="Tabukasmriekou4zvraznenie41">
    <w:name w:val="Tabuľka s mriežkou 4 – zvýraznenie 41"/>
    <w:basedOn w:val="Normlnatabuka"/>
    <w:uiPriority w:val="49"/>
    <w:rsid w:val="00484B0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Odsek3">
    <w:name w:val="Odsek3"/>
    <w:basedOn w:val="Normlny"/>
    <w:rsid w:val="002B58F4"/>
    <w:pPr>
      <w:overflowPunct w:val="0"/>
      <w:autoSpaceDE w:val="0"/>
      <w:autoSpaceDN w:val="0"/>
      <w:adjustRightInd w:val="0"/>
      <w:spacing w:before="12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AC41D-C5C2-4958-A3BF-3B132476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1140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Šidlovský Ján</cp:lastModifiedBy>
  <cp:revision>5</cp:revision>
  <cp:lastPrinted>2015-01-23T09:53:00Z</cp:lastPrinted>
  <dcterms:created xsi:type="dcterms:W3CDTF">2015-01-16T12:59:00Z</dcterms:created>
  <dcterms:modified xsi:type="dcterms:W3CDTF">2015-01-23T09:55:00Z</dcterms:modified>
</cp:coreProperties>
</file>