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DA3B65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9551884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2B29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</w:t>
      </w:r>
      <w:r w:rsidR="0067779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</w:t>
      </w:r>
      <w:r w:rsidR="002B29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</w:t>
      </w:r>
      <w:r w:rsidR="0067779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ľstva</w:t>
      </w:r>
      <w:r w:rsidR="004277B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77795" w:rsidRPr="0067779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F019AA" w:rsidRPr="00677795">
        <w:rPr>
          <w:rStyle w:val="Siln"/>
          <w:rFonts w:ascii="Times New Roman" w:hAnsi="Times New Roman" w:cs="Times New Roman"/>
          <w:b w:val="0"/>
          <w:sz w:val="24"/>
          <w:szCs w:val="24"/>
        </w:rPr>
        <w:t>/2015</w:t>
      </w:r>
      <w:r w:rsidRPr="00A521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77795" w:rsidRPr="0067779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18</w:t>
      </w:r>
      <w:r w:rsidR="00304237" w:rsidRPr="0067779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A5215B" w:rsidRPr="0067779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</w:t>
      </w:r>
      <w:r w:rsidR="00304237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01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4D3B4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9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019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Správa</w:t>
      </w:r>
      <w:r w:rsidR="00C656F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</w:t>
      </w:r>
      <w:r w:rsidR="006A57B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výsledk</w:t>
      </w:r>
      <w:r w:rsidR="00F019A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och</w:t>
      </w:r>
      <w:r w:rsidR="006A57B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následnej finančnej </w:t>
      </w:r>
      <w:r w:rsidR="00C656F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kontroly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187D28" w:rsidRDefault="00187D28" w:rsidP="00187D2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Správa o výsledk</w:t>
      </w:r>
      <w:r w:rsidR="003A3987">
        <w:rPr>
          <w:rFonts w:ascii="Times New Roman" w:eastAsia="Times New Roman" w:hAnsi="Times New Roman" w:cs="Times New Roman"/>
          <w:sz w:val="24"/>
          <w:szCs w:val="24"/>
          <w:lang w:eastAsia="sk-SK"/>
        </w:rPr>
        <w:t>och</w:t>
      </w: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následnej finančnej kontroly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B65" w:rsidRDefault="00DA3B6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FF6409" w:rsidRPr="005D0C5B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N á v r h   u z n e s e n i a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77795" w:rsidRDefault="00677795" w:rsidP="0067779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677795" w:rsidRDefault="00677795" w:rsidP="0067779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7795" w:rsidRDefault="00677795" w:rsidP="0067779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berie na vedomie  </w:t>
      </w:r>
    </w:p>
    <w:p w:rsidR="00677795" w:rsidRPr="00E93A25" w:rsidRDefault="00677795" w:rsidP="0067779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6409" w:rsidRDefault="00677795" w:rsidP="00677795"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Správu o výsledkoch následnej finančnej kontroly v zmysle predloženého návrhu. </w:t>
      </w: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1E5A25" w:rsidRDefault="001E5A25"/>
    <w:p w:rsidR="00FF6409" w:rsidRDefault="00FF6409"/>
    <w:p w:rsidR="00FF6409" w:rsidRDefault="00FF6409"/>
    <w:p w:rsidR="00FF6409" w:rsidRDefault="00FF6409"/>
    <w:p w:rsidR="00FF6409" w:rsidRDefault="00FF6409"/>
    <w:p w:rsidR="00677795" w:rsidRDefault="00677795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6093" w:rsidRDefault="006A57B7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zmysle ustanovenia</w:t>
      </w:r>
      <w:r w:rsidRPr="00F33D09">
        <w:rPr>
          <w:rFonts w:ascii="Times New Roman" w:hAnsi="Times New Roman" w:cs="Times New Roman"/>
          <w:sz w:val="24"/>
          <w:szCs w:val="24"/>
        </w:rPr>
        <w:t xml:space="preserve"> § 18f ods. 1 písm. </w:t>
      </w:r>
      <w:r>
        <w:rPr>
          <w:rFonts w:ascii="Times New Roman" w:hAnsi="Times New Roman" w:cs="Times New Roman"/>
          <w:sz w:val="24"/>
          <w:szCs w:val="24"/>
        </w:rPr>
        <w:t>d), z</w:t>
      </w:r>
      <w:r w:rsidR="00FF6409" w:rsidRPr="00F33D09">
        <w:rPr>
          <w:rFonts w:ascii="Times New Roman" w:hAnsi="Times New Roman" w:cs="Times New Roman"/>
          <w:sz w:val="24"/>
          <w:szCs w:val="24"/>
        </w:rPr>
        <w:t>ákon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FF6409" w:rsidRPr="00F33D09">
        <w:rPr>
          <w:rFonts w:ascii="Times New Roman" w:hAnsi="Times New Roman" w:cs="Times New Roman"/>
          <w:sz w:val="24"/>
          <w:szCs w:val="24"/>
        </w:rPr>
        <w:t xml:space="preserve"> </w:t>
      </w:r>
      <w:r w:rsidR="00877429" w:rsidRPr="00877429">
        <w:rPr>
          <w:rFonts w:ascii="Times New Roman" w:hAnsi="Times New Roman" w:cs="Times New Roman"/>
          <w:sz w:val="24"/>
          <w:szCs w:val="24"/>
        </w:rPr>
        <w:t xml:space="preserve">č. </w:t>
      </w:r>
      <w:r w:rsidR="00877429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479 / 2010 Z. z. úplné znenie zákona</w:t>
      </w:r>
      <w:r w:rsidR="00877429">
        <w:rPr>
          <w:rFonts w:ascii="Times New Roman" w:hAnsi="Times New Roman" w:cs="Times New Roman"/>
          <w:sz w:val="24"/>
          <w:szCs w:val="24"/>
        </w:rPr>
        <w:t xml:space="preserve"> SNR </w:t>
      </w:r>
      <w:r w:rsidR="00FF6409" w:rsidRPr="00F33D09">
        <w:rPr>
          <w:rFonts w:ascii="Times New Roman" w:hAnsi="Times New Roman" w:cs="Times New Roman"/>
          <w:sz w:val="24"/>
          <w:szCs w:val="24"/>
        </w:rPr>
        <w:t>č. 369/1990 Zb. o obecnom zriadení v znení neskorších predpisov</w:t>
      </w:r>
      <w:r w:rsidR="00877429">
        <w:rPr>
          <w:rFonts w:ascii="Times New Roman" w:hAnsi="Times New Roman" w:cs="Times New Roman"/>
          <w:sz w:val="24"/>
          <w:szCs w:val="24"/>
        </w:rPr>
        <w:t xml:space="preserve">, </w:t>
      </w:r>
      <w:r w:rsidR="003A6093">
        <w:rPr>
          <w:rFonts w:ascii="Times New Roman" w:hAnsi="Times New Roman" w:cs="Times New Roman"/>
          <w:sz w:val="24"/>
          <w:szCs w:val="24"/>
        </w:rPr>
        <w:t xml:space="preserve">je úlohou hlavného kontrolóra predložiť správu o výsledkoch kontroly priamo obecnému zastupiteľstvu na jeho najbližšom zasadnutí. 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877429" w:rsidRDefault="00877429" w:rsidP="008774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Uskutočnené následné finančné kontroly boli vykonávané v súlade s Plánom kontrolnej činnosti na I. polrok 201</w:t>
      </w:r>
      <w:r w:rsidR="00A521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 na základe uznesen</w:t>
      </w:r>
      <w:r w:rsidR="00A5215B"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z w:val="24"/>
          <w:szCs w:val="24"/>
        </w:rPr>
        <w:t xml:space="preserve"> zo zasadnutia Mestského zastupiteľstva v Starej Ľubovni. Dokumentácia z ukončenej kontroly je k dispozícií u hlavného kontrolóra pre potreby poslancov mestského zastupiteľstva. </w:t>
      </w:r>
    </w:p>
    <w:p w:rsidR="00877429" w:rsidRDefault="00877429" w:rsidP="008774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</w:t>
      </w:r>
      <w:r w:rsidR="00427E15">
        <w:rPr>
          <w:rFonts w:ascii="Times New Roman" w:hAnsi="Times New Roman" w:cs="Times New Roman"/>
          <w:sz w:val="24"/>
          <w:szCs w:val="24"/>
        </w:rPr>
        <w:t xml:space="preserve">bolo </w:t>
      </w:r>
      <w:r w:rsidRPr="00A14810">
        <w:rPr>
          <w:rFonts w:ascii="Times New Roman" w:hAnsi="Times New Roman" w:cs="Times New Roman"/>
          <w:sz w:val="24"/>
          <w:szCs w:val="24"/>
        </w:rPr>
        <w:t>posúdiť</w:t>
      </w:r>
      <w:r w:rsidR="00F234B3">
        <w:rPr>
          <w:rFonts w:ascii="Times New Roman" w:hAnsi="Times New Roman" w:cs="Times New Roman"/>
          <w:sz w:val="24"/>
          <w:szCs w:val="24"/>
        </w:rPr>
        <w:t>,</w:t>
      </w:r>
      <w:r w:rsidRPr="00A14810">
        <w:rPr>
          <w:rFonts w:ascii="Times New Roman" w:hAnsi="Times New Roman" w:cs="Times New Roman"/>
          <w:sz w:val="24"/>
          <w:szCs w:val="24"/>
        </w:rPr>
        <w:t xml:space="preserve">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a hodnotí skutočný stav z hľadiska dodržiavania všeobecne záväzných právnych predpisov a v</w:t>
      </w:r>
      <w:r w:rsidR="00A5215B">
        <w:rPr>
          <w:rFonts w:ascii="Times New Roman" w:hAnsi="Times New Roman" w:cs="Times New Roman"/>
          <w:sz w:val="24"/>
          <w:szCs w:val="24"/>
        </w:rPr>
        <w:t>šeobecných záväzných nariadení m</w:t>
      </w:r>
      <w:r w:rsidRPr="00A14810">
        <w:rPr>
          <w:rFonts w:ascii="Times New Roman" w:hAnsi="Times New Roman" w:cs="Times New Roman"/>
          <w:sz w:val="24"/>
          <w:szCs w:val="24"/>
        </w:rPr>
        <w:t>e</w:t>
      </w:r>
      <w:r w:rsidR="00A5215B">
        <w:rPr>
          <w:rFonts w:ascii="Times New Roman" w:hAnsi="Times New Roman" w:cs="Times New Roman"/>
          <w:sz w:val="24"/>
          <w:szCs w:val="24"/>
        </w:rPr>
        <w:t>sta</w:t>
      </w:r>
      <w:r w:rsidRPr="00A148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FA1" w:rsidRDefault="00FE2FA1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Default="00277A21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Default="00277A21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Pr="00A14810" w:rsidRDefault="005F1678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6A57B7" w:rsidRDefault="006A57B7"/>
    <w:p w:rsidR="006A57B7" w:rsidRDefault="006A57B7"/>
    <w:p w:rsidR="00427E15" w:rsidRDefault="00427E15"/>
    <w:p w:rsidR="00FF6409" w:rsidRPr="00AD07EB" w:rsidRDefault="003A6093" w:rsidP="00FF6409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AD07EB">
        <w:rPr>
          <w:b/>
          <w:bCs/>
          <w:sz w:val="30"/>
          <w:szCs w:val="30"/>
        </w:rPr>
        <w:lastRenderedPageBreak/>
        <w:t>S</w:t>
      </w:r>
      <w:r w:rsidR="00AD07EB" w:rsidRPr="00AD07EB">
        <w:rPr>
          <w:b/>
          <w:bCs/>
          <w:sz w:val="30"/>
          <w:szCs w:val="30"/>
        </w:rPr>
        <w:t> </w:t>
      </w:r>
      <w:r w:rsidRPr="00AD07EB">
        <w:rPr>
          <w:b/>
          <w:bCs/>
          <w:sz w:val="30"/>
          <w:szCs w:val="30"/>
        </w:rPr>
        <w:t>P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R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Á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V</w:t>
      </w:r>
      <w:r w:rsidR="00AD07EB" w:rsidRPr="00AD07EB">
        <w:rPr>
          <w:b/>
          <w:bCs/>
          <w:sz w:val="30"/>
          <w:szCs w:val="30"/>
        </w:rPr>
        <w:t> </w:t>
      </w:r>
      <w:r w:rsidRPr="00AD07EB">
        <w:rPr>
          <w:b/>
          <w:bCs/>
          <w:sz w:val="30"/>
          <w:szCs w:val="30"/>
        </w:rPr>
        <w:t>A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 xml:space="preserve"> </w:t>
      </w:r>
    </w:p>
    <w:p w:rsidR="003A6093" w:rsidRPr="00AD07EB" w:rsidRDefault="003A6093" w:rsidP="00FF6409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AD07EB">
        <w:rPr>
          <w:b/>
          <w:bCs/>
          <w:sz w:val="30"/>
          <w:szCs w:val="30"/>
        </w:rPr>
        <w:t>o výsledk</w:t>
      </w:r>
      <w:r w:rsidR="005A46DF">
        <w:rPr>
          <w:b/>
          <w:bCs/>
          <w:sz w:val="30"/>
          <w:szCs w:val="30"/>
        </w:rPr>
        <w:t>och</w:t>
      </w:r>
      <w:r w:rsidRPr="00AD07EB">
        <w:rPr>
          <w:b/>
          <w:bCs/>
          <w:sz w:val="30"/>
          <w:szCs w:val="30"/>
        </w:rPr>
        <w:t xml:space="preserve"> následnej finančnej kontroly </w:t>
      </w:r>
    </w:p>
    <w:p w:rsidR="00FF6409" w:rsidRPr="00AD07EB" w:rsidRDefault="00FF6409" w:rsidP="00FF6409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3A6093" w:rsidRPr="00AD07EB" w:rsidRDefault="003A6093" w:rsidP="003A609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3A6093" w:rsidRPr="00877429" w:rsidRDefault="003A6093" w:rsidP="00AD07EB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877429">
        <w:rPr>
          <w:sz w:val="22"/>
          <w:szCs w:val="22"/>
        </w:rPr>
        <w:t>V zmysle ustanoven</w:t>
      </w:r>
      <w:r w:rsidR="00877429" w:rsidRPr="00877429">
        <w:rPr>
          <w:sz w:val="22"/>
          <w:szCs w:val="22"/>
        </w:rPr>
        <w:t xml:space="preserve">ia § 18f ods. 1 písm. d) zákona č. </w:t>
      </w:r>
      <w:r w:rsidR="00877429">
        <w:rPr>
          <w:rFonts w:eastAsia="Times New Roman"/>
          <w:bCs/>
          <w:sz w:val="22"/>
          <w:szCs w:val="22"/>
          <w:lang w:eastAsia="sk-SK"/>
        </w:rPr>
        <w:t>479/2</w:t>
      </w:r>
      <w:r w:rsidR="00877429" w:rsidRPr="00877429">
        <w:rPr>
          <w:rFonts w:eastAsia="Times New Roman"/>
          <w:bCs/>
          <w:sz w:val="22"/>
          <w:szCs w:val="22"/>
          <w:lang w:eastAsia="sk-SK"/>
        </w:rPr>
        <w:t>010 Z. z. úplné znenie zákona</w:t>
      </w:r>
      <w:r w:rsidR="00877429" w:rsidRPr="00877429">
        <w:rPr>
          <w:sz w:val="22"/>
          <w:szCs w:val="22"/>
        </w:rPr>
        <w:t xml:space="preserve"> SNR č. 369/1990 Zb. o obecnom zriadení v znení neskorších predpisov</w:t>
      </w:r>
      <w:r w:rsidRPr="00877429">
        <w:rPr>
          <w:sz w:val="22"/>
          <w:szCs w:val="22"/>
        </w:rPr>
        <w:t xml:space="preserve">, </w:t>
      </w:r>
      <w:r w:rsidR="00877429" w:rsidRPr="00877429">
        <w:rPr>
          <w:b/>
          <w:sz w:val="22"/>
          <w:szCs w:val="22"/>
        </w:rPr>
        <w:t xml:space="preserve">predkladám správu </w:t>
      </w:r>
      <w:r w:rsidR="00A5215B">
        <w:rPr>
          <w:b/>
          <w:sz w:val="22"/>
          <w:szCs w:val="22"/>
        </w:rPr>
        <w:t xml:space="preserve">   </w:t>
      </w:r>
      <w:r w:rsidR="00677795">
        <w:rPr>
          <w:b/>
          <w:sz w:val="22"/>
          <w:szCs w:val="22"/>
        </w:rPr>
        <w:t xml:space="preserve">      </w:t>
      </w:r>
      <w:r w:rsidR="00A5215B">
        <w:rPr>
          <w:b/>
          <w:sz w:val="22"/>
          <w:szCs w:val="22"/>
        </w:rPr>
        <w:t xml:space="preserve">     </w:t>
      </w:r>
      <w:r w:rsidR="00877429" w:rsidRPr="00877429">
        <w:rPr>
          <w:b/>
          <w:sz w:val="22"/>
          <w:szCs w:val="22"/>
        </w:rPr>
        <w:t>o</w:t>
      </w:r>
      <w:r w:rsidR="00A5215B">
        <w:rPr>
          <w:b/>
          <w:sz w:val="22"/>
          <w:szCs w:val="22"/>
        </w:rPr>
        <w:t xml:space="preserve"> </w:t>
      </w:r>
      <w:r w:rsidR="00877429" w:rsidRPr="00877429">
        <w:rPr>
          <w:b/>
          <w:sz w:val="22"/>
          <w:szCs w:val="22"/>
        </w:rPr>
        <w:t>výsledkoch</w:t>
      </w:r>
      <w:r w:rsidRPr="00877429">
        <w:rPr>
          <w:b/>
          <w:sz w:val="22"/>
          <w:szCs w:val="22"/>
        </w:rPr>
        <w:t xml:space="preserve"> následnej f</w:t>
      </w:r>
      <w:r w:rsidR="00AD07EB" w:rsidRPr="00877429">
        <w:rPr>
          <w:b/>
          <w:sz w:val="22"/>
          <w:szCs w:val="22"/>
        </w:rPr>
        <w:t>inančnej kontroly za obdobie od 1.</w:t>
      </w:r>
      <w:r w:rsidR="00A5215B">
        <w:rPr>
          <w:b/>
          <w:sz w:val="22"/>
          <w:szCs w:val="22"/>
        </w:rPr>
        <w:t>1</w:t>
      </w:r>
      <w:r w:rsidR="00AD07EB" w:rsidRPr="00877429">
        <w:rPr>
          <w:b/>
          <w:sz w:val="22"/>
          <w:szCs w:val="22"/>
        </w:rPr>
        <w:t>.2</w:t>
      </w:r>
      <w:r w:rsidRPr="00877429">
        <w:rPr>
          <w:b/>
          <w:sz w:val="22"/>
          <w:szCs w:val="22"/>
        </w:rPr>
        <w:t>01</w:t>
      </w:r>
      <w:r w:rsidR="00A5215B">
        <w:rPr>
          <w:b/>
          <w:sz w:val="22"/>
          <w:szCs w:val="22"/>
        </w:rPr>
        <w:t>5</w:t>
      </w:r>
      <w:r w:rsidRPr="00877429">
        <w:rPr>
          <w:sz w:val="22"/>
          <w:szCs w:val="22"/>
        </w:rPr>
        <w:t>, ktorá obsahuje výsledky kontrolnej činnosti hlavného kontrolóra, vykon</w:t>
      </w:r>
      <w:r w:rsidR="006E1202" w:rsidRPr="00877429">
        <w:rPr>
          <w:sz w:val="22"/>
          <w:szCs w:val="22"/>
        </w:rPr>
        <w:t>ávané</w:t>
      </w:r>
      <w:r w:rsidRPr="00877429">
        <w:rPr>
          <w:sz w:val="22"/>
          <w:szCs w:val="22"/>
        </w:rPr>
        <w:t xml:space="preserve"> na základe Plánu práce hlavného kontrolóra na </w:t>
      </w:r>
      <w:r w:rsidR="00A5215B">
        <w:rPr>
          <w:sz w:val="22"/>
          <w:szCs w:val="22"/>
        </w:rPr>
        <w:t xml:space="preserve">I. polrok 2015 a na základe </w:t>
      </w:r>
      <w:r w:rsidRPr="00877429">
        <w:rPr>
          <w:sz w:val="22"/>
          <w:szCs w:val="22"/>
        </w:rPr>
        <w:t>uznesen</w:t>
      </w:r>
      <w:r w:rsidR="00A5215B">
        <w:rPr>
          <w:sz w:val="22"/>
          <w:szCs w:val="22"/>
        </w:rPr>
        <w:t>ia zo zasadnutia</w:t>
      </w:r>
      <w:r w:rsidRPr="00877429">
        <w:rPr>
          <w:sz w:val="22"/>
          <w:szCs w:val="22"/>
        </w:rPr>
        <w:t xml:space="preserve"> Mestského zastupiteľstva v Starej Ľubovni.</w:t>
      </w:r>
      <w:r w:rsidR="008A644D" w:rsidRPr="00877429">
        <w:rPr>
          <w:sz w:val="22"/>
          <w:szCs w:val="22"/>
        </w:rPr>
        <w:t xml:space="preserve"> Správa o výsledk</w:t>
      </w:r>
      <w:r w:rsidR="00F019AA" w:rsidRPr="00877429">
        <w:rPr>
          <w:sz w:val="22"/>
          <w:szCs w:val="22"/>
        </w:rPr>
        <w:t>och</w:t>
      </w:r>
      <w:r w:rsidR="008A644D" w:rsidRPr="00877429">
        <w:rPr>
          <w:sz w:val="22"/>
          <w:szCs w:val="22"/>
        </w:rPr>
        <w:t xml:space="preserve"> následnej finančnej kontroly je spracovaná v súlade s riadne ukončenými kontrolami, ktorých výsledok bol prerokovaný so štatutárnym zástupcom kontrolovaného subjektu. </w:t>
      </w:r>
    </w:p>
    <w:p w:rsidR="003A6093" w:rsidRPr="00AD07EB" w:rsidRDefault="003A6093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3A6093" w:rsidRPr="00AD07EB" w:rsidRDefault="00FF6409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AD07EB">
        <w:rPr>
          <w:sz w:val="22"/>
          <w:szCs w:val="22"/>
        </w:rPr>
        <w:t>Kontrolný proces je neoddeliteľnou súčasťou štruktúry riadenia samosprávy Mesta Stará Ľubovňa a jeho hospodárenia s verejnými prostriedkami. Kontrolná činnosť je vykonávaná v súlade s p</w:t>
      </w:r>
      <w:r w:rsidR="003A6093" w:rsidRPr="00AD07EB">
        <w:rPr>
          <w:sz w:val="22"/>
          <w:szCs w:val="22"/>
        </w:rPr>
        <w:t xml:space="preserve">ríslušnými ustanoveniami </w:t>
      </w:r>
      <w:r w:rsidR="00E83C59" w:rsidRPr="00877429">
        <w:rPr>
          <w:sz w:val="22"/>
          <w:szCs w:val="22"/>
        </w:rPr>
        <w:t xml:space="preserve">zákona č. </w:t>
      </w:r>
      <w:r w:rsidR="00E83C59">
        <w:rPr>
          <w:rFonts w:eastAsia="Times New Roman"/>
          <w:bCs/>
          <w:sz w:val="22"/>
          <w:szCs w:val="22"/>
          <w:lang w:eastAsia="sk-SK"/>
        </w:rPr>
        <w:t>479/2</w:t>
      </w:r>
      <w:r w:rsidR="00E83C59" w:rsidRPr="00877429">
        <w:rPr>
          <w:rFonts w:eastAsia="Times New Roman"/>
          <w:bCs/>
          <w:sz w:val="22"/>
          <w:szCs w:val="22"/>
          <w:lang w:eastAsia="sk-SK"/>
        </w:rPr>
        <w:t>010 Z. z. úplné znenie zákona</w:t>
      </w:r>
      <w:r w:rsidR="00E83C59" w:rsidRPr="00877429">
        <w:rPr>
          <w:sz w:val="22"/>
          <w:szCs w:val="22"/>
        </w:rPr>
        <w:t xml:space="preserve"> SNR č. 369/1990 Zb. o obecnom zriadení v znení neskorších predpisov</w:t>
      </w:r>
      <w:r w:rsidRPr="00AD07EB">
        <w:rPr>
          <w:sz w:val="22"/>
          <w:szCs w:val="22"/>
        </w:rPr>
        <w:t xml:space="preserve"> a riadi sa jednotlivými ustanoveniami zákona č. 502/2001 Z. z. o finančnej kontrole a vnútornom audite v znení neskorších predpisov, ktorý upravuje pravidlá, ciele a spôsob vykonávania finančnej kontroly. </w:t>
      </w:r>
    </w:p>
    <w:p w:rsidR="00FF6409" w:rsidRPr="00AD07EB" w:rsidRDefault="00FF6409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AD07EB">
        <w:rPr>
          <w:sz w:val="22"/>
          <w:szCs w:val="22"/>
        </w:rPr>
        <w:t xml:space="preserve">Pri vykonávaní následnej finančnej kontroly sa hlavný kontrolór a kontrolované subjekty riadia základnými pravidlami následnej finančnej kontroly v súlade s ustanovením § 13 až </w:t>
      </w:r>
      <w:r w:rsidR="003A6093" w:rsidRPr="00AD07EB">
        <w:rPr>
          <w:sz w:val="22"/>
          <w:szCs w:val="22"/>
        </w:rPr>
        <w:t xml:space="preserve">25 zákona o finančnej kontrole a Zásadami vykonávania kontrolnej činnosti v podmienkach územnej samosprávy Mesta Stará Ľubovňa, schválené uznesením č. 829 mestského zastupiteľstva č. </w:t>
      </w:r>
      <w:r w:rsidR="003A6093" w:rsidRPr="00AD07EB">
        <w:rPr>
          <w:bCs/>
          <w:sz w:val="22"/>
          <w:szCs w:val="22"/>
        </w:rPr>
        <w:t xml:space="preserve">XXXII/2014 zo dňa 18.9.2014, účinné od 1.10.2014. </w:t>
      </w:r>
    </w:p>
    <w:p w:rsidR="00F75DC4" w:rsidRDefault="00F75DC4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Pr="005A46DF" w:rsidRDefault="005A46DF" w:rsidP="005A46D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6DF">
        <w:rPr>
          <w:rFonts w:ascii="Times New Roman" w:hAnsi="Times New Roman" w:cs="Times New Roman"/>
          <w:b/>
          <w:sz w:val="26"/>
          <w:szCs w:val="26"/>
        </w:rPr>
        <w:t xml:space="preserve">Kontrola </w:t>
      </w:r>
      <w:r w:rsidR="00A5215B">
        <w:rPr>
          <w:rFonts w:ascii="Times New Roman" w:hAnsi="Times New Roman" w:cs="Times New Roman"/>
          <w:b/>
          <w:sz w:val="26"/>
          <w:szCs w:val="26"/>
        </w:rPr>
        <w:t xml:space="preserve">vykonávania predbežnej finančnej kontroly v podmienkach územnej samosprávy </w:t>
      </w: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439CA" w:rsidRPr="00A5215B" w:rsidRDefault="00A439CA" w:rsidP="00A439CA">
      <w:pPr>
        <w:spacing w:after="0"/>
        <w:jc w:val="both"/>
        <w:rPr>
          <w:rFonts w:ascii="Times New Roman" w:hAnsi="Times New Roman" w:cs="Times New Roman"/>
          <w:b/>
        </w:rPr>
      </w:pPr>
      <w:r w:rsidRPr="00A5215B">
        <w:rPr>
          <w:rFonts w:ascii="Times New Roman" w:hAnsi="Times New Roman" w:cs="Times New Roman"/>
        </w:rPr>
        <w:t xml:space="preserve">Výkon následnej finančnej kontroly sa uskutočnil v súlade </w:t>
      </w:r>
      <w:r w:rsidR="00A5215B" w:rsidRPr="00A5215B">
        <w:rPr>
          <w:rFonts w:ascii="Times New Roman" w:hAnsi="Times New Roman" w:cs="Times New Roman"/>
        </w:rPr>
        <w:t>Plánu práce hlavného kontrolóra na I. polrok 2015</w:t>
      </w:r>
      <w:r w:rsidRPr="00A5215B">
        <w:rPr>
          <w:rFonts w:ascii="Times New Roman" w:hAnsi="Times New Roman" w:cs="Times New Roman"/>
          <w:b/>
        </w:rPr>
        <w:t>.</w:t>
      </w:r>
    </w:p>
    <w:p w:rsidR="00A439CA" w:rsidRPr="00A5215B" w:rsidRDefault="00A439CA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439CA" w:rsidRPr="00A5215B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  <w:b/>
        </w:rPr>
        <w:t>Predmet kontroly :</w:t>
      </w:r>
      <w:r w:rsidRPr="00A5215B">
        <w:rPr>
          <w:rFonts w:ascii="Times New Roman" w:hAnsi="Times New Roman" w:cs="Times New Roman"/>
          <w:b/>
        </w:rPr>
        <w:tab/>
      </w:r>
      <w:r w:rsidR="00A5215B" w:rsidRPr="00A5215B">
        <w:rPr>
          <w:rFonts w:ascii="Times New Roman" w:hAnsi="Times New Roman" w:cs="Times New Roman"/>
        </w:rPr>
        <w:t xml:space="preserve">podľa ustanovenia § 11 ods. 2, písm. a) zákona č. 502/2001 </w:t>
      </w:r>
      <w:proofErr w:type="spellStart"/>
      <w:r w:rsidR="00A5215B" w:rsidRPr="00A5215B">
        <w:rPr>
          <w:rFonts w:ascii="Times New Roman" w:hAnsi="Times New Roman" w:cs="Times New Roman"/>
        </w:rPr>
        <w:t>Z.z</w:t>
      </w:r>
      <w:proofErr w:type="spellEnd"/>
      <w:r w:rsidR="00A5215B" w:rsidRPr="00A5215B">
        <w:rPr>
          <w:rFonts w:ascii="Times New Roman" w:hAnsi="Times New Roman" w:cs="Times New Roman"/>
        </w:rPr>
        <w:t>. o finančnej kontrole a vnútornom audite a o zmene a doplnení niektorých zákonov v znení neskorších predpisov, účtovné doklady súvisiace s objednávaním a vykonávaním geodetických prác a služieb</w:t>
      </w:r>
      <w:r w:rsidRPr="00A5215B">
        <w:rPr>
          <w:rFonts w:ascii="Times New Roman" w:hAnsi="Times New Roman" w:cs="Times New Roman"/>
        </w:rPr>
        <w:t xml:space="preserve">. </w:t>
      </w:r>
    </w:p>
    <w:p w:rsidR="00A439CA" w:rsidRPr="00A5215B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F75DC4" w:rsidRPr="00A5215B" w:rsidRDefault="00D354CD" w:rsidP="00A5215B">
      <w:pPr>
        <w:ind w:left="2694" w:hanging="2694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  <w:b/>
        </w:rPr>
        <w:t xml:space="preserve">Kontrolovaný subjekt </w:t>
      </w:r>
      <w:r w:rsidR="00F75DC4" w:rsidRPr="00A5215B">
        <w:rPr>
          <w:rFonts w:ascii="Times New Roman" w:hAnsi="Times New Roman" w:cs="Times New Roman"/>
          <w:b/>
        </w:rPr>
        <w:t xml:space="preserve"> :</w:t>
      </w:r>
      <w:r w:rsidR="00F75DC4" w:rsidRPr="00A5215B">
        <w:rPr>
          <w:rFonts w:ascii="Times New Roman" w:hAnsi="Times New Roman" w:cs="Times New Roman"/>
        </w:rPr>
        <w:t xml:space="preserve"> </w:t>
      </w:r>
      <w:r w:rsidRPr="00A5215B">
        <w:rPr>
          <w:rFonts w:ascii="Times New Roman" w:hAnsi="Times New Roman" w:cs="Times New Roman"/>
        </w:rPr>
        <w:tab/>
      </w:r>
      <w:r w:rsidR="00A5215B" w:rsidRPr="00A5215B">
        <w:rPr>
          <w:rFonts w:ascii="Times New Roman" w:hAnsi="Times New Roman" w:cs="Times New Roman"/>
        </w:rPr>
        <w:t>Mesto Stará Ľubovňa, Mestský úrad Stará Ľubovňa, Obchodná 1, 06401 Stará Ľubovňa, IČO : 00330167, v zastúpení : PhDr. Ľuboš Tomko, primátor mesta</w:t>
      </w:r>
      <w:r w:rsidR="008A644D" w:rsidRPr="00A5215B">
        <w:rPr>
          <w:rFonts w:ascii="Times New Roman" w:hAnsi="Times New Roman" w:cs="Times New Roman"/>
        </w:rPr>
        <w:t>.</w:t>
      </w:r>
    </w:p>
    <w:p w:rsidR="00484B06" w:rsidRPr="00A5215B" w:rsidRDefault="00484B06" w:rsidP="00D354CD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D354CD" w:rsidRPr="00A5215B" w:rsidRDefault="00D354CD" w:rsidP="00D354CD">
      <w:pPr>
        <w:spacing w:after="0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  <w:b/>
        </w:rPr>
        <w:t xml:space="preserve">Miesto vykonania kontroly : </w:t>
      </w:r>
      <w:r w:rsidR="00B66C07" w:rsidRPr="00A5215B">
        <w:rPr>
          <w:rFonts w:ascii="Times New Roman" w:hAnsi="Times New Roman" w:cs="Times New Roman"/>
          <w:b/>
        </w:rPr>
        <w:tab/>
      </w:r>
      <w:r w:rsidRPr="00A5215B">
        <w:rPr>
          <w:rFonts w:ascii="Times New Roman" w:hAnsi="Times New Roman" w:cs="Times New Roman"/>
        </w:rPr>
        <w:t>Mestský úrad Stará Ľubovňa, Obchodná 1, 064 01 Stará Ľubovňa</w:t>
      </w:r>
      <w:r w:rsidR="007B5B36" w:rsidRPr="00A5215B">
        <w:rPr>
          <w:rFonts w:ascii="Times New Roman" w:hAnsi="Times New Roman" w:cs="Times New Roman"/>
        </w:rPr>
        <w:t xml:space="preserve">. </w:t>
      </w:r>
    </w:p>
    <w:p w:rsidR="00484B06" w:rsidRPr="00A5215B" w:rsidRDefault="00484B06" w:rsidP="00D354CD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D354CD" w:rsidRPr="00A5215B" w:rsidRDefault="00D354CD" w:rsidP="00D354CD">
      <w:pPr>
        <w:spacing w:after="0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  <w:b/>
        </w:rPr>
        <w:t>Kontrolované obdobie :</w:t>
      </w:r>
      <w:r w:rsidRPr="00A5215B">
        <w:rPr>
          <w:rFonts w:ascii="Times New Roman" w:hAnsi="Times New Roman" w:cs="Times New Roman"/>
        </w:rPr>
        <w:t xml:space="preserve"> </w:t>
      </w:r>
      <w:r w:rsidR="00B66C07" w:rsidRPr="00A5215B">
        <w:rPr>
          <w:rFonts w:ascii="Times New Roman" w:hAnsi="Times New Roman" w:cs="Times New Roman"/>
        </w:rPr>
        <w:tab/>
      </w:r>
      <w:r w:rsidR="00A5215B" w:rsidRPr="00A5215B">
        <w:rPr>
          <w:rFonts w:ascii="Times New Roman" w:hAnsi="Times New Roman" w:cs="Times New Roman"/>
        </w:rPr>
        <w:t>01.01.2015 do 19.05.2015</w:t>
      </w:r>
      <w:r w:rsidR="007B5B36" w:rsidRPr="00A5215B">
        <w:rPr>
          <w:rFonts w:ascii="Times New Roman" w:hAnsi="Times New Roman" w:cs="Times New Roman"/>
        </w:rPr>
        <w:t xml:space="preserve">  </w:t>
      </w:r>
    </w:p>
    <w:p w:rsidR="00F75DC4" w:rsidRPr="00A5215B" w:rsidRDefault="00F75DC4" w:rsidP="00D354CD">
      <w:pPr>
        <w:spacing w:after="0"/>
        <w:jc w:val="both"/>
        <w:rPr>
          <w:rFonts w:ascii="Times New Roman" w:hAnsi="Times New Roman" w:cs="Times New Roman"/>
        </w:rPr>
      </w:pPr>
    </w:p>
    <w:p w:rsidR="00F75DC4" w:rsidRPr="00A5215B" w:rsidRDefault="00484B06" w:rsidP="00D354CD">
      <w:pPr>
        <w:spacing w:after="0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  <w:b/>
        </w:rPr>
        <w:lastRenderedPageBreak/>
        <w:t>Obdobie vykonávania kontroly :</w:t>
      </w:r>
      <w:r w:rsidRPr="00A5215B">
        <w:rPr>
          <w:rFonts w:ascii="Times New Roman" w:hAnsi="Times New Roman" w:cs="Times New Roman"/>
        </w:rPr>
        <w:t xml:space="preserve"> </w:t>
      </w:r>
      <w:r w:rsidR="00F75DC4" w:rsidRPr="00A5215B">
        <w:rPr>
          <w:rFonts w:ascii="Times New Roman" w:hAnsi="Times New Roman" w:cs="Times New Roman"/>
        </w:rPr>
        <w:t xml:space="preserve">Na základe Oznámenia o vykonaní kontroly </w:t>
      </w:r>
      <w:r w:rsidR="004D3B46">
        <w:rPr>
          <w:rFonts w:ascii="Times New Roman" w:hAnsi="Times New Roman" w:cs="Times New Roman"/>
        </w:rPr>
        <w:t xml:space="preserve">                                    </w:t>
      </w:r>
      <w:r w:rsidR="00F75DC4" w:rsidRPr="00A5215B">
        <w:rPr>
          <w:rFonts w:ascii="Times New Roman" w:hAnsi="Times New Roman" w:cs="Times New Roman"/>
        </w:rPr>
        <w:t xml:space="preserve">č. </w:t>
      </w:r>
      <w:r w:rsidR="00A5215B" w:rsidRPr="00A5215B">
        <w:rPr>
          <w:rFonts w:ascii="Times New Roman" w:hAnsi="Times New Roman" w:cs="Times New Roman"/>
        </w:rPr>
        <w:t>3232/1344/2015/SidJ zo dňa 12.5.2015</w:t>
      </w:r>
      <w:r w:rsidR="00F75DC4" w:rsidRPr="00A5215B">
        <w:rPr>
          <w:rFonts w:ascii="Times New Roman" w:hAnsi="Times New Roman" w:cs="Times New Roman"/>
        </w:rPr>
        <w:t xml:space="preserve">, v čase od </w:t>
      </w:r>
      <w:r w:rsidR="00A5215B" w:rsidRPr="00A5215B">
        <w:rPr>
          <w:rFonts w:ascii="Times New Roman" w:eastAsia="Times New Roman" w:hAnsi="Times New Roman" w:cs="Times New Roman"/>
          <w:lang w:eastAsia="sk-SK"/>
        </w:rPr>
        <w:t>12.5.2015 do 19.5.2015</w:t>
      </w:r>
      <w:r w:rsidR="00A5215B" w:rsidRPr="00A5215B">
        <w:rPr>
          <w:rFonts w:ascii="Times New Roman" w:hAnsi="Times New Roman" w:cs="Times New Roman"/>
        </w:rPr>
        <w:t xml:space="preserve"> (bez časového prerušenia)</w:t>
      </w:r>
      <w:r w:rsidR="00F75DC4" w:rsidRPr="00A5215B">
        <w:rPr>
          <w:rFonts w:ascii="Times New Roman" w:hAnsi="Times New Roman" w:cs="Times New Roman"/>
        </w:rPr>
        <w:t>.</w:t>
      </w:r>
    </w:p>
    <w:p w:rsidR="00D354CD" w:rsidRPr="00A5215B" w:rsidRDefault="00D354CD" w:rsidP="00F75DC4">
      <w:pPr>
        <w:spacing w:after="0"/>
        <w:jc w:val="both"/>
        <w:rPr>
          <w:rFonts w:ascii="Times New Roman" w:hAnsi="Times New Roman" w:cs="Times New Roman"/>
          <w:b/>
        </w:rPr>
      </w:pPr>
    </w:p>
    <w:p w:rsidR="00A5215B" w:rsidRPr="00A5215B" w:rsidRDefault="00427E15" w:rsidP="00A5215B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  <w:r w:rsidRPr="00A5215B">
        <w:rPr>
          <w:b/>
          <w:sz w:val="22"/>
          <w:szCs w:val="22"/>
        </w:rPr>
        <w:t>Zameranie kontroly</w:t>
      </w:r>
      <w:r w:rsidR="008A644D" w:rsidRPr="00A5215B">
        <w:rPr>
          <w:b/>
          <w:sz w:val="22"/>
          <w:szCs w:val="22"/>
        </w:rPr>
        <w:t xml:space="preserve"> : </w:t>
      </w:r>
      <w:r w:rsidR="00A5215B" w:rsidRPr="00A5215B">
        <w:rPr>
          <w:sz w:val="22"/>
          <w:szCs w:val="22"/>
        </w:rPr>
        <w:t>Účelom</w:t>
      </w:r>
      <w:r w:rsidR="00A5215B" w:rsidRPr="00A5215B">
        <w:rPr>
          <w:rFonts w:eastAsia="Times New Roman"/>
          <w:sz w:val="22"/>
          <w:szCs w:val="22"/>
          <w:lang w:eastAsia="sk-SK"/>
        </w:rPr>
        <w:t xml:space="preserve"> následnej finančnej kontroly bola kontrola predbežnej finančnej kontroly ako súhrn legislatívnych predpisov a systémových činností a postupov, ktoré má povinnosť kontrolovaný subjekt pri realizácií jednotlivých úkonov zabezpečujúcich korektnosť procesu vykonávať v rámci splnenia podmienok na poskytnutie verejných prostriedkov, preveriť funkčnosť a vypovedaciu schopnosť existujúcich interných postupov, preveriť a vyhodnotiť možné riziká vznikajúce pri realizácií úkonov a činností a ich dopad na kvalitu, právny systém a vnútorný systém riadenia a to :</w:t>
      </w:r>
    </w:p>
    <w:p w:rsidR="00A5215B" w:rsidRPr="00A5215B" w:rsidRDefault="00A5215B" w:rsidP="00A5215B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</w:p>
    <w:p w:rsidR="00A5215B" w:rsidRPr="00A5215B" w:rsidRDefault="00A5215B" w:rsidP="00A5215B">
      <w:pPr>
        <w:pStyle w:val="Default"/>
        <w:numPr>
          <w:ilvl w:val="0"/>
          <w:numId w:val="10"/>
        </w:numPr>
        <w:jc w:val="both"/>
        <w:rPr>
          <w:rFonts w:eastAsia="Times New Roman"/>
          <w:sz w:val="22"/>
          <w:szCs w:val="22"/>
          <w:lang w:eastAsia="sk-SK"/>
        </w:rPr>
      </w:pPr>
      <w:r w:rsidRPr="00A5215B">
        <w:rPr>
          <w:rFonts w:eastAsia="Times New Roman"/>
          <w:sz w:val="22"/>
          <w:szCs w:val="22"/>
          <w:lang w:eastAsia="sk-SK"/>
        </w:rPr>
        <w:t>kontrolou objektívneho stavu účtovnej evidencie a jej súlad so všeobecne záväznými právnymi predpismi zameraním na dodržiavanie hospodárnosti, efektívnosti, účinnosti a účelnosti pri hospodárením s verejnými prostriedkami v roku 2015,</w:t>
      </w:r>
    </w:p>
    <w:p w:rsidR="00A5215B" w:rsidRPr="00A5215B" w:rsidRDefault="00A5215B" w:rsidP="00A5215B">
      <w:pPr>
        <w:pStyle w:val="Default"/>
        <w:ind w:left="720"/>
        <w:jc w:val="both"/>
        <w:rPr>
          <w:rFonts w:eastAsia="Times New Roman"/>
          <w:sz w:val="22"/>
          <w:szCs w:val="22"/>
          <w:lang w:eastAsia="sk-SK"/>
        </w:rPr>
      </w:pPr>
    </w:p>
    <w:p w:rsidR="00A5215B" w:rsidRPr="00A5215B" w:rsidRDefault="00A5215B" w:rsidP="00A5215B">
      <w:pPr>
        <w:pStyle w:val="Default"/>
        <w:numPr>
          <w:ilvl w:val="0"/>
          <w:numId w:val="10"/>
        </w:numPr>
        <w:jc w:val="both"/>
        <w:rPr>
          <w:rFonts w:eastAsia="Times New Roman"/>
          <w:sz w:val="22"/>
          <w:szCs w:val="22"/>
          <w:lang w:eastAsia="sk-SK"/>
        </w:rPr>
      </w:pPr>
      <w:r w:rsidRPr="00A5215B">
        <w:rPr>
          <w:rFonts w:eastAsia="Times New Roman"/>
          <w:sz w:val="22"/>
          <w:szCs w:val="22"/>
          <w:lang w:eastAsia="sk-SK"/>
        </w:rPr>
        <w:t xml:space="preserve">dodržiavaním ustanovení § 6 ods. 1, § 9 ods. 1, 2, 3 zákona č. 502/2001 o finančnej kontrole a vnútornom audite v znení neskorších zmien a doplnkov pri výkone predbežnej finančnej kontroly. </w:t>
      </w:r>
    </w:p>
    <w:p w:rsidR="00A5215B" w:rsidRPr="00A5215B" w:rsidRDefault="00A5215B" w:rsidP="00A5215B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</w:p>
    <w:p w:rsidR="00A5215B" w:rsidRPr="00A5215B" w:rsidRDefault="00A5215B" w:rsidP="004676EE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  <w:r w:rsidRPr="00A5215B">
        <w:rPr>
          <w:sz w:val="22"/>
          <w:szCs w:val="22"/>
        </w:rPr>
        <w:t xml:space="preserve">Kontrola bola vykonaná v dokladoch, ktoré sú súčasťou účtovnej evidencie a  dokladovej evidencie. </w:t>
      </w:r>
      <w:r w:rsidRPr="00A5215B">
        <w:rPr>
          <w:rFonts w:eastAsia="Times New Roman"/>
          <w:sz w:val="22"/>
          <w:szCs w:val="22"/>
          <w:lang w:eastAsia="sk-SK"/>
        </w:rPr>
        <w:t xml:space="preserve">K následnej účtovnej kontrole boli predložené účtovné doklady v požadovanom rozsahu : faktúra č. 20150201, 201501262, 201500126 podklady k účtovným operáciám v zložení : realizačný list a podpisový list na vykonanie predbežnej finančnej kontroly, rámcová zmluva o dielo č. 124/2014, objednávka č. 2014073 a dodací list č. 20150201, 201501262, 201500126. </w:t>
      </w:r>
    </w:p>
    <w:p w:rsidR="00D354CD" w:rsidRPr="00A5215B" w:rsidRDefault="00D354CD" w:rsidP="00F75DC4">
      <w:pPr>
        <w:spacing w:after="0"/>
        <w:jc w:val="both"/>
        <w:rPr>
          <w:rFonts w:ascii="Times New Roman" w:hAnsi="Times New Roman" w:cs="Times New Roman"/>
        </w:rPr>
      </w:pPr>
    </w:p>
    <w:p w:rsidR="00484B06" w:rsidRPr="00A5215B" w:rsidRDefault="00484B06" w:rsidP="00484B06">
      <w:pPr>
        <w:spacing w:after="0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</w:rPr>
        <w:t xml:space="preserve">Následnou finančnou kontrolou bolo zistené, že kontrolovaný subjekt nepostupoval v súlade s: </w:t>
      </w:r>
    </w:p>
    <w:p w:rsidR="00A5215B" w:rsidRPr="00A5215B" w:rsidRDefault="00A5215B" w:rsidP="00A5215B">
      <w:pPr>
        <w:pStyle w:val="Default"/>
        <w:ind w:firstLine="708"/>
        <w:jc w:val="both"/>
        <w:rPr>
          <w:sz w:val="22"/>
          <w:szCs w:val="22"/>
        </w:rPr>
      </w:pPr>
    </w:p>
    <w:p w:rsidR="00A5215B" w:rsidRPr="00A5215B" w:rsidRDefault="00A5215B" w:rsidP="00A5215B">
      <w:pPr>
        <w:pStyle w:val="Default"/>
        <w:ind w:left="709"/>
        <w:jc w:val="both"/>
        <w:rPr>
          <w:sz w:val="22"/>
          <w:szCs w:val="22"/>
        </w:rPr>
      </w:pPr>
      <w:r w:rsidRPr="00A5215B">
        <w:rPr>
          <w:sz w:val="22"/>
          <w:szCs w:val="22"/>
        </w:rPr>
        <w:t xml:space="preserve">- </w:t>
      </w:r>
      <w:r w:rsidRPr="00A5215B">
        <w:rPr>
          <w:b/>
          <w:bCs/>
          <w:sz w:val="22"/>
          <w:szCs w:val="22"/>
        </w:rPr>
        <w:t xml:space="preserve">ustanovením § 10, zákona č. 431/2002 </w:t>
      </w:r>
      <w:proofErr w:type="spellStart"/>
      <w:r w:rsidRPr="00A5215B">
        <w:rPr>
          <w:b/>
          <w:bCs/>
          <w:sz w:val="22"/>
          <w:szCs w:val="22"/>
        </w:rPr>
        <w:t>Z.z</w:t>
      </w:r>
      <w:proofErr w:type="spellEnd"/>
      <w:r w:rsidRPr="00A5215B">
        <w:rPr>
          <w:b/>
          <w:bCs/>
          <w:sz w:val="22"/>
          <w:szCs w:val="22"/>
        </w:rPr>
        <w:t>. o účtovníctve</w:t>
      </w:r>
      <w:r w:rsidRPr="00A5215B">
        <w:rPr>
          <w:bCs/>
          <w:sz w:val="22"/>
          <w:szCs w:val="22"/>
        </w:rPr>
        <w:t xml:space="preserve"> v znení neskorších zmien a doplnkov, „</w:t>
      </w:r>
      <w:r w:rsidRPr="00A5215B">
        <w:rPr>
          <w:bCs/>
          <w:i/>
          <w:sz w:val="22"/>
          <w:szCs w:val="22"/>
        </w:rPr>
        <w:t xml:space="preserve">účtovný doklad je preukázateľný účtovný záznam, ktorý musí obsahovať 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</w:rPr>
      </w:pPr>
      <w:r w:rsidRPr="00A5215B">
        <w:rPr>
          <w:rFonts w:ascii="Times New Roman" w:hAnsi="Times New Roman" w:cs="Times New Roman"/>
          <w:bCs/>
          <w:i/>
          <w:color w:val="303030"/>
        </w:rPr>
        <w:t xml:space="preserve">a) </w:t>
      </w:r>
      <w:r w:rsidRPr="00A5215B">
        <w:rPr>
          <w:rFonts w:ascii="Times New Roman" w:hAnsi="Times New Roman" w:cs="Times New Roman"/>
          <w:i/>
          <w:color w:val="000000"/>
        </w:rPr>
        <w:t>slovné a číselné označenie účtovného dokladu,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</w:rPr>
      </w:pPr>
      <w:r w:rsidRPr="00A5215B">
        <w:rPr>
          <w:rFonts w:ascii="Times New Roman" w:hAnsi="Times New Roman" w:cs="Times New Roman"/>
          <w:bCs/>
          <w:i/>
          <w:color w:val="303030"/>
        </w:rPr>
        <w:t xml:space="preserve">b) </w:t>
      </w:r>
      <w:r w:rsidRPr="00A5215B">
        <w:rPr>
          <w:rFonts w:ascii="Times New Roman" w:hAnsi="Times New Roman" w:cs="Times New Roman"/>
          <w:i/>
          <w:color w:val="000000"/>
        </w:rPr>
        <w:t>obsah účtovného prípadu a označenie jeho účastníkov,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color w:val="000000"/>
        </w:rPr>
      </w:pPr>
      <w:r w:rsidRPr="00A5215B">
        <w:rPr>
          <w:rFonts w:ascii="Times New Roman" w:hAnsi="Times New Roman" w:cs="Times New Roman"/>
          <w:b/>
          <w:bCs/>
          <w:i/>
          <w:color w:val="303030"/>
        </w:rPr>
        <w:t xml:space="preserve">c) </w:t>
      </w:r>
      <w:r w:rsidRPr="00A5215B">
        <w:rPr>
          <w:rFonts w:ascii="Times New Roman" w:hAnsi="Times New Roman" w:cs="Times New Roman"/>
          <w:b/>
          <w:i/>
          <w:color w:val="000000"/>
        </w:rPr>
        <w:t>peňažnú sumu alebo údaj o cene za mernú jednotku a vyjadrenie množstva,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</w:rPr>
      </w:pPr>
      <w:r w:rsidRPr="00A5215B">
        <w:rPr>
          <w:rFonts w:ascii="Times New Roman" w:hAnsi="Times New Roman" w:cs="Times New Roman"/>
          <w:bCs/>
          <w:i/>
          <w:color w:val="303030"/>
        </w:rPr>
        <w:t xml:space="preserve">d) </w:t>
      </w:r>
      <w:r w:rsidRPr="00A5215B">
        <w:rPr>
          <w:rFonts w:ascii="Times New Roman" w:hAnsi="Times New Roman" w:cs="Times New Roman"/>
          <w:i/>
          <w:color w:val="000000"/>
        </w:rPr>
        <w:t>dátum vyhotovenia účtovného dokladu,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</w:rPr>
      </w:pPr>
      <w:r w:rsidRPr="00A5215B">
        <w:rPr>
          <w:rFonts w:ascii="Times New Roman" w:hAnsi="Times New Roman" w:cs="Times New Roman"/>
          <w:bCs/>
          <w:i/>
          <w:color w:val="303030"/>
        </w:rPr>
        <w:t xml:space="preserve">e) </w:t>
      </w:r>
      <w:r w:rsidRPr="00A5215B">
        <w:rPr>
          <w:rFonts w:ascii="Times New Roman" w:hAnsi="Times New Roman" w:cs="Times New Roman"/>
          <w:i/>
          <w:color w:val="000000"/>
        </w:rPr>
        <w:t>dátum uskutočnenia účtovného prípadu, ak nie je zhodný s dátumom vyhotovenia,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</w:rPr>
      </w:pPr>
      <w:r w:rsidRPr="00A5215B">
        <w:rPr>
          <w:rFonts w:ascii="Times New Roman" w:hAnsi="Times New Roman" w:cs="Times New Roman"/>
          <w:bCs/>
          <w:i/>
          <w:color w:val="303030"/>
        </w:rPr>
        <w:t xml:space="preserve">f) </w:t>
      </w:r>
      <w:r w:rsidRPr="00A5215B">
        <w:rPr>
          <w:rFonts w:ascii="Times New Roman" w:hAnsi="Times New Roman" w:cs="Times New Roman"/>
          <w:i/>
          <w:color w:val="000000"/>
        </w:rPr>
        <w:t>podpisový záznam osoby (</w:t>
      </w:r>
      <w:r w:rsidRPr="00A5215B">
        <w:rPr>
          <w:rFonts w:ascii="Times New Roman" w:hAnsi="Times New Roman" w:cs="Times New Roman"/>
          <w:i/>
          <w:color w:val="05507A"/>
        </w:rPr>
        <w:t>§ 32 ods. 3</w:t>
      </w:r>
      <w:r w:rsidRPr="00A5215B">
        <w:rPr>
          <w:rFonts w:ascii="Times New Roman" w:hAnsi="Times New Roman" w:cs="Times New Roman"/>
          <w:i/>
          <w:color w:val="000000"/>
        </w:rPr>
        <w:t>) zodpovednej za účtovný prípad v účtovnej jednotke a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</w:rPr>
      </w:pPr>
      <w:r w:rsidRPr="00A5215B">
        <w:rPr>
          <w:rFonts w:ascii="Times New Roman" w:hAnsi="Times New Roman" w:cs="Times New Roman"/>
          <w:i/>
          <w:color w:val="000000"/>
        </w:rPr>
        <w:t>podpisový záznam osoby zodpovednej za jeho zaúčtovanie,</w:t>
      </w:r>
    </w:p>
    <w:p w:rsidR="00A5215B" w:rsidRPr="00A5215B" w:rsidRDefault="00A5215B" w:rsidP="00A5215B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A5215B">
        <w:rPr>
          <w:rFonts w:ascii="Times New Roman" w:hAnsi="Times New Roman" w:cs="Times New Roman"/>
          <w:bCs/>
          <w:i/>
          <w:color w:val="303030"/>
        </w:rPr>
        <w:t xml:space="preserve">g) </w:t>
      </w:r>
      <w:r w:rsidRPr="00A5215B">
        <w:rPr>
          <w:rFonts w:ascii="Times New Roman" w:hAnsi="Times New Roman" w:cs="Times New Roman"/>
          <w:i/>
          <w:color w:val="000000"/>
        </w:rPr>
        <w:t xml:space="preserve">označenie účtov, na ktorých sa účtovný prípad zaúčtuje v účtovných jednotkách účtujúcich </w:t>
      </w:r>
      <w:r w:rsidRPr="00A5215B">
        <w:rPr>
          <w:rFonts w:ascii="Times New Roman" w:hAnsi="Times New Roman" w:cs="Times New Roman"/>
          <w:i/>
        </w:rPr>
        <w:t xml:space="preserve">v sústave podvojného účtovníctva, ak to nevyplýva z programového vybavenia“ </w:t>
      </w:r>
      <w:r w:rsidRPr="00A5215B">
        <w:rPr>
          <w:rFonts w:ascii="Times New Roman" w:hAnsi="Times New Roman" w:cs="Times New Roman"/>
        </w:rPr>
        <w:t xml:space="preserve">v nadväznosti na </w:t>
      </w:r>
      <w:r w:rsidRPr="00A5215B">
        <w:rPr>
          <w:rFonts w:ascii="Times New Roman" w:hAnsi="Times New Roman" w:cs="Times New Roman"/>
          <w:b/>
        </w:rPr>
        <w:t>ustanovenie § 32 ods. 1 zákona č. 431/2002 Z. z. o účtovníctve</w:t>
      </w:r>
      <w:r w:rsidRPr="00A5215B">
        <w:rPr>
          <w:rFonts w:ascii="Times New Roman" w:hAnsi="Times New Roman" w:cs="Times New Roman"/>
        </w:rPr>
        <w:t>, „</w:t>
      </w:r>
      <w:r w:rsidRPr="00A5215B">
        <w:rPr>
          <w:rFonts w:ascii="Times New Roman" w:hAnsi="Times New Roman" w:cs="Times New Roman"/>
          <w:i/>
        </w:rPr>
        <w:t xml:space="preserve">na účely tohto zákona sa za preukázateľný účtovný záznam považuje iba účtovný záznam, </w:t>
      </w:r>
    </w:p>
    <w:p w:rsidR="00A5215B" w:rsidRPr="00A5215B" w:rsidRDefault="00A5215B" w:rsidP="00A5215B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A5215B">
        <w:rPr>
          <w:rFonts w:ascii="Times New Roman" w:hAnsi="Times New Roman" w:cs="Times New Roman"/>
          <w:i/>
        </w:rPr>
        <w:t xml:space="preserve">a) ktorého </w:t>
      </w:r>
      <w:r w:rsidRPr="00A5215B">
        <w:rPr>
          <w:rFonts w:ascii="Times New Roman" w:hAnsi="Times New Roman" w:cs="Times New Roman"/>
          <w:b/>
          <w:i/>
        </w:rPr>
        <w:t>obsah priamo dokazuje skutočnosti</w:t>
      </w:r>
      <w:r w:rsidRPr="00A5215B">
        <w:rPr>
          <w:rFonts w:ascii="Times New Roman" w:hAnsi="Times New Roman" w:cs="Times New Roman"/>
          <w:i/>
        </w:rPr>
        <w:t xml:space="preserve">, </w:t>
      </w:r>
    </w:p>
    <w:p w:rsidR="00A5215B" w:rsidRPr="00A5215B" w:rsidRDefault="00A5215B" w:rsidP="00A5215B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A5215B">
        <w:rPr>
          <w:rFonts w:ascii="Times New Roman" w:hAnsi="Times New Roman" w:cs="Times New Roman"/>
          <w:i/>
        </w:rPr>
        <w:t xml:space="preserve">b) ktorého obsah dokazuje skutočnosť nepriamo obsahom iných preukázateľných účtovných záznamov, 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A5215B">
        <w:rPr>
          <w:rFonts w:ascii="Times New Roman" w:hAnsi="Times New Roman" w:cs="Times New Roman"/>
          <w:i/>
        </w:rPr>
        <w:t>c) preneseným spôsobom podľa § 33, ak spĺňa požiadavky podľa písmena a) alebo písmena b)</w:t>
      </w:r>
      <w:r w:rsidRPr="00A5215B">
        <w:rPr>
          <w:rFonts w:ascii="Times New Roman" w:hAnsi="Times New Roman" w:cs="Times New Roman"/>
        </w:rPr>
        <w:t xml:space="preserve">“, tým spôsobom, že </w:t>
      </w:r>
      <w:r w:rsidRPr="00A5215B">
        <w:rPr>
          <w:rFonts w:ascii="Times New Roman" w:hAnsi="Times New Roman" w:cs="Times New Roman"/>
          <w:b/>
        </w:rPr>
        <w:t>zodpovedná osoba kontrolovaného subjektu uviedla v objednávke  č. 2014073 zo dňa 9.4.2014</w:t>
      </w:r>
      <w:r w:rsidRPr="00A5215B">
        <w:rPr>
          <w:rFonts w:ascii="Times New Roman" w:hAnsi="Times New Roman" w:cs="Times New Roman"/>
        </w:rPr>
        <w:t xml:space="preserve">, predmet objednávky : objednávame si u Vás zameranie jestvujúceho stavu nehnuteľnosti IBV – sídlisko Západ, na účely </w:t>
      </w:r>
      <w:proofErr w:type="spellStart"/>
      <w:r w:rsidRPr="00A5215B">
        <w:rPr>
          <w:rFonts w:ascii="Times New Roman" w:hAnsi="Times New Roman" w:cs="Times New Roman"/>
        </w:rPr>
        <w:t>majetkoprávneho</w:t>
      </w:r>
      <w:proofErr w:type="spellEnd"/>
      <w:r w:rsidRPr="00A5215B">
        <w:rPr>
          <w:rFonts w:ascii="Times New Roman" w:hAnsi="Times New Roman" w:cs="Times New Roman"/>
        </w:rPr>
        <w:t xml:space="preserve"> usporiadania vlastníckych vzťahov dotknutých vlastníkov, </w:t>
      </w:r>
      <w:r w:rsidRPr="00A5215B">
        <w:rPr>
          <w:rFonts w:ascii="Times New Roman" w:hAnsi="Times New Roman" w:cs="Times New Roman"/>
          <w:b/>
        </w:rPr>
        <w:t xml:space="preserve">geometrické práce v množstve 1, MJ  = €, jednotková cena 0,00 €, Spolu : 0,00 €, </w:t>
      </w:r>
      <w:r w:rsidRPr="00A5215B">
        <w:rPr>
          <w:rFonts w:ascii="Times New Roman" w:hAnsi="Times New Roman" w:cs="Times New Roman"/>
        </w:rPr>
        <w:t>bez</w:t>
      </w:r>
      <w:r w:rsidRPr="00A5215B">
        <w:rPr>
          <w:rFonts w:ascii="Times New Roman" w:hAnsi="Times New Roman" w:cs="Times New Roman"/>
          <w:b/>
        </w:rPr>
        <w:t xml:space="preserve"> uvedenia konkrétnych množstevných jednotiek alebo limitujúcich údajov na zabezpečenie vykonávania predbežnej finančnej kontroly a následného overenia prípustnosti účtovnej operácie ;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5215B" w:rsidRPr="00A5215B" w:rsidRDefault="00A5215B" w:rsidP="00A5215B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5215B">
        <w:rPr>
          <w:rFonts w:ascii="Times New Roman" w:eastAsia="Times New Roman" w:hAnsi="Times New Roman" w:cs="Times New Roman"/>
          <w:b/>
          <w:lang w:eastAsia="sk-SK"/>
        </w:rPr>
        <w:lastRenderedPageBreak/>
        <w:t>bodom 4, Článku III.,</w:t>
      </w:r>
      <w:r w:rsidRPr="00A5215B">
        <w:rPr>
          <w:rFonts w:ascii="Times New Roman" w:eastAsia="Times New Roman" w:hAnsi="Times New Roman" w:cs="Times New Roman"/>
          <w:lang w:eastAsia="sk-SK"/>
        </w:rPr>
        <w:t xml:space="preserve"> Rámcovej zmluvy o dielo č. 124/2014 zo dňa 21.5.2014, kde je uvedené, cit. „</w:t>
      </w:r>
      <w:r w:rsidRPr="00A5215B">
        <w:rPr>
          <w:rFonts w:ascii="Times New Roman" w:eastAsia="Times New Roman" w:hAnsi="Times New Roman" w:cs="Times New Roman"/>
          <w:i/>
          <w:lang w:eastAsia="sk-SK"/>
        </w:rPr>
        <w:t>zadávanie zákaziek (diela) sa bude uskutočňovať formou písomných objednávok objednávateľom zhotoviteľovi na jednotlivé geodetické práce podľa aktuálnej potreby realizácie</w:t>
      </w:r>
      <w:r w:rsidRPr="00A5215B">
        <w:rPr>
          <w:rFonts w:ascii="Times New Roman" w:eastAsia="Times New Roman" w:hAnsi="Times New Roman" w:cs="Times New Roman"/>
          <w:lang w:eastAsia="sk-SK"/>
        </w:rPr>
        <w:t>“ a </w:t>
      </w:r>
      <w:r w:rsidRPr="00A5215B">
        <w:rPr>
          <w:rFonts w:ascii="Times New Roman" w:eastAsia="Times New Roman" w:hAnsi="Times New Roman" w:cs="Times New Roman"/>
          <w:b/>
          <w:lang w:eastAsia="sk-SK"/>
        </w:rPr>
        <w:t>bodom 1, Článku VI.,</w:t>
      </w:r>
      <w:r w:rsidRPr="00A5215B">
        <w:rPr>
          <w:rFonts w:ascii="Times New Roman" w:eastAsia="Times New Roman" w:hAnsi="Times New Roman" w:cs="Times New Roman"/>
          <w:lang w:eastAsia="sk-SK"/>
        </w:rPr>
        <w:t xml:space="preserve"> cit. “</w:t>
      </w:r>
      <w:r w:rsidRPr="00A5215B">
        <w:rPr>
          <w:rFonts w:ascii="Times New Roman" w:eastAsia="Times New Roman" w:hAnsi="Times New Roman" w:cs="Times New Roman"/>
          <w:i/>
          <w:lang w:eastAsia="sk-SK"/>
        </w:rPr>
        <w:t>objednávateľ sa zaväzuje objednať u zhotoviteľa dielo formou písomnej objednávky, v ktorej bude určený najmä predmet objednávky (špecifikácia požadovaných geodetických prác) s určením príslušného katastrálneho územia, termín dodania diela a ďalšie skutočnosti</w:t>
      </w:r>
      <w:r w:rsidRPr="00A5215B">
        <w:rPr>
          <w:rFonts w:ascii="Times New Roman" w:eastAsia="Times New Roman" w:hAnsi="Times New Roman" w:cs="Times New Roman"/>
          <w:lang w:eastAsia="sk-SK"/>
        </w:rPr>
        <w:t xml:space="preserve"> potrebné na vyhotovenie zadaných geodetických prác.“ tým spôsobom, že </w:t>
      </w:r>
      <w:r w:rsidRPr="00A5215B">
        <w:rPr>
          <w:rFonts w:ascii="Times New Roman" w:eastAsia="Times New Roman" w:hAnsi="Times New Roman" w:cs="Times New Roman"/>
          <w:b/>
          <w:lang w:eastAsia="sk-SK"/>
        </w:rPr>
        <w:t xml:space="preserve">zodpovedné osoby kontrolovaného subjektu neobjednávali geodetické práce písomnou formou s určením termínu dodania diela, množstva objednaných prác a určením ďalších skutočností potrebných pre správne a preukázateľné vyhotovenie rozsahu a množstva zadávaných geodetických prác. 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A5215B" w:rsidRPr="00A5215B" w:rsidRDefault="00A5215B" w:rsidP="00A5215B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A5215B">
        <w:rPr>
          <w:rFonts w:ascii="Times New Roman" w:eastAsia="Times New Roman" w:hAnsi="Times New Roman" w:cs="Times New Roman"/>
          <w:b/>
          <w:lang w:eastAsia="sk-SK"/>
        </w:rPr>
        <w:t>ustanovením § 9 ods. 1, zákona č. 502/2001 o finančnej kontrole</w:t>
      </w:r>
      <w:r w:rsidRPr="00A5215B">
        <w:rPr>
          <w:rFonts w:ascii="Times New Roman" w:eastAsia="Times New Roman" w:hAnsi="Times New Roman" w:cs="Times New Roman"/>
          <w:lang w:eastAsia="sk-SK"/>
        </w:rPr>
        <w:t xml:space="preserve"> a vnútornom audite a o zmene a doplnení niektorých zákonov v znení neskorších predpisov, </w:t>
      </w:r>
      <w:proofErr w:type="spellStart"/>
      <w:r w:rsidRPr="00A5215B">
        <w:rPr>
          <w:rFonts w:ascii="Times New Roman" w:eastAsia="Times New Roman" w:hAnsi="Times New Roman" w:cs="Times New Roman"/>
          <w:lang w:eastAsia="sk-SK"/>
        </w:rPr>
        <w:t>o.i</w:t>
      </w:r>
      <w:proofErr w:type="spellEnd"/>
      <w:r w:rsidRPr="00A5215B">
        <w:rPr>
          <w:rFonts w:ascii="Times New Roman" w:eastAsia="Times New Roman" w:hAnsi="Times New Roman" w:cs="Times New Roman"/>
          <w:lang w:eastAsia="sk-SK"/>
        </w:rPr>
        <w:t xml:space="preserve">. aj v nadväznosti na </w:t>
      </w:r>
      <w:r w:rsidRPr="00A5215B">
        <w:rPr>
          <w:rFonts w:ascii="Times New Roman" w:eastAsia="Times New Roman" w:hAnsi="Times New Roman" w:cs="Times New Roman"/>
          <w:b/>
          <w:lang w:eastAsia="sk-SK"/>
        </w:rPr>
        <w:t>Smernicu o finančnej kontrole Mesta Stará Ľubovňa číslo 2/2012, účinnú od 1.1.2013, časť 3 Predbežná finančná kontrola</w:t>
      </w:r>
      <w:r w:rsidRPr="00A5215B">
        <w:rPr>
          <w:rFonts w:ascii="Times New Roman" w:eastAsia="Times New Roman" w:hAnsi="Times New Roman" w:cs="Times New Roman"/>
          <w:lang w:eastAsia="sk-SK"/>
        </w:rPr>
        <w:t xml:space="preserve">, kde cit. </w:t>
      </w:r>
      <w:r w:rsidRPr="00A5215B">
        <w:rPr>
          <w:rFonts w:ascii="Times New Roman" w:eastAsia="Times New Roman" w:hAnsi="Times New Roman" w:cs="Times New Roman"/>
          <w:i/>
          <w:lang w:eastAsia="sk-SK"/>
        </w:rPr>
        <w:t>„</w:t>
      </w:r>
      <w:r w:rsidRPr="00A5215B">
        <w:rPr>
          <w:rFonts w:ascii="Times New Roman" w:eastAsia="Times New Roman" w:hAnsi="Times New Roman" w:cs="Times New Roman"/>
          <w:b/>
          <w:i/>
          <w:lang w:eastAsia="sk-SK"/>
        </w:rPr>
        <w:t>priebežnou finančnou kontrolou sa overuje súlad</w:t>
      </w:r>
      <w:r w:rsidRPr="00A5215B">
        <w:rPr>
          <w:rFonts w:ascii="Times New Roman" w:eastAsia="Times New Roman" w:hAnsi="Times New Roman" w:cs="Times New Roman"/>
          <w:i/>
          <w:lang w:eastAsia="sk-SK"/>
        </w:rPr>
        <w:t xml:space="preserve"> vybranej pripravovanej finančnej operácie s osobitnými predpismi, </w:t>
      </w:r>
      <w:r w:rsidRPr="00A5215B">
        <w:rPr>
          <w:rFonts w:ascii="Times New Roman" w:eastAsia="Times New Roman" w:hAnsi="Times New Roman" w:cs="Times New Roman"/>
          <w:b/>
          <w:i/>
          <w:lang w:eastAsia="sk-SK"/>
        </w:rPr>
        <w:t>s uzatvorenými zmluvami</w:t>
      </w:r>
      <w:r w:rsidRPr="00A5215B">
        <w:rPr>
          <w:rFonts w:ascii="Times New Roman" w:eastAsia="Times New Roman" w:hAnsi="Times New Roman" w:cs="Times New Roman"/>
          <w:i/>
          <w:lang w:eastAsia="sk-SK"/>
        </w:rPr>
        <w:t xml:space="preserve">, s medzinárodnými zmluvami alebo rozhodnutiami vydanými na základe osobitných predpisov s cieľom predísť neoprávnenému, nehospodárnemu, neefektívnemu, neúčinnému a neúčelnému použitiu finančných prostriedkov mesta“, </w:t>
      </w:r>
      <w:r w:rsidRPr="00A5215B">
        <w:rPr>
          <w:rFonts w:ascii="Times New Roman" w:eastAsia="Times New Roman" w:hAnsi="Times New Roman" w:cs="Times New Roman"/>
          <w:lang w:eastAsia="sk-SK"/>
        </w:rPr>
        <w:t xml:space="preserve">tým spôsobom, že </w:t>
      </w:r>
      <w:r w:rsidRPr="00A5215B">
        <w:rPr>
          <w:rFonts w:ascii="Times New Roman" w:eastAsia="Times New Roman" w:hAnsi="Times New Roman" w:cs="Times New Roman"/>
          <w:b/>
          <w:lang w:eastAsia="sk-SK"/>
        </w:rPr>
        <w:t xml:space="preserve">zodpovedná osoba kontrolovaného subjektu nedokáže vierohodne špecifikovať a odsúhlasiť množstvo objednaných, vykonaných a dodaných geodetických prác. </w:t>
      </w:r>
    </w:p>
    <w:p w:rsidR="004B6BB9" w:rsidRPr="00A5215B" w:rsidRDefault="004B6BB9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</w:rPr>
        <w:t xml:space="preserve">Kontrolovaný subjekt podľa ustanovenia § 15 ods. 1 zákona č. č. 502/2001 Z. z. o finančnej kontrole a vnútornom audite a o zmene a doplnení niektorých zákonov v znení neskorších predpisov </w:t>
      </w:r>
      <w:r w:rsidR="004676EE">
        <w:rPr>
          <w:rFonts w:ascii="Times New Roman" w:hAnsi="Times New Roman" w:cs="Times New Roman"/>
        </w:rPr>
        <w:t xml:space="preserve">bol </w:t>
      </w:r>
      <w:r w:rsidRPr="00A5215B">
        <w:rPr>
          <w:rFonts w:ascii="Times New Roman" w:hAnsi="Times New Roman" w:cs="Times New Roman"/>
        </w:rPr>
        <w:t xml:space="preserve">oprávnený predložiť v lehote do 27.05.2015, 10:00 hod. písomné námietky ku kontrolným zisteniam, ktoré </w:t>
      </w:r>
      <w:r w:rsidR="004676EE">
        <w:rPr>
          <w:rFonts w:ascii="Times New Roman" w:hAnsi="Times New Roman" w:cs="Times New Roman"/>
        </w:rPr>
        <w:t>v predloženom termíne doručené neboli</w:t>
      </w:r>
      <w:r w:rsidRPr="00A5215B">
        <w:rPr>
          <w:rFonts w:ascii="Times New Roman" w:hAnsi="Times New Roman" w:cs="Times New Roman"/>
        </w:rPr>
        <w:t xml:space="preserve">. </w:t>
      </w:r>
    </w:p>
    <w:p w:rsidR="00A5215B" w:rsidRPr="00A5215B" w:rsidRDefault="00A5215B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5F42" w:rsidRPr="00A5215B" w:rsidRDefault="00A5215B" w:rsidP="00474864">
      <w:pPr>
        <w:spacing w:after="0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</w:rPr>
        <w:t>Správa o výsledku následnej finančnej kontroly bola vypracovaná v Starej Ľubovni, dňa 21.05.2015.</w:t>
      </w:r>
    </w:p>
    <w:p w:rsidR="00A5215B" w:rsidRPr="00A5215B" w:rsidRDefault="00A5215B" w:rsidP="00474864">
      <w:pPr>
        <w:spacing w:after="0"/>
        <w:jc w:val="both"/>
        <w:rPr>
          <w:rFonts w:ascii="Times New Roman" w:hAnsi="Times New Roman" w:cs="Times New Roman"/>
        </w:rPr>
      </w:pP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</w:rPr>
        <w:t xml:space="preserve">S obsahom správy o výsledku následnej finančnej kontroly bol oboznámený PhDr. Ľuboš Tomko, primátor mesta Stará Ľubovňa, Ing. Aleš </w:t>
      </w:r>
      <w:proofErr w:type="spellStart"/>
      <w:r w:rsidRPr="00A5215B">
        <w:rPr>
          <w:rFonts w:ascii="Times New Roman" w:hAnsi="Times New Roman" w:cs="Times New Roman"/>
        </w:rPr>
        <w:t>Solár</w:t>
      </w:r>
      <w:proofErr w:type="spellEnd"/>
      <w:r w:rsidRPr="00A5215B">
        <w:rPr>
          <w:rFonts w:ascii="Times New Roman" w:hAnsi="Times New Roman" w:cs="Times New Roman"/>
        </w:rPr>
        <w:t xml:space="preserve">, prednosta mestského úradu. </w:t>
      </w:r>
    </w:p>
    <w:p w:rsidR="00845F42" w:rsidRPr="00A5215B" w:rsidRDefault="00845F42" w:rsidP="00474864">
      <w:pPr>
        <w:spacing w:after="0"/>
        <w:jc w:val="both"/>
        <w:rPr>
          <w:rFonts w:ascii="Times New Roman" w:hAnsi="Times New Roman" w:cs="Times New Roman"/>
        </w:rPr>
      </w:pP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</w:rPr>
        <w:t>Na základe Správy o výsledku následnej finančnej kontroly č. 2/2015 (3235/1344/2015/SidJ) zo dňa 21.5.2015 bola uložená povinnosť kontrolovanému subjektu podľa ustanovenia § 22, ods. 3 písm. c) zákona č. 502/2001 Z. z. o finančnej kontrole a vnútornom audite a o zmene a doplnení niektorých zákonov v znení neskorších predpisov: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215B" w:rsidRPr="00A5215B" w:rsidRDefault="00A5215B" w:rsidP="00A5215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5215B">
        <w:rPr>
          <w:rFonts w:ascii="Times New Roman" w:hAnsi="Times New Roman" w:cs="Times New Roman"/>
          <w:bCs/>
        </w:rPr>
        <w:t>určiť osobu zodpovednú za zistené nedostatky s uplatnením právnej zodpovednosti v lehote do 11.6.2015,</w:t>
      </w:r>
    </w:p>
    <w:p w:rsidR="00A5215B" w:rsidRPr="00A5215B" w:rsidRDefault="00A5215B" w:rsidP="00A5215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5215B">
        <w:rPr>
          <w:rFonts w:ascii="Times New Roman" w:hAnsi="Times New Roman" w:cs="Times New Roman"/>
          <w:bCs/>
        </w:rPr>
        <w:t>prijať konkrétne písomné opatrenia na odstránenie zistených nedostatkov a ich príčin v lehote do 11.6.2015,</w:t>
      </w:r>
    </w:p>
    <w:p w:rsidR="00A5215B" w:rsidRPr="00A5215B" w:rsidRDefault="00A5215B" w:rsidP="00A5215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5215B">
        <w:rPr>
          <w:rFonts w:ascii="Times New Roman" w:hAnsi="Times New Roman" w:cs="Times New Roman"/>
          <w:bCs/>
        </w:rPr>
        <w:t>písomne predložiť orgánu kontroly prijaté opatrenia v lehote do 27.6.2015,</w:t>
      </w:r>
    </w:p>
    <w:p w:rsidR="00A5215B" w:rsidRPr="00A5215B" w:rsidRDefault="00A5215B" w:rsidP="00A5215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5215B">
        <w:rPr>
          <w:rFonts w:ascii="Times New Roman" w:hAnsi="Times New Roman" w:cs="Times New Roman"/>
          <w:bCs/>
        </w:rPr>
        <w:t xml:space="preserve">predložiť orgánu kontroly písomnú správu o splnení prijatých opatrení a uplatnení právnej zodpovednosti v lehote do 27.6.2015. </w:t>
      </w: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5215B" w:rsidRPr="00A5215B" w:rsidRDefault="00A5215B" w:rsidP="00A5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676EE" w:rsidRPr="005A46DF" w:rsidRDefault="004676EE" w:rsidP="004676EE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</w:t>
      </w:r>
      <w:r w:rsidRPr="005A46DF">
        <w:rPr>
          <w:rFonts w:ascii="Times New Roman" w:hAnsi="Times New Roman" w:cs="Times New Roman"/>
          <w:b/>
          <w:sz w:val="26"/>
          <w:szCs w:val="26"/>
        </w:rPr>
        <w:t xml:space="preserve">Kontrola </w:t>
      </w:r>
      <w:r>
        <w:rPr>
          <w:rFonts w:ascii="Times New Roman" w:hAnsi="Times New Roman" w:cs="Times New Roman"/>
          <w:b/>
          <w:sz w:val="26"/>
          <w:szCs w:val="26"/>
        </w:rPr>
        <w:t>obstarania stavebných prác stavby „Drevárska dielňa“ a „Kotolňa na biomasu“ a spôsob zaradenia do majetku</w:t>
      </w:r>
    </w:p>
    <w:p w:rsid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  <w:b/>
        </w:rPr>
      </w:pPr>
      <w:r w:rsidRPr="004676EE">
        <w:rPr>
          <w:rFonts w:ascii="Times New Roman" w:hAnsi="Times New Roman" w:cs="Times New Roman"/>
        </w:rPr>
        <w:t>Výkon následnej finančnej kontroly sa uskutočnil v súlade s </w:t>
      </w:r>
      <w:r w:rsidRPr="004676EE">
        <w:rPr>
          <w:rFonts w:ascii="Times New Roman" w:hAnsi="Times New Roman" w:cs="Times New Roman"/>
          <w:b/>
        </w:rPr>
        <w:t>Uznesením č. 828 zo zasadnutia Mestského zastupiteľstva v Starej Ľubovni, č. XXXII/2014, zo dňa 18.09.2014.</w:t>
      </w: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spacing w:after="0"/>
        <w:ind w:left="2832" w:hanging="2832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Predmet kontroly :</w:t>
      </w:r>
      <w:r w:rsidRPr="004676EE">
        <w:rPr>
          <w:rFonts w:ascii="Times New Roman" w:hAnsi="Times New Roman" w:cs="Times New Roman"/>
          <w:b/>
        </w:rPr>
        <w:tab/>
      </w:r>
      <w:r w:rsidRPr="004676EE">
        <w:rPr>
          <w:rFonts w:ascii="Times New Roman" w:hAnsi="Times New Roman" w:cs="Times New Roman"/>
        </w:rPr>
        <w:t xml:space="preserve">podľa ustanovenia § 11 ods. 2, písm. a) zákona č. 502/2001 </w:t>
      </w:r>
      <w:proofErr w:type="spellStart"/>
      <w:r w:rsidRPr="004676EE">
        <w:rPr>
          <w:rFonts w:ascii="Times New Roman" w:hAnsi="Times New Roman" w:cs="Times New Roman"/>
        </w:rPr>
        <w:t>Z.z</w:t>
      </w:r>
      <w:proofErr w:type="spellEnd"/>
      <w:r w:rsidRPr="004676EE">
        <w:rPr>
          <w:rFonts w:ascii="Times New Roman" w:hAnsi="Times New Roman" w:cs="Times New Roman"/>
        </w:rPr>
        <w:t xml:space="preserve">. o finančnej kontrole a vnútornom audite a o zmene a doplnení niektorých zákonov v znení neskorších predpisov, obstaranie stavebných prác stavby „Drevárska dielňa“ a „Kotolňa na biomasu“ a spôsobu zaradenia do majetku. </w:t>
      </w:r>
    </w:p>
    <w:p w:rsidR="004676EE" w:rsidRPr="004676EE" w:rsidRDefault="004676EE" w:rsidP="004676EE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A439CA" w:rsidRPr="004676EE" w:rsidRDefault="00A439CA" w:rsidP="004676EE">
      <w:pPr>
        <w:spacing w:after="0"/>
        <w:ind w:left="2694" w:hanging="2694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Kontrolovaný subjekt  :</w:t>
      </w:r>
      <w:r w:rsidRPr="004676EE">
        <w:rPr>
          <w:rFonts w:ascii="Times New Roman" w:hAnsi="Times New Roman" w:cs="Times New Roman"/>
        </w:rPr>
        <w:t xml:space="preserve"> </w:t>
      </w:r>
      <w:r w:rsidRPr="004676EE">
        <w:rPr>
          <w:rFonts w:ascii="Times New Roman" w:hAnsi="Times New Roman" w:cs="Times New Roman"/>
        </w:rPr>
        <w:tab/>
      </w:r>
      <w:r w:rsidR="004676EE" w:rsidRPr="004676EE">
        <w:rPr>
          <w:rFonts w:ascii="Times New Roman" w:hAnsi="Times New Roman" w:cs="Times New Roman"/>
        </w:rPr>
        <w:t>Mesto Stará Ľubovňa, Mestský úrad Stará Ľubovňa, Obchodná 1, 06401 Stará Ľubovňa, IČO : 00330167, v zastúpení : PhDr. Ľuboš Tomko, primátor mesta</w:t>
      </w:r>
    </w:p>
    <w:p w:rsidR="00A439CA" w:rsidRPr="004676EE" w:rsidRDefault="00A439CA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 xml:space="preserve">Miesto vykonania kontroly : </w:t>
      </w:r>
      <w:r w:rsidRPr="004676EE">
        <w:rPr>
          <w:rFonts w:ascii="Times New Roman" w:hAnsi="Times New Roman" w:cs="Times New Roman"/>
          <w:b/>
        </w:rPr>
        <w:tab/>
      </w:r>
      <w:r w:rsidR="004676EE" w:rsidRPr="004676EE">
        <w:rPr>
          <w:rFonts w:ascii="Times New Roman" w:hAnsi="Times New Roman" w:cs="Times New Roman"/>
        </w:rPr>
        <w:t>Mestský úrad Stará Ľubovňa, Obchodná 1, 064 01 Stará Ľubovňa</w:t>
      </w:r>
    </w:p>
    <w:p w:rsidR="00A439CA" w:rsidRPr="004676EE" w:rsidRDefault="00A439CA" w:rsidP="004676EE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A439CA" w:rsidRPr="004676EE" w:rsidRDefault="00A439CA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Kontrolované obdobie :</w:t>
      </w:r>
      <w:r w:rsidRPr="004676EE">
        <w:rPr>
          <w:rFonts w:ascii="Times New Roman" w:hAnsi="Times New Roman" w:cs="Times New Roman"/>
        </w:rPr>
        <w:t xml:space="preserve"> </w:t>
      </w:r>
      <w:r w:rsidR="00B66C07" w:rsidRPr="004676EE">
        <w:rPr>
          <w:rFonts w:ascii="Times New Roman" w:hAnsi="Times New Roman" w:cs="Times New Roman"/>
        </w:rPr>
        <w:tab/>
      </w:r>
      <w:r w:rsidR="004676EE" w:rsidRPr="004676EE">
        <w:rPr>
          <w:rFonts w:ascii="Times New Roman" w:hAnsi="Times New Roman" w:cs="Times New Roman"/>
        </w:rPr>
        <w:t>01.01.2006 do 31.12.2014</w:t>
      </w:r>
    </w:p>
    <w:p w:rsidR="00A439CA" w:rsidRPr="004676EE" w:rsidRDefault="00A439CA" w:rsidP="004676EE">
      <w:pPr>
        <w:spacing w:after="0"/>
        <w:jc w:val="both"/>
        <w:rPr>
          <w:rFonts w:ascii="Times New Roman" w:hAnsi="Times New Roman" w:cs="Times New Roman"/>
        </w:rPr>
      </w:pPr>
    </w:p>
    <w:p w:rsidR="00A439CA" w:rsidRPr="004676EE" w:rsidRDefault="00A439CA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Obdobie vykonávania kontroly :</w:t>
      </w:r>
      <w:r w:rsidRPr="004676EE">
        <w:rPr>
          <w:rFonts w:ascii="Times New Roman" w:hAnsi="Times New Roman" w:cs="Times New Roman"/>
        </w:rPr>
        <w:t xml:space="preserve"> Na základe Oznámenia o vykonaní kontroly</w:t>
      </w:r>
      <w:r w:rsidR="004676EE" w:rsidRPr="004676EE">
        <w:rPr>
          <w:rFonts w:ascii="Times New Roman" w:hAnsi="Times New Roman" w:cs="Times New Roman"/>
        </w:rPr>
        <w:t xml:space="preserve">                                    </w:t>
      </w:r>
      <w:r w:rsidRPr="004676EE">
        <w:rPr>
          <w:rFonts w:ascii="Times New Roman" w:hAnsi="Times New Roman" w:cs="Times New Roman"/>
        </w:rPr>
        <w:t xml:space="preserve"> č. </w:t>
      </w:r>
      <w:r w:rsidR="004676EE" w:rsidRPr="004676EE">
        <w:rPr>
          <w:rFonts w:ascii="Times New Roman" w:hAnsi="Times New Roman" w:cs="Times New Roman"/>
        </w:rPr>
        <w:t>4850/6749/2014/SidJ zo dňa 1.10.2014</w:t>
      </w:r>
      <w:r w:rsidRPr="004676EE">
        <w:rPr>
          <w:rFonts w:ascii="Times New Roman" w:hAnsi="Times New Roman" w:cs="Times New Roman"/>
        </w:rPr>
        <w:t xml:space="preserve">, v období od </w:t>
      </w:r>
      <w:r w:rsidR="004676EE" w:rsidRPr="004676EE">
        <w:rPr>
          <w:rFonts w:ascii="Times New Roman" w:hAnsi="Times New Roman" w:cs="Times New Roman"/>
          <w:b/>
        </w:rPr>
        <w:t>1.10.2014 do 6.2.2015</w:t>
      </w:r>
      <w:r w:rsidR="004676EE" w:rsidRPr="004676EE">
        <w:rPr>
          <w:rFonts w:ascii="Times New Roman" w:hAnsi="Times New Roman" w:cs="Times New Roman"/>
        </w:rPr>
        <w:t xml:space="preserve"> (s časovým prerušením od 26.3.2015 do 24.5.2015)</w:t>
      </w:r>
      <w:r w:rsidRPr="004676EE">
        <w:rPr>
          <w:rFonts w:ascii="Times New Roman" w:hAnsi="Times New Roman" w:cs="Times New Roman"/>
        </w:rPr>
        <w:t>.</w:t>
      </w:r>
    </w:p>
    <w:p w:rsidR="00A439CA" w:rsidRPr="004676EE" w:rsidRDefault="00A439CA" w:rsidP="004676EE">
      <w:pPr>
        <w:spacing w:after="0"/>
        <w:jc w:val="both"/>
        <w:rPr>
          <w:rFonts w:ascii="Times New Roman" w:hAnsi="Times New Roman" w:cs="Times New Roman"/>
          <w:b/>
        </w:rPr>
      </w:pPr>
    </w:p>
    <w:p w:rsidR="004676EE" w:rsidRPr="004676EE" w:rsidRDefault="00A439CA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 xml:space="preserve">Zameranie kontroly : </w:t>
      </w:r>
      <w:r w:rsidR="004676EE" w:rsidRPr="004676EE">
        <w:rPr>
          <w:rFonts w:ascii="Times New Roman" w:hAnsi="Times New Roman" w:cs="Times New Roman"/>
        </w:rPr>
        <w:t xml:space="preserve">Účelom následnej finančnej kontroly bol kontrola zákonnosti, hospodárnosti a efektívnosti pri hospodárení s finančnými prostriedkami a s majetkom mesta v podmienkach územnej samosprávy a obchodnej spoločnosti vo vlastníctve mesta, s ohľadom na všetky skutočnosti uvádzané na rokovaní mestského zastupiteľstva, konateľom spoločnosti Mgr. Antonom </w:t>
      </w:r>
      <w:proofErr w:type="spellStart"/>
      <w:r w:rsidR="004676EE" w:rsidRPr="004676EE">
        <w:rPr>
          <w:rFonts w:ascii="Times New Roman" w:hAnsi="Times New Roman" w:cs="Times New Roman"/>
        </w:rPr>
        <w:t>Karnišom</w:t>
      </w:r>
      <w:proofErr w:type="spellEnd"/>
      <w:r w:rsidR="004676EE" w:rsidRPr="004676EE">
        <w:rPr>
          <w:rFonts w:ascii="Times New Roman" w:hAnsi="Times New Roman" w:cs="Times New Roman"/>
        </w:rPr>
        <w:t xml:space="preserve">, ale najmä so zameraním na obstaranie stavebných prác stavby „Drevárska dielňa“ a „Kotolňa na biomasu“ a spôsob zaradenia do majetku. </w:t>
      </w:r>
    </w:p>
    <w:p w:rsidR="00A439CA" w:rsidRPr="004676EE" w:rsidRDefault="00A439CA" w:rsidP="004676EE">
      <w:pPr>
        <w:spacing w:after="0"/>
        <w:jc w:val="both"/>
        <w:rPr>
          <w:rFonts w:ascii="Times New Roman" w:hAnsi="Times New Roman" w:cs="Times New Roman"/>
          <w:b/>
        </w:rPr>
      </w:pP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Kontrola bola vykonaná v dokladoch, ktoré sú súčasťou dokladovej účtovnej a majetkovej evidencie kontrolovaného subjektu, príslušného účtovného obdobia rokov 2006, 2007, 2008, 2009, 2010, 2011, 2012, 2013, 2014 v rozsahu :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Objednávka/zmluva č. zo dňa, faktúra, krycí list faktúry, dodací list – čísla dokumentov uvedené v dokument Správa o výsledku NFP, príloha č. 1 – </w:t>
      </w:r>
      <w:proofErr w:type="spellStart"/>
      <w:r w:rsidRPr="004676EE">
        <w:rPr>
          <w:rFonts w:ascii="Times New Roman" w:hAnsi="Times New Roman" w:cs="Times New Roman"/>
        </w:rPr>
        <w:t>xls</w:t>
      </w:r>
      <w:proofErr w:type="spellEnd"/>
      <w:r w:rsidRPr="004676EE">
        <w:rPr>
          <w:rFonts w:ascii="Times New Roman" w:hAnsi="Times New Roman" w:cs="Times New Roman"/>
        </w:rPr>
        <w:t xml:space="preserve">. súbor, 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Zápis o zaradení dlhodobého majetku 01/21/152, bez uvedenia čísla zápisu, čísla účtovného dokladu,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Protokol o zaradení majetku – bez uvedenia čísla zápisu, čísla účtovného dokladu,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Protokol k záverečnému vyhodnoteniu plnenia podmienka zmluvy o poskytnutí podpory z Environmentálneho fondu formou dotácie,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Dokumentácia zo žiadosti o dotáciu z Environmentálneho fondu,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Rozpočty diela v zmysle dokumentu Správa o výsledku NFP, príloha č. 1 – </w:t>
      </w:r>
      <w:proofErr w:type="spellStart"/>
      <w:r w:rsidRPr="004676EE">
        <w:rPr>
          <w:rFonts w:ascii="Times New Roman" w:hAnsi="Times New Roman" w:cs="Times New Roman"/>
        </w:rPr>
        <w:t>xls</w:t>
      </w:r>
      <w:proofErr w:type="spellEnd"/>
      <w:r w:rsidRPr="004676EE">
        <w:rPr>
          <w:rFonts w:ascii="Times New Roman" w:hAnsi="Times New Roman" w:cs="Times New Roman"/>
        </w:rPr>
        <w:t>. súbor, hárok 2,4,5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4676EE">
        <w:rPr>
          <w:rFonts w:ascii="Times New Roman" w:hAnsi="Times New Roman" w:cs="Times New Roman"/>
          <w:b/>
        </w:rPr>
        <w:t xml:space="preserve">Zhodnotenie majetkových a vlastníckych vzťahov 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Rozhodnutie o povolení užívania stavby „Kotolňa na biomasu“, </w:t>
      </w:r>
      <w:proofErr w:type="spellStart"/>
      <w:r w:rsidRPr="004676EE">
        <w:rPr>
          <w:rFonts w:ascii="Times New Roman" w:hAnsi="Times New Roman" w:cs="Times New Roman"/>
        </w:rPr>
        <w:t>č.j</w:t>
      </w:r>
      <w:proofErr w:type="spellEnd"/>
      <w:r w:rsidRPr="004676EE">
        <w:rPr>
          <w:rFonts w:ascii="Times New Roman" w:hAnsi="Times New Roman" w:cs="Times New Roman"/>
        </w:rPr>
        <w:t xml:space="preserve">. 1176/2007 zo dňa 27.12.2007, právoplatné, vykonateľné dňa 14.1.2008, vydala Obec Hniezdne  ako príslušný stavebný úrad podľa § 117 zákona č. 50/1976 Zb. o územnom plánovaní a stavebnom poriadku v znení neskorších predpisov, stavebník : Mesto Stará Ľubovňa, užívateľ : EKOS spol. s r.o., Popradská 24, Stará Ľubovňa, účel užívania : výroba tepla, Stavebné povolenie : Obec Hniezdne </w:t>
      </w:r>
      <w:proofErr w:type="spellStart"/>
      <w:r w:rsidRPr="004676EE">
        <w:rPr>
          <w:rFonts w:ascii="Times New Roman" w:hAnsi="Times New Roman" w:cs="Times New Roman"/>
        </w:rPr>
        <w:t>č.j</w:t>
      </w:r>
      <w:proofErr w:type="spellEnd"/>
      <w:r w:rsidRPr="004676EE">
        <w:rPr>
          <w:rFonts w:ascii="Times New Roman" w:hAnsi="Times New Roman" w:cs="Times New Roman"/>
        </w:rPr>
        <w:t>. 659/2006 zo dňa 6.2.2007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Vlastník budovy so </w:t>
      </w:r>
      <w:proofErr w:type="spellStart"/>
      <w:r w:rsidRPr="004676EE">
        <w:rPr>
          <w:rFonts w:ascii="Times New Roman" w:hAnsi="Times New Roman" w:cs="Times New Roman"/>
        </w:rPr>
        <w:t>s.č</w:t>
      </w:r>
      <w:proofErr w:type="spellEnd"/>
      <w:r w:rsidRPr="004676EE">
        <w:rPr>
          <w:rFonts w:ascii="Times New Roman" w:hAnsi="Times New Roman" w:cs="Times New Roman"/>
        </w:rPr>
        <w:t>. 1759 označ. „Kotolňa na biomasu“ : Mesto Stará Ľubovňa, vlastník pozemku KN - C 213/11 _„Kotolňa na biomasu“: EKOS spol. s r .o., Popradská 24, Stará Ľubovňa, IČO : 36168475.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lastRenderedPageBreak/>
        <w:t xml:space="preserve">Rozhodnutie o povolení užívania stavby „Drevárska dielňa“, </w:t>
      </w:r>
      <w:proofErr w:type="spellStart"/>
      <w:r w:rsidRPr="004676EE">
        <w:rPr>
          <w:rFonts w:ascii="Times New Roman" w:hAnsi="Times New Roman" w:cs="Times New Roman"/>
        </w:rPr>
        <w:t>č.j</w:t>
      </w:r>
      <w:proofErr w:type="spellEnd"/>
      <w:r w:rsidRPr="004676EE">
        <w:rPr>
          <w:rFonts w:ascii="Times New Roman" w:hAnsi="Times New Roman" w:cs="Times New Roman"/>
        </w:rPr>
        <w:t xml:space="preserve">. 2010/667-439 SÚ/FA zo dňa 6.12.2010, právoplatné, vykonateľné dňa 17.12.2010, vydala Obec Nová Ľubovňa, stavebný úrad príslušný podľa § 117 ods. 1 zákona č. 50/1976 Zb. o územnom plánovaní a stavebnom poriadku v znení neskorších predpisov stavebník : Mesto Stará Ľubovňa, účel užívania : výroba tepla, Stavebné povolenie : Obec Hniezdne </w:t>
      </w:r>
      <w:proofErr w:type="spellStart"/>
      <w:r w:rsidRPr="004676EE">
        <w:rPr>
          <w:rFonts w:ascii="Times New Roman" w:hAnsi="Times New Roman" w:cs="Times New Roman"/>
        </w:rPr>
        <w:t>č.j</w:t>
      </w:r>
      <w:proofErr w:type="spellEnd"/>
      <w:r w:rsidRPr="004676EE">
        <w:rPr>
          <w:rFonts w:ascii="Times New Roman" w:hAnsi="Times New Roman" w:cs="Times New Roman"/>
        </w:rPr>
        <w:t>. 893/2007 zo dňa 24.7.2007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Vlastník budovy so </w:t>
      </w:r>
      <w:proofErr w:type="spellStart"/>
      <w:r w:rsidRPr="004676EE">
        <w:rPr>
          <w:rFonts w:ascii="Times New Roman" w:hAnsi="Times New Roman" w:cs="Times New Roman"/>
        </w:rPr>
        <w:t>s.č</w:t>
      </w:r>
      <w:proofErr w:type="spellEnd"/>
      <w:r w:rsidRPr="004676EE">
        <w:rPr>
          <w:rFonts w:ascii="Times New Roman" w:hAnsi="Times New Roman" w:cs="Times New Roman"/>
        </w:rPr>
        <w:t xml:space="preserve">. 1797 označ. „Drevárska dielňa“ : Mesto Stará Ľubovňa, vlastník pozemku KN – C 206/40, 213/13 _ Drevárska dielňa : EKOS spol. s r .o., Popradská 24, Stará Ľubovňa, IČO : 36168475. 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4D3B46" w:rsidRPr="00A5215B" w:rsidRDefault="004D3B46" w:rsidP="004D3B46">
      <w:pPr>
        <w:spacing w:after="0"/>
        <w:jc w:val="both"/>
        <w:rPr>
          <w:rFonts w:ascii="Times New Roman" w:hAnsi="Times New Roman" w:cs="Times New Roman"/>
        </w:rPr>
      </w:pPr>
      <w:r w:rsidRPr="00A5215B">
        <w:rPr>
          <w:rFonts w:ascii="Times New Roman" w:hAnsi="Times New Roman" w:cs="Times New Roman"/>
        </w:rPr>
        <w:t>Následnou finančnou kontrolou bolo zistené, že kontrolovaný subjekt nepostupoval v súlade s</w:t>
      </w:r>
      <w:r>
        <w:rPr>
          <w:rFonts w:ascii="Times New Roman" w:hAnsi="Times New Roman" w:cs="Times New Roman"/>
        </w:rPr>
        <w:t xml:space="preserve"> </w:t>
      </w:r>
      <w:r w:rsidRPr="00A5215B">
        <w:rPr>
          <w:rFonts w:ascii="Times New Roman" w:hAnsi="Times New Roman" w:cs="Times New Roman"/>
        </w:rPr>
        <w:t xml:space="preserve">: 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D3B46" w:rsidP="004676EE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proofErr w:type="spellStart"/>
      <w:r w:rsidRPr="004676EE">
        <w:rPr>
          <w:rFonts w:ascii="Times New Roman" w:hAnsi="Times New Roman" w:cs="Times New Roman"/>
          <w:b/>
        </w:rPr>
        <w:t>U</w:t>
      </w:r>
      <w:r w:rsidR="004676EE" w:rsidRPr="004676EE">
        <w:rPr>
          <w:rFonts w:ascii="Times New Roman" w:hAnsi="Times New Roman" w:cs="Times New Roman"/>
          <w:b/>
        </w:rPr>
        <w:t>st</w:t>
      </w:r>
      <w:proofErr w:type="spellEnd"/>
      <w:r>
        <w:rPr>
          <w:rFonts w:ascii="Times New Roman" w:hAnsi="Times New Roman" w:cs="Times New Roman"/>
          <w:b/>
        </w:rPr>
        <w:t>.</w:t>
      </w:r>
      <w:r w:rsidR="004676EE" w:rsidRPr="004676EE">
        <w:rPr>
          <w:rFonts w:ascii="Times New Roman" w:hAnsi="Times New Roman" w:cs="Times New Roman"/>
          <w:b/>
        </w:rPr>
        <w:t xml:space="preserve"> § 17 zákona č. 395/2002 Z. z. o archívoch a registratúrach</w:t>
      </w:r>
      <w:r w:rsidR="004676EE" w:rsidRPr="004676EE">
        <w:rPr>
          <w:rFonts w:ascii="Times New Roman" w:hAnsi="Times New Roman" w:cs="Times New Roman"/>
        </w:rPr>
        <w:t xml:space="preserve"> a o doplnení niektorých zákonov a čl. XI. Registratúrneho poriadku a registratúrneho plánu Mestského úradu v Starej Ľubovni </w:t>
      </w:r>
      <w:r w:rsidR="004676EE" w:rsidRPr="004676EE">
        <w:rPr>
          <w:rFonts w:ascii="Times New Roman" w:hAnsi="Times New Roman" w:cs="Times New Roman"/>
          <w:bCs/>
        </w:rPr>
        <w:t xml:space="preserve">tým, že spracovateľ vybavovania spisov zodpovedá za správne a včasné vybavenie spisov po vecnej a formálnej stránke. V registri zmluvných vzťahov mestského úradu je evidovaná Zmluva o dielo č. 76/2007 zo dňa 30.04.2007, medzi objednávateľom Mesto Stará Ľubovňa, ul. Obchodná 1, 064 01 Stará Ľubovňa a zhotoviteľom SANY SLOVAKIA, spol. s r.o., ul. Zimná 117, 064 01 Stará Ľubovňa, ktorej predmetom je zhotovenie stavebnej časti: „Kotolňa na biomasu“.  </w:t>
      </w:r>
    </w:p>
    <w:p w:rsidR="004676EE" w:rsidRPr="004676EE" w:rsidRDefault="004676EE" w:rsidP="004676EE">
      <w:pPr>
        <w:pStyle w:val="Odsekzoznamu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4676EE">
        <w:rPr>
          <w:rFonts w:ascii="Times New Roman" w:hAnsi="Times New Roman" w:cs="Times New Roman"/>
          <w:b/>
          <w:bCs/>
          <w:i/>
        </w:rPr>
        <w:t xml:space="preserve">Súčasťou predmetnej zmluvy mala byť povinná Príloha č. 1 </w:t>
      </w:r>
      <w:proofErr w:type="spellStart"/>
      <w:r w:rsidRPr="004676EE">
        <w:rPr>
          <w:rFonts w:ascii="Times New Roman" w:hAnsi="Times New Roman" w:cs="Times New Roman"/>
          <w:b/>
          <w:bCs/>
          <w:i/>
        </w:rPr>
        <w:t>Položkovitá</w:t>
      </w:r>
      <w:proofErr w:type="spellEnd"/>
      <w:r w:rsidRPr="004676EE">
        <w:rPr>
          <w:rFonts w:ascii="Times New Roman" w:hAnsi="Times New Roman" w:cs="Times New Roman"/>
          <w:b/>
          <w:bCs/>
          <w:i/>
        </w:rPr>
        <w:t xml:space="preserve"> kalkulácia rozpočtu diela, ktorá však nebola založená ako neoddeliteľná súčasť zmluvy ani sa nenachádza ako súčasť dokumentácie stavby, ani verejného obstarávania ani projektovej dokumentácie pre žiadosť o NFP</w:t>
      </w:r>
      <w:r w:rsidRPr="004676EE">
        <w:rPr>
          <w:rFonts w:ascii="Times New Roman" w:hAnsi="Times New Roman" w:cs="Times New Roman"/>
          <w:bCs/>
          <w:i/>
        </w:rPr>
        <w:t xml:space="preserve">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zmluvnými podmienkami Zmluvy o dielo</w:t>
      </w:r>
      <w:r w:rsidRPr="004676EE">
        <w:rPr>
          <w:rFonts w:ascii="Times New Roman" w:hAnsi="Times New Roman" w:cs="Times New Roman"/>
        </w:rPr>
        <w:t xml:space="preserve"> uzatvorenou podľa </w:t>
      </w:r>
      <w:proofErr w:type="spellStart"/>
      <w:r w:rsidRPr="004676EE">
        <w:rPr>
          <w:rFonts w:ascii="Times New Roman" w:hAnsi="Times New Roman" w:cs="Times New Roman"/>
        </w:rPr>
        <w:t>ust</w:t>
      </w:r>
      <w:proofErr w:type="spellEnd"/>
      <w:r w:rsidRPr="004676EE">
        <w:rPr>
          <w:rFonts w:ascii="Times New Roman" w:hAnsi="Times New Roman" w:cs="Times New Roman"/>
        </w:rPr>
        <w:t>. § 536 a </w:t>
      </w:r>
      <w:proofErr w:type="spellStart"/>
      <w:r w:rsidRPr="004676EE">
        <w:rPr>
          <w:rFonts w:ascii="Times New Roman" w:hAnsi="Times New Roman" w:cs="Times New Roman"/>
        </w:rPr>
        <w:t>nasl</w:t>
      </w:r>
      <w:proofErr w:type="spellEnd"/>
      <w:r w:rsidRPr="004676EE">
        <w:rPr>
          <w:rFonts w:ascii="Times New Roman" w:hAnsi="Times New Roman" w:cs="Times New Roman"/>
        </w:rPr>
        <w:t xml:space="preserve">. Obchodného zákonníka, </w:t>
      </w:r>
      <w:r w:rsidRPr="004676EE">
        <w:rPr>
          <w:rFonts w:ascii="Times New Roman" w:hAnsi="Times New Roman" w:cs="Times New Roman"/>
          <w:b/>
        </w:rPr>
        <w:t>č. 76/2007 zo dňa 30.4.2007</w:t>
      </w:r>
      <w:r w:rsidRPr="004676EE">
        <w:rPr>
          <w:rFonts w:ascii="Times New Roman" w:hAnsi="Times New Roman" w:cs="Times New Roman"/>
        </w:rPr>
        <w:t xml:space="preserve">, medzi objednávateľom a zhotoviteľom stavby,  kde bolo zistené porušenia  povinností zo strany objednávateľa a kontrolovaného subjektu zároveň, v jednotlivých častiach nasledovne : </w:t>
      </w:r>
    </w:p>
    <w:p w:rsidR="004676EE" w:rsidRPr="004676EE" w:rsidRDefault="004676EE" w:rsidP="004676EE">
      <w:pPr>
        <w:pStyle w:val="Odsekzoznamu"/>
        <w:spacing w:after="0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</w:rPr>
      </w:pPr>
      <w:r w:rsidRPr="004676EE">
        <w:rPr>
          <w:rFonts w:ascii="Times New Roman" w:hAnsi="Times New Roman" w:cs="Times New Roman"/>
          <w:b/>
        </w:rPr>
        <w:t>Čl. IV. 4.1.</w:t>
      </w:r>
      <w:r w:rsidRPr="004676EE">
        <w:rPr>
          <w:rFonts w:ascii="Times New Roman" w:hAnsi="Times New Roman" w:cs="Times New Roman"/>
        </w:rPr>
        <w:t xml:space="preserve"> Zhotoviteľ sa zaväzuje zhotoviť predmet zmluvy vymedzený v článku III. Bode 3.1 najneskôr do konca septembra 2007. </w:t>
      </w:r>
    </w:p>
    <w:p w:rsidR="004676EE" w:rsidRPr="004676EE" w:rsidRDefault="004676EE" w:rsidP="004676EE">
      <w:pPr>
        <w:spacing w:after="0"/>
        <w:ind w:left="709"/>
        <w:jc w:val="both"/>
        <w:rPr>
          <w:rFonts w:ascii="Times New Roman" w:hAnsi="Times New Roman" w:cs="Times New Roman"/>
          <w:b/>
          <w:i/>
        </w:rPr>
      </w:pPr>
      <w:r w:rsidRPr="004676EE">
        <w:rPr>
          <w:rFonts w:ascii="Times New Roman" w:hAnsi="Times New Roman" w:cs="Times New Roman"/>
          <w:b/>
          <w:i/>
        </w:rPr>
        <w:t xml:space="preserve">V zápise o prevzatí a odovzdaní stavby zo dňa 30.5.2008 je uvedený dátum skončenia preberacieho konania 30.5.2008; 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4676EE" w:rsidRPr="004676EE" w:rsidRDefault="004676EE" w:rsidP="004676E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 xml:space="preserve">Čl. V. 5.2. </w:t>
      </w:r>
      <w:r w:rsidRPr="004676EE">
        <w:rPr>
          <w:rFonts w:ascii="Times New Roman" w:hAnsi="Times New Roman" w:cs="Times New Roman"/>
        </w:rPr>
        <w:t xml:space="preserve">Cena je určená na základe záväzných jednotkových cien uvedených v súťažných podkladoch predloženej cenovej ponuky a to ocenením výkazu výmer jednotlivých položiek pevnými jednotkovými cenami stavebných a montážnych prác.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b/>
          <w:i/>
        </w:rPr>
      </w:pPr>
      <w:r w:rsidRPr="004676EE">
        <w:rPr>
          <w:rFonts w:ascii="Times New Roman" w:hAnsi="Times New Roman" w:cs="Times New Roman"/>
          <w:b/>
          <w:i/>
        </w:rPr>
        <w:t xml:space="preserve">Cenový rozdiel </w:t>
      </w:r>
      <w:proofErr w:type="spellStart"/>
      <w:r w:rsidRPr="004676EE">
        <w:rPr>
          <w:rFonts w:ascii="Times New Roman" w:hAnsi="Times New Roman" w:cs="Times New Roman"/>
          <w:b/>
          <w:i/>
        </w:rPr>
        <w:t>zazmluvnených</w:t>
      </w:r>
      <w:proofErr w:type="spellEnd"/>
      <w:r w:rsidRPr="004676EE">
        <w:rPr>
          <w:rFonts w:ascii="Times New Roman" w:hAnsi="Times New Roman" w:cs="Times New Roman"/>
          <w:b/>
          <w:i/>
        </w:rPr>
        <w:t xml:space="preserve"> cien po verejnom obstarávaní a rozpočtovaných cenníkových cien (výkaz – výmer) bol na základe písomnej informácie kontrolovaného subjektu o plnení finančného rozpočtu stavby Kotolňa na biomasu zo dňa 3.8.2007  prehodnotený dodávateľom prác a na základe Zmluvy o dielo zo dňa 25.2.2008, faktúry č. 1/2011, zmluvy č. 5/2008, faktúry č. 8004 a faktúry č. 211 medzi dodávateľom a kontrolovaným subjektom doplnený a navýšený o vybrané (chýbajúce) položky, avšak bez použitia </w:t>
      </w:r>
      <w:r w:rsidR="00E6356B">
        <w:rPr>
          <w:rFonts w:ascii="Times New Roman" w:hAnsi="Times New Roman" w:cs="Times New Roman"/>
          <w:b/>
          <w:i/>
        </w:rPr>
        <w:t xml:space="preserve">príslušných zákonných </w:t>
      </w:r>
      <w:r w:rsidRPr="004676EE">
        <w:rPr>
          <w:rFonts w:ascii="Times New Roman" w:hAnsi="Times New Roman" w:cs="Times New Roman"/>
          <w:b/>
          <w:i/>
        </w:rPr>
        <w:t>postupov verejného obstarávania, príslušného ustanovenia § 10a zákona č. 25/2006 Z. z. o verejnom obstarávaní a o zmene a doplnení niektorých zákonov v znení neskorších zmien a doplnkov;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</w:p>
    <w:p w:rsidR="004676EE" w:rsidRPr="004676EE" w:rsidRDefault="004676EE" w:rsidP="004676E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lastRenderedPageBreak/>
        <w:t xml:space="preserve">Čl. V 5.4 </w:t>
      </w:r>
      <w:r w:rsidRPr="004676EE">
        <w:rPr>
          <w:rFonts w:ascii="Times New Roman" w:hAnsi="Times New Roman" w:cs="Times New Roman"/>
        </w:rPr>
        <w:t xml:space="preserve">V cene za zhotovenie diela sú obsiahnuté náklady na vyhotovenie dokumentácie skutočného zhotovenia stavby.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b/>
          <w:i/>
        </w:rPr>
      </w:pPr>
      <w:r w:rsidRPr="004676EE">
        <w:rPr>
          <w:rFonts w:ascii="Times New Roman" w:hAnsi="Times New Roman" w:cs="Times New Roman"/>
          <w:b/>
          <w:i/>
        </w:rPr>
        <w:t>Dokumentácia skutočného zhotovenia stavby nebola dodávateľom stavby vyhotovená;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b/>
          <w:i/>
        </w:rPr>
      </w:pPr>
    </w:p>
    <w:p w:rsidR="004676EE" w:rsidRPr="004676EE" w:rsidRDefault="004676EE" w:rsidP="004676E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Čl. VIII 8.2.</w:t>
      </w:r>
      <w:r w:rsidRPr="004676EE">
        <w:rPr>
          <w:rFonts w:ascii="Times New Roman" w:hAnsi="Times New Roman" w:cs="Times New Roman"/>
        </w:rPr>
        <w:t xml:space="preserve"> Objednávateľ odovzdá zhotoviteľovi stavenisko pre vykonávanie stavebných prác naraz tak, aby zhotoviteľ mohol na ňom začať práce v súlade s projektom a s podmienkami zmluvy. Súčasne s odovzdaním staveniska odovzdá objednávateľ zhotoviteľovi aj stavebné povolenie a projektovú dokumentáciu potrebnú na vykonanie diela v dvoch vyhotoveniach.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b/>
          <w:i/>
        </w:rPr>
      </w:pPr>
      <w:r w:rsidRPr="004676EE">
        <w:rPr>
          <w:rFonts w:ascii="Times New Roman" w:hAnsi="Times New Roman" w:cs="Times New Roman"/>
          <w:b/>
          <w:i/>
        </w:rPr>
        <w:t xml:space="preserve">Z predmetného ustanovenia zmluvy nie je jasné, aký stupeň projektovej dokumentácie je predmetom zmluvných vzťahov, nakoľko táto skutočnosť má rozhodujúci vplyv na ďalšie konania. 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Čl. VIII 8.13</w:t>
      </w:r>
      <w:r w:rsidRPr="004676EE">
        <w:rPr>
          <w:rFonts w:ascii="Times New Roman" w:hAnsi="Times New Roman" w:cs="Times New Roman"/>
        </w:rPr>
        <w:t xml:space="preserve"> Objednávateľ je oprávnený kontrolovať vykonávanie diela. Ak zistí, že zhotoviteľ vykonáva dielo v rozpore so svojimi povinnosťami je objednávateľ oprávnený dožadovať sa zápisom v stavebnom denníku toho, aby zhotoviteľ odstránil vady vzniknuté chybným vykonávaním diela a toto vykonával riadnym spôsobom.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  <w:r w:rsidRPr="004676EE">
        <w:rPr>
          <w:rFonts w:ascii="Times New Roman" w:hAnsi="Times New Roman" w:cs="Times New Roman"/>
          <w:b/>
          <w:i/>
        </w:rPr>
        <w:t xml:space="preserve">Zo strany objednávateľa nebola určená zodpovedná osoba, ktorá je oprávnená kontrolovať realizáciu stavby a súlad so zmluvou a jej </w:t>
      </w:r>
      <w:proofErr w:type="spellStart"/>
      <w:r w:rsidRPr="004676EE">
        <w:rPr>
          <w:rFonts w:ascii="Times New Roman" w:hAnsi="Times New Roman" w:cs="Times New Roman"/>
          <w:b/>
          <w:i/>
        </w:rPr>
        <w:t>prílohovou</w:t>
      </w:r>
      <w:proofErr w:type="spellEnd"/>
      <w:r w:rsidRPr="004676EE">
        <w:rPr>
          <w:rFonts w:ascii="Times New Roman" w:hAnsi="Times New Roman" w:cs="Times New Roman"/>
          <w:b/>
          <w:i/>
        </w:rPr>
        <w:t xml:space="preserve"> časťou (</w:t>
      </w:r>
      <w:proofErr w:type="spellStart"/>
      <w:r w:rsidRPr="004676EE">
        <w:rPr>
          <w:rFonts w:ascii="Times New Roman" w:hAnsi="Times New Roman" w:cs="Times New Roman"/>
          <w:b/>
          <w:i/>
        </w:rPr>
        <w:t>položkovitý</w:t>
      </w:r>
      <w:proofErr w:type="spellEnd"/>
      <w:r w:rsidRPr="004676EE">
        <w:rPr>
          <w:rFonts w:ascii="Times New Roman" w:hAnsi="Times New Roman" w:cs="Times New Roman"/>
          <w:b/>
          <w:i/>
        </w:rPr>
        <w:t xml:space="preserve"> rozpočet č. 1) a projektovou dokumentáciou</w:t>
      </w:r>
      <w:r w:rsidRPr="004676EE">
        <w:rPr>
          <w:rFonts w:ascii="Times New Roman" w:hAnsi="Times New Roman" w:cs="Times New Roman"/>
          <w:i/>
        </w:rPr>
        <w:t xml:space="preserve">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</w:p>
    <w:p w:rsidR="004676EE" w:rsidRPr="004676EE" w:rsidRDefault="004676EE" w:rsidP="004676EE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Čl. IX 9.6.2</w:t>
      </w:r>
      <w:r w:rsidRPr="004676EE">
        <w:rPr>
          <w:rFonts w:ascii="Times New Roman" w:hAnsi="Times New Roman" w:cs="Times New Roman"/>
        </w:rPr>
        <w:t xml:space="preserve"> Doklad o zameraní skutočného vyhotovenia stavby (geometrický plán aj v digitálnej podobe) oprávneným geodetom, pri podzemných sieťach ešte pred ich zakrytím) na náklady zhotoviteľa.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b/>
          <w:i/>
        </w:rPr>
      </w:pPr>
      <w:r w:rsidRPr="004676EE">
        <w:rPr>
          <w:rFonts w:ascii="Times New Roman" w:hAnsi="Times New Roman" w:cs="Times New Roman"/>
          <w:b/>
          <w:i/>
        </w:rPr>
        <w:t xml:space="preserve">Zo strany objednávateľa došlo k obstaraniu a financovaniu geometrického plánu, skutočného zamerania stavby realizácie diela.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</w:p>
    <w:p w:rsidR="004676EE" w:rsidRPr="004676EE" w:rsidRDefault="004676EE" w:rsidP="004676E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  <w:b/>
        </w:rPr>
        <w:t>Čl. III. 3.1.</w:t>
      </w:r>
      <w:r w:rsidRPr="004676EE">
        <w:rPr>
          <w:rFonts w:ascii="Times New Roman" w:hAnsi="Times New Roman" w:cs="Times New Roman"/>
        </w:rPr>
        <w:t xml:space="preserve"> Predmetom zmluvy je zhotovenie stavebnej časti stavby : Kotolňa na biomasu v zmysle </w:t>
      </w:r>
      <w:proofErr w:type="spellStart"/>
      <w:r w:rsidRPr="004676EE">
        <w:rPr>
          <w:rFonts w:ascii="Times New Roman" w:hAnsi="Times New Roman" w:cs="Times New Roman"/>
        </w:rPr>
        <w:t>položkovitej</w:t>
      </w:r>
      <w:proofErr w:type="spellEnd"/>
      <w:r w:rsidRPr="004676EE">
        <w:rPr>
          <w:rFonts w:ascii="Times New Roman" w:hAnsi="Times New Roman" w:cs="Times New Roman"/>
        </w:rPr>
        <w:t xml:space="preserve"> kalkulácie rozpočtu diela vyhotovenej zhotoviteľom, ktorá tvorí prílohu č. 1 tejto zmluvy a súčasne podľa priloženej projektovej dokumentácie. 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  <w:b/>
          <w:i/>
        </w:rPr>
      </w:pPr>
      <w:r w:rsidRPr="004676EE">
        <w:rPr>
          <w:rFonts w:ascii="Times New Roman" w:hAnsi="Times New Roman" w:cs="Times New Roman"/>
          <w:b/>
          <w:i/>
        </w:rPr>
        <w:t xml:space="preserve">Mobilný </w:t>
      </w:r>
      <w:proofErr w:type="spellStart"/>
      <w:r w:rsidRPr="004676EE">
        <w:rPr>
          <w:rFonts w:ascii="Times New Roman" w:hAnsi="Times New Roman" w:cs="Times New Roman"/>
          <w:b/>
          <w:i/>
        </w:rPr>
        <w:t>štiepkovač</w:t>
      </w:r>
      <w:proofErr w:type="spellEnd"/>
      <w:r w:rsidRPr="004676EE">
        <w:rPr>
          <w:rFonts w:ascii="Times New Roman" w:hAnsi="Times New Roman" w:cs="Times New Roman"/>
          <w:b/>
          <w:i/>
        </w:rPr>
        <w:t xml:space="preserve"> zn. BO 80_štiepkovač, nebol zaradený do majetku mesta a nie je známe, či bol súčasťou dodávky. 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Následnou finančnou kontrolou bolo ďalej zistené, že :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nedostatočnou pripravenosťou projektovej dokumentácie boli porušené </w:t>
      </w:r>
      <w:proofErr w:type="spellStart"/>
      <w:r w:rsidRPr="004676EE">
        <w:rPr>
          <w:rFonts w:ascii="Times New Roman" w:hAnsi="Times New Roman" w:cs="Times New Roman"/>
          <w:b/>
        </w:rPr>
        <w:t>ust</w:t>
      </w:r>
      <w:proofErr w:type="spellEnd"/>
      <w:r w:rsidRPr="004676EE">
        <w:rPr>
          <w:rFonts w:ascii="Times New Roman" w:hAnsi="Times New Roman" w:cs="Times New Roman"/>
          <w:b/>
        </w:rPr>
        <w:t>. § 46 zákona č. 50/1976 Zb. o územnom plánovaní a stavebnom poriadku</w:t>
      </w:r>
      <w:r w:rsidRPr="004676EE">
        <w:rPr>
          <w:rFonts w:ascii="Times New Roman" w:hAnsi="Times New Roman" w:cs="Times New Roman"/>
        </w:rPr>
        <w:t xml:space="preserve"> (ďalej len stavebný zákon), kde projektant vykonáva projektovú činnosť </w:t>
      </w:r>
      <w:r w:rsidRPr="004676EE">
        <w:rPr>
          <w:rFonts w:ascii="Times New Roman" w:hAnsi="Times New Roman" w:cs="Times New Roman"/>
          <w:b/>
          <w:i/>
        </w:rPr>
        <w:t xml:space="preserve">a zodpovedá za správnosť a úplnosť vypracovania projektovej dokumentácie, podľa </w:t>
      </w:r>
      <w:proofErr w:type="spellStart"/>
      <w:r w:rsidRPr="004676EE">
        <w:rPr>
          <w:rFonts w:ascii="Times New Roman" w:hAnsi="Times New Roman" w:cs="Times New Roman"/>
          <w:b/>
          <w:i/>
        </w:rPr>
        <w:t>ust</w:t>
      </w:r>
      <w:proofErr w:type="spellEnd"/>
      <w:r w:rsidRPr="004676EE">
        <w:rPr>
          <w:rFonts w:ascii="Times New Roman" w:hAnsi="Times New Roman" w:cs="Times New Roman"/>
          <w:b/>
          <w:i/>
        </w:rPr>
        <w:t>. § 45 ods. projektant vypracovaného projektu stavby zodpovedá za jeho realizovateľnosť.</w:t>
      </w:r>
      <w:r w:rsidRPr="004676EE">
        <w:rPr>
          <w:rFonts w:ascii="Times New Roman" w:hAnsi="Times New Roman" w:cs="Times New Roman"/>
        </w:rPr>
        <w:t xml:space="preserve"> </w:t>
      </w:r>
    </w:p>
    <w:p w:rsidR="004676EE" w:rsidRPr="004676EE" w:rsidRDefault="004676EE" w:rsidP="004676EE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4676EE">
        <w:rPr>
          <w:rFonts w:ascii="Times New Roman" w:hAnsi="Times New Roman" w:cs="Times New Roman"/>
          <w:i/>
        </w:rPr>
        <w:t xml:space="preserve">Súhrnný rozpočet stavby neobsahoval všetky potrebné položky podľa stavebnej (výkresovej a textovej) projektovej dokumentácie, čo bolo spôsobené nedostatočným a neúplným vypracovanými projektovej dokumentácie a požadovaných príloh. 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  <w:i/>
        </w:rPr>
      </w:pPr>
    </w:p>
    <w:p w:rsidR="004676EE" w:rsidRPr="004676EE" w:rsidRDefault="004676EE" w:rsidP="004676E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kontrolovaný subjekt nestanovil ani neuplatnil v uzatvorenej Zmluve o dielo, č. 76/2007 zo dňa 30.4.2007, zádržné u zhotoviteľa minimálne 5% a maximálne 10% z dohodnutej ceny, čím došlo k porušeniu </w:t>
      </w:r>
      <w:proofErr w:type="spellStart"/>
      <w:r w:rsidRPr="004676EE">
        <w:rPr>
          <w:rFonts w:ascii="Times New Roman" w:hAnsi="Times New Roman" w:cs="Times New Roman"/>
          <w:b/>
        </w:rPr>
        <w:t>ust</w:t>
      </w:r>
      <w:proofErr w:type="spellEnd"/>
      <w:r w:rsidRPr="004676EE">
        <w:rPr>
          <w:rFonts w:ascii="Times New Roman" w:hAnsi="Times New Roman" w:cs="Times New Roman"/>
          <w:b/>
        </w:rPr>
        <w:t xml:space="preserve">. § 12 ods. 1 písm. b) bodu 3 zákona č. 254/1998 </w:t>
      </w:r>
      <w:proofErr w:type="spellStart"/>
      <w:r w:rsidRPr="004676EE">
        <w:rPr>
          <w:rFonts w:ascii="Times New Roman" w:hAnsi="Times New Roman" w:cs="Times New Roman"/>
          <w:b/>
        </w:rPr>
        <w:t>Z.z</w:t>
      </w:r>
      <w:proofErr w:type="spellEnd"/>
      <w:r w:rsidRPr="004676EE">
        <w:rPr>
          <w:rFonts w:ascii="Times New Roman" w:hAnsi="Times New Roman" w:cs="Times New Roman"/>
          <w:b/>
        </w:rPr>
        <w:t>. o verejných prácach v znení neskorších zmien a doplnkov</w:t>
      </w:r>
      <w:r w:rsidRPr="004676EE">
        <w:rPr>
          <w:rFonts w:ascii="Times New Roman" w:hAnsi="Times New Roman" w:cs="Times New Roman"/>
        </w:rPr>
        <w:t xml:space="preserve">. V zmysle uvedeného ustanovenia za kvalitu </w:t>
      </w:r>
      <w:r w:rsidRPr="004676EE">
        <w:rPr>
          <w:rFonts w:ascii="Times New Roman" w:hAnsi="Times New Roman" w:cs="Times New Roman"/>
        </w:rPr>
        <w:lastRenderedPageBreak/>
        <w:t>práce zodpovedá stavebník, ktorý je povinný počas uskutočnenia verejnej práce v zmluve vyhradiť si právo nezaplatiť zhotoviteľovi najmenej 5% a najviac 10 % z dohodnutej ceny do doby preukázania splnenia kvalitatívnych parametrov pri odovzdaní verejnej práce alebo ucelenej časti;</w:t>
      </w:r>
    </w:p>
    <w:p w:rsidR="004676EE" w:rsidRPr="004676EE" w:rsidRDefault="004676EE" w:rsidP="004676EE">
      <w:pPr>
        <w:pStyle w:val="Odsekzoznamu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požadované výstupy z registra majetku – inventárne karty majetku nespĺňajú požiadavky na evidenciu majetku, ktorej potreba vyplynula z nových postupov účtovania o majetku a odpisoch a ich vplyvu na HV v súvislosti s prechodom na medzinárodné účtovné štandardy s platnosťou od 1.1.2008. Obstarávacia cena majetku na inventárnych kartách musí vyjadrovať zdroj obstarania (rozdeliť cenu podľa zdrojov) a to aj vzhľadom na rozdielny režim odpisovania v nadväznosti na zdroj nadobudnutia. Nie je uvedená klasifikácia stavieb ani ústredná klasifikácia produkcie. Nedodržaná </w:t>
      </w:r>
      <w:r w:rsidRPr="004676EE">
        <w:rPr>
          <w:rFonts w:ascii="Times New Roman" w:hAnsi="Times New Roman" w:cs="Times New Roman"/>
          <w:b/>
        </w:rPr>
        <w:t xml:space="preserve">zásada preukázateľnosti v zmysle ustanovenia § 8 zákona č. 431/2002 </w:t>
      </w:r>
      <w:proofErr w:type="spellStart"/>
      <w:r w:rsidRPr="004676EE">
        <w:rPr>
          <w:rFonts w:ascii="Times New Roman" w:hAnsi="Times New Roman" w:cs="Times New Roman"/>
          <w:b/>
        </w:rPr>
        <w:t>Z.z</w:t>
      </w:r>
      <w:proofErr w:type="spellEnd"/>
      <w:r w:rsidRPr="004676EE">
        <w:rPr>
          <w:rFonts w:ascii="Times New Roman" w:hAnsi="Times New Roman" w:cs="Times New Roman"/>
          <w:b/>
        </w:rPr>
        <w:t>. o účtovníctve</w:t>
      </w:r>
      <w:r w:rsidRPr="004676EE">
        <w:rPr>
          <w:rFonts w:ascii="Times New Roman" w:hAnsi="Times New Roman" w:cs="Times New Roman"/>
        </w:rPr>
        <w:t xml:space="preserve"> v znení neskorších zmien a doplnkov. Tým, že kontrolovaný subjekt nezabezpečil </w:t>
      </w:r>
      <w:r w:rsidRPr="004676EE">
        <w:rPr>
          <w:rFonts w:ascii="Times New Roman" w:hAnsi="Times New Roman" w:cs="Times New Roman"/>
          <w:b/>
        </w:rPr>
        <w:t xml:space="preserve">obsah účtovného dokladu ako preukázateľného účtovného záznamu porušil ustanovenia § 10 ods. 1 zákona č. 431/2002 </w:t>
      </w:r>
      <w:proofErr w:type="spellStart"/>
      <w:r w:rsidRPr="004676EE">
        <w:rPr>
          <w:rFonts w:ascii="Times New Roman" w:hAnsi="Times New Roman" w:cs="Times New Roman"/>
          <w:b/>
        </w:rPr>
        <w:t>Z.z</w:t>
      </w:r>
      <w:proofErr w:type="spellEnd"/>
      <w:r w:rsidRPr="004676EE">
        <w:rPr>
          <w:rFonts w:ascii="Times New Roman" w:hAnsi="Times New Roman" w:cs="Times New Roman"/>
          <w:b/>
        </w:rPr>
        <w:t>. o účtovníctve</w:t>
      </w:r>
      <w:r w:rsidRPr="004676EE">
        <w:rPr>
          <w:rFonts w:ascii="Times New Roman" w:hAnsi="Times New Roman" w:cs="Times New Roman"/>
        </w:rPr>
        <w:t xml:space="preserve">. </w:t>
      </w: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Zoznam kontrolovaných dokladov :</w:t>
      </w: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Hlavi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Kontrola bola vykonaná v dokladoch, ktoré sú súčasťou dokladovej účtovnej a majetkovej evidencie kontrolovaného subjektu, príslušného účtovného obdobia rokov 2006, 2007, 2008, 2009, 2010, 2011, 2012, 2013, 2014 v rozsahu prílohy č.1. </w:t>
      </w: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Kontrolovaný subjekt podľa ustanovenia § 15 ods. 1 zákona č. č. 502/2001 Z. z. o finančnej kontrole a vnútornom audite a o zmene a doplnení niektorých zákonov v znení neskorších predpisov </w:t>
      </w:r>
      <w:r w:rsidR="00E6356B">
        <w:rPr>
          <w:rFonts w:ascii="Times New Roman" w:hAnsi="Times New Roman" w:cs="Times New Roman"/>
        </w:rPr>
        <w:t>bol</w:t>
      </w:r>
      <w:r w:rsidRPr="004676EE">
        <w:rPr>
          <w:rFonts w:ascii="Times New Roman" w:hAnsi="Times New Roman" w:cs="Times New Roman"/>
        </w:rPr>
        <w:t xml:space="preserve"> oprávnený predložiť v lehote do 29.5.2015, 13:00 hod. písomné námietky ku kontrolným zisteniam, ktoré </w:t>
      </w:r>
      <w:r w:rsidR="00E6356B">
        <w:rPr>
          <w:rFonts w:ascii="Times New Roman" w:hAnsi="Times New Roman" w:cs="Times New Roman"/>
        </w:rPr>
        <w:t xml:space="preserve">v lehote neboli doručené. </w:t>
      </w:r>
      <w:r w:rsidRPr="004676EE">
        <w:rPr>
          <w:rFonts w:ascii="Times New Roman" w:hAnsi="Times New Roman" w:cs="Times New Roman"/>
        </w:rPr>
        <w:t xml:space="preserve"> </w:t>
      </w: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Správa o výsledku následnej finančnej kontroly bola vypracovaná v Starej Ľubovni, dňa 25.5.2015. 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S obsahom správy o výsledku následnej finančnej kontroly bol oboznámený PhDr. Ľuboš Tomko – primátor Mesta Stará Ľubovňa. </w:t>
      </w:r>
    </w:p>
    <w:p w:rsidR="00A439CA" w:rsidRPr="004676EE" w:rsidRDefault="00A439CA" w:rsidP="004676EE">
      <w:pPr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Na základe Správy o výsledku následnej finančnej kontroly č. 4/2015 (3304/717/2015/SidJ) zo dňa 25.5.2015 </w:t>
      </w:r>
      <w:r w:rsidR="00E6356B">
        <w:rPr>
          <w:rFonts w:ascii="Times New Roman" w:hAnsi="Times New Roman" w:cs="Times New Roman"/>
        </w:rPr>
        <w:t xml:space="preserve">bola uložená </w:t>
      </w:r>
      <w:r w:rsidRPr="004676EE">
        <w:rPr>
          <w:rFonts w:ascii="Times New Roman" w:hAnsi="Times New Roman" w:cs="Times New Roman"/>
        </w:rPr>
        <w:t>povinnosť kontrolovanému subjektu podľa ustanovenia § 22, ods. 3 písm. c) zákona č. 502/2001 Z. z. o finančnej kontrole a vnútornom audite a o zmene a doplnení niektorých zákonov v znení neskorších predpisov:</w:t>
      </w: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76EE" w:rsidRPr="004676EE" w:rsidRDefault="004676EE" w:rsidP="004676E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4676EE">
        <w:rPr>
          <w:rFonts w:ascii="Times New Roman" w:hAnsi="Times New Roman" w:cs="Times New Roman"/>
          <w:bCs/>
        </w:rPr>
        <w:t>určiť osobu zodpovednú za zistené nedostatky s uplatnením právnej zodpovednosti v lehote do 16.6.2015,</w:t>
      </w:r>
    </w:p>
    <w:p w:rsidR="004676EE" w:rsidRPr="004676EE" w:rsidRDefault="004676EE" w:rsidP="004676E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4676EE">
        <w:rPr>
          <w:rFonts w:ascii="Times New Roman" w:hAnsi="Times New Roman" w:cs="Times New Roman"/>
          <w:bCs/>
        </w:rPr>
        <w:t>prijať konkrétne písomné opatrenia na odstránenie zistených nedostatkov a ich príčin v lehote do 16.6.2015,</w:t>
      </w:r>
    </w:p>
    <w:p w:rsidR="004676EE" w:rsidRPr="004676EE" w:rsidRDefault="004676EE" w:rsidP="004676E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4676EE">
        <w:rPr>
          <w:rFonts w:ascii="Times New Roman" w:hAnsi="Times New Roman" w:cs="Times New Roman"/>
          <w:bCs/>
        </w:rPr>
        <w:t>písomne predložiť orgánu kontroly prijaté opatrenia v lehote do 30.6.2015,</w:t>
      </w:r>
    </w:p>
    <w:p w:rsidR="004676EE" w:rsidRPr="004676EE" w:rsidRDefault="004676EE" w:rsidP="004676E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4676EE">
        <w:rPr>
          <w:rFonts w:ascii="Times New Roman" w:hAnsi="Times New Roman" w:cs="Times New Roman"/>
          <w:bCs/>
        </w:rPr>
        <w:t xml:space="preserve">predložiť orgánu kontroly písomnú správu o splnení prijatých opatrení a uplatnení právnej zodpovednosti v lehote do 30.6.2015. </w:t>
      </w:r>
    </w:p>
    <w:p w:rsidR="004676EE" w:rsidRPr="004676EE" w:rsidRDefault="004676EE" w:rsidP="004676EE">
      <w:pPr>
        <w:spacing w:after="0"/>
        <w:jc w:val="both"/>
        <w:rPr>
          <w:rFonts w:ascii="Times New Roman" w:hAnsi="Times New Roman" w:cs="Times New Roman"/>
        </w:rPr>
      </w:pPr>
    </w:p>
    <w:p w:rsidR="005D77E4" w:rsidRDefault="005D77E4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E6356B" w:rsidRPr="004676EE" w:rsidRDefault="00E6356B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C60EA" w:rsidRPr="004676EE" w:rsidRDefault="00CC1C4F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4676EE">
        <w:rPr>
          <w:rFonts w:ascii="Times New Roman" w:hAnsi="Times New Roman" w:cs="Times New Roman"/>
          <w:b/>
          <w:bCs/>
        </w:rPr>
        <w:lastRenderedPageBreak/>
        <w:t xml:space="preserve">ZÁVER </w:t>
      </w:r>
    </w:p>
    <w:p w:rsidR="004676EE" w:rsidRPr="004676EE" w:rsidRDefault="004676EE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EE41AC" w:rsidRPr="004676EE" w:rsidRDefault="00C85EBC" w:rsidP="004676E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 xml:space="preserve">Vlastný kontrolný proces v územnej samospráve je neoddeliteľnou súčasťou systému riadenia samosprávy a jeho hospodárenia s verejnými prostriedkami, kde plní funkcie spätnej väzby. Účinná a cieľavedome uplatňovaná kontrola prispieva k neustálemu skvalitňovaniu riadiaceho procesu. </w:t>
      </w:r>
      <w:r w:rsidR="00D40436" w:rsidRPr="004676EE">
        <w:rPr>
          <w:rFonts w:ascii="Times New Roman" w:hAnsi="Times New Roman" w:cs="Times New Roman"/>
        </w:rPr>
        <w:t xml:space="preserve">Kompetencie pri výkone kontroly </w:t>
      </w:r>
      <w:r w:rsidR="00CC1C4F" w:rsidRPr="004676EE">
        <w:rPr>
          <w:rFonts w:ascii="Times New Roman" w:hAnsi="Times New Roman" w:cs="Times New Roman"/>
        </w:rPr>
        <w:t>sú upravené zákonom č. 369/1990 Zb. o obecnom zriadení a zákonom č. 502/2001 Z. z. o finančnej kontrole</w:t>
      </w:r>
      <w:r w:rsidR="0019338B" w:rsidRPr="004676EE">
        <w:rPr>
          <w:rFonts w:ascii="Times New Roman" w:hAnsi="Times New Roman" w:cs="Times New Roman"/>
        </w:rPr>
        <w:t xml:space="preserve"> a vnútornom audite v znení neskorších predpisov. </w:t>
      </w:r>
      <w:r w:rsidR="00740851" w:rsidRPr="004676EE">
        <w:rPr>
          <w:rFonts w:ascii="Times New Roman" w:hAnsi="Times New Roman" w:cs="Times New Roman"/>
        </w:rPr>
        <w:t>Avšak z</w:t>
      </w:r>
      <w:r w:rsidR="00D40436" w:rsidRPr="004676EE">
        <w:rPr>
          <w:rFonts w:ascii="Times New Roman" w:hAnsi="Times New Roman" w:cs="Times New Roman"/>
        </w:rPr>
        <w:t>o strany hlavného kontrolóra nie je možné prijímať opatrenia na odstránenie nedostatkov zistených kontrolou a ani vyvodzovať zodpovedn</w:t>
      </w:r>
      <w:r w:rsidR="00634A16" w:rsidRPr="004676EE">
        <w:rPr>
          <w:rFonts w:ascii="Times New Roman" w:hAnsi="Times New Roman" w:cs="Times New Roman"/>
        </w:rPr>
        <w:t xml:space="preserve">osť osôb za zistené nedostatky. Toto je </w:t>
      </w:r>
      <w:r w:rsidR="00D40436" w:rsidRPr="004676EE">
        <w:rPr>
          <w:rFonts w:ascii="Times New Roman" w:hAnsi="Times New Roman" w:cs="Times New Roman"/>
        </w:rPr>
        <w:t xml:space="preserve">úlohou štatutárnych orgánov kontrolovaných subjektov a tie sú zodpovedné za </w:t>
      </w:r>
      <w:r w:rsidR="00634A16" w:rsidRPr="004676EE">
        <w:rPr>
          <w:rFonts w:ascii="Times New Roman" w:hAnsi="Times New Roman" w:cs="Times New Roman"/>
        </w:rPr>
        <w:t xml:space="preserve">účinnú realizáciu a </w:t>
      </w:r>
      <w:r w:rsidR="00D40436" w:rsidRPr="004676EE">
        <w:rPr>
          <w:rFonts w:ascii="Times New Roman" w:hAnsi="Times New Roman" w:cs="Times New Roman"/>
        </w:rPr>
        <w:t>odstrán</w:t>
      </w:r>
      <w:r w:rsidR="00634A16" w:rsidRPr="004676EE">
        <w:rPr>
          <w:rFonts w:ascii="Times New Roman" w:hAnsi="Times New Roman" w:cs="Times New Roman"/>
        </w:rPr>
        <w:t xml:space="preserve">enie </w:t>
      </w:r>
      <w:r w:rsidR="00D40436" w:rsidRPr="004676EE">
        <w:rPr>
          <w:rFonts w:ascii="Times New Roman" w:hAnsi="Times New Roman" w:cs="Times New Roman"/>
        </w:rPr>
        <w:t xml:space="preserve">zistených nedostatkov, ako aj uplatnenie primeraných </w:t>
      </w:r>
      <w:r w:rsidR="00634A16" w:rsidRPr="004676EE">
        <w:rPr>
          <w:rFonts w:ascii="Times New Roman" w:hAnsi="Times New Roman" w:cs="Times New Roman"/>
        </w:rPr>
        <w:t xml:space="preserve">a účinných </w:t>
      </w:r>
      <w:r w:rsidR="00D40436" w:rsidRPr="004676EE">
        <w:rPr>
          <w:rFonts w:ascii="Times New Roman" w:hAnsi="Times New Roman" w:cs="Times New Roman"/>
        </w:rPr>
        <w:t>sankcií voči zodpovedným zamestnancom.</w:t>
      </w:r>
    </w:p>
    <w:p w:rsidR="00EE41AC" w:rsidRPr="004676EE" w:rsidRDefault="00EE41AC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D3B49" w:rsidRPr="00AD07EB" w:rsidRDefault="00D40436" w:rsidP="004676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676EE">
        <w:rPr>
          <w:rFonts w:ascii="Times New Roman" w:hAnsi="Times New Roman" w:cs="Times New Roman"/>
        </w:rPr>
        <w:t>V Star</w:t>
      </w:r>
      <w:r w:rsidR="000E472C" w:rsidRPr="004676EE">
        <w:rPr>
          <w:rFonts w:ascii="Times New Roman" w:hAnsi="Times New Roman" w:cs="Times New Roman"/>
        </w:rPr>
        <w:t xml:space="preserve">ej Ľubovni, dňa </w:t>
      </w:r>
      <w:r w:rsidR="004676EE" w:rsidRPr="004676EE">
        <w:rPr>
          <w:rFonts w:ascii="Times New Roman" w:hAnsi="Times New Roman" w:cs="Times New Roman"/>
        </w:rPr>
        <w:t>3</w:t>
      </w:r>
      <w:r w:rsidRPr="004676EE">
        <w:rPr>
          <w:rFonts w:ascii="Times New Roman" w:hAnsi="Times New Roman" w:cs="Times New Roman"/>
        </w:rPr>
        <w:t>.</w:t>
      </w:r>
      <w:r w:rsidR="004676EE" w:rsidRPr="004676EE">
        <w:rPr>
          <w:rFonts w:ascii="Times New Roman" w:hAnsi="Times New Roman" w:cs="Times New Roman"/>
        </w:rPr>
        <w:t>6</w:t>
      </w:r>
      <w:r w:rsidRPr="004676EE">
        <w:rPr>
          <w:rFonts w:ascii="Times New Roman" w:hAnsi="Times New Roman" w:cs="Times New Roman"/>
        </w:rPr>
        <w:t>.201</w:t>
      </w:r>
      <w:r w:rsidR="004676EE" w:rsidRPr="004676EE">
        <w:rPr>
          <w:rFonts w:ascii="Times New Roman" w:hAnsi="Times New Roman" w:cs="Times New Roman"/>
        </w:rPr>
        <w:t>5</w:t>
      </w:r>
      <w:r w:rsidRPr="004676EE">
        <w:rPr>
          <w:rFonts w:ascii="Times New Roman" w:hAnsi="Times New Roman" w:cs="Times New Roman"/>
        </w:rPr>
        <w:t xml:space="preserve"> </w:t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</w:p>
    <w:sectPr w:rsidR="004D3B49" w:rsidRPr="00AD07E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65E5"/>
    <w:multiLevelType w:val="hybridMultilevel"/>
    <w:tmpl w:val="4B8495BE"/>
    <w:lvl w:ilvl="0" w:tplc="F0220A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B0391"/>
    <w:multiLevelType w:val="hybridMultilevel"/>
    <w:tmpl w:val="33C45ACC"/>
    <w:lvl w:ilvl="0" w:tplc="39085E96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22EA5"/>
    <w:multiLevelType w:val="hybridMultilevel"/>
    <w:tmpl w:val="05A4B59C"/>
    <w:lvl w:ilvl="0" w:tplc="2F10EE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06BF1"/>
    <w:multiLevelType w:val="hybridMultilevel"/>
    <w:tmpl w:val="95206A74"/>
    <w:lvl w:ilvl="0" w:tplc="94945DE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72A73"/>
    <w:multiLevelType w:val="hybridMultilevel"/>
    <w:tmpl w:val="C800400C"/>
    <w:lvl w:ilvl="0" w:tplc="3D08CD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9B3DDF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76050"/>
    <w:multiLevelType w:val="hybridMultilevel"/>
    <w:tmpl w:val="EC121494"/>
    <w:lvl w:ilvl="0" w:tplc="2B7824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E420C"/>
    <w:multiLevelType w:val="hybridMultilevel"/>
    <w:tmpl w:val="F33C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FB3A6B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10"/>
  </w:num>
  <w:num w:numId="9">
    <w:abstractNumId w:val="9"/>
  </w:num>
  <w:num w:numId="10">
    <w:abstractNumId w:val="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13A0D"/>
    <w:rsid w:val="00055EB6"/>
    <w:rsid w:val="000D07F7"/>
    <w:rsid w:val="000E472C"/>
    <w:rsid w:val="000F03A3"/>
    <w:rsid w:val="001209AF"/>
    <w:rsid w:val="00187D28"/>
    <w:rsid w:val="00192A19"/>
    <w:rsid w:val="0019338B"/>
    <w:rsid w:val="001E5A25"/>
    <w:rsid w:val="001E5A6F"/>
    <w:rsid w:val="00206403"/>
    <w:rsid w:val="00237D27"/>
    <w:rsid w:val="00261EEA"/>
    <w:rsid w:val="00277A21"/>
    <w:rsid w:val="002B2904"/>
    <w:rsid w:val="002B58F4"/>
    <w:rsid w:val="002E4DE6"/>
    <w:rsid w:val="00304237"/>
    <w:rsid w:val="00393A8B"/>
    <w:rsid w:val="003A3987"/>
    <w:rsid w:val="003A6093"/>
    <w:rsid w:val="003F3269"/>
    <w:rsid w:val="004277BC"/>
    <w:rsid w:val="00427E15"/>
    <w:rsid w:val="004676EE"/>
    <w:rsid w:val="00474864"/>
    <w:rsid w:val="00484B06"/>
    <w:rsid w:val="004B6BB9"/>
    <w:rsid w:val="004D3B46"/>
    <w:rsid w:val="004D3B49"/>
    <w:rsid w:val="004D51E0"/>
    <w:rsid w:val="005A46DF"/>
    <w:rsid w:val="005B7C16"/>
    <w:rsid w:val="005D77E4"/>
    <w:rsid w:val="005F1678"/>
    <w:rsid w:val="0061361B"/>
    <w:rsid w:val="00634A16"/>
    <w:rsid w:val="00654E8F"/>
    <w:rsid w:val="006756A5"/>
    <w:rsid w:val="00677795"/>
    <w:rsid w:val="006A57B7"/>
    <w:rsid w:val="006A650E"/>
    <w:rsid w:val="006E1202"/>
    <w:rsid w:val="00740851"/>
    <w:rsid w:val="007B5B36"/>
    <w:rsid w:val="007E552D"/>
    <w:rsid w:val="008001DB"/>
    <w:rsid w:val="008255D4"/>
    <w:rsid w:val="00845F42"/>
    <w:rsid w:val="00877429"/>
    <w:rsid w:val="008A644D"/>
    <w:rsid w:val="0097724D"/>
    <w:rsid w:val="00A4346A"/>
    <w:rsid w:val="00A439CA"/>
    <w:rsid w:val="00A513C6"/>
    <w:rsid w:val="00A5215B"/>
    <w:rsid w:val="00A574BE"/>
    <w:rsid w:val="00AC60EA"/>
    <w:rsid w:val="00AD07EB"/>
    <w:rsid w:val="00B66C07"/>
    <w:rsid w:val="00BF10C0"/>
    <w:rsid w:val="00C656FD"/>
    <w:rsid w:val="00C85EBC"/>
    <w:rsid w:val="00CC1C4F"/>
    <w:rsid w:val="00CD5CD7"/>
    <w:rsid w:val="00CF7313"/>
    <w:rsid w:val="00D354CD"/>
    <w:rsid w:val="00D35526"/>
    <w:rsid w:val="00D40436"/>
    <w:rsid w:val="00DA3B65"/>
    <w:rsid w:val="00E6356B"/>
    <w:rsid w:val="00E83C59"/>
    <w:rsid w:val="00EC2D68"/>
    <w:rsid w:val="00EE41AC"/>
    <w:rsid w:val="00F019AA"/>
    <w:rsid w:val="00F234B3"/>
    <w:rsid w:val="00F75DC4"/>
    <w:rsid w:val="00FB0638"/>
    <w:rsid w:val="00FE2FA1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B063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A21"/>
    <w:rPr>
      <w:rFonts w:ascii="Segoe UI" w:hAnsi="Segoe UI" w:cs="Segoe UI"/>
      <w:sz w:val="18"/>
      <w:szCs w:val="18"/>
    </w:rPr>
  </w:style>
  <w:style w:type="character" w:customStyle="1" w:styleId="content">
    <w:name w:val="content"/>
    <w:rsid w:val="00427E15"/>
  </w:style>
  <w:style w:type="table" w:customStyle="1" w:styleId="Tabukasmriekou4zvraznenie41">
    <w:name w:val="Tabuľka s mriežkou 4 – zvýraznenie 41"/>
    <w:basedOn w:val="Normlnatabuka"/>
    <w:uiPriority w:val="49"/>
    <w:rsid w:val="00484B0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customStyle="1" w:styleId="Odsek3">
    <w:name w:val="Odsek3"/>
    <w:basedOn w:val="Normlny"/>
    <w:rsid w:val="002B58F4"/>
    <w:pPr>
      <w:overflowPunct w:val="0"/>
      <w:autoSpaceDE w:val="0"/>
      <w:autoSpaceDN w:val="0"/>
      <w:adjustRightInd w:val="0"/>
      <w:spacing w:before="120"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467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4676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B063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A21"/>
    <w:rPr>
      <w:rFonts w:ascii="Segoe UI" w:hAnsi="Segoe UI" w:cs="Segoe UI"/>
      <w:sz w:val="18"/>
      <w:szCs w:val="18"/>
    </w:rPr>
  </w:style>
  <w:style w:type="character" w:customStyle="1" w:styleId="content">
    <w:name w:val="content"/>
    <w:rsid w:val="00427E15"/>
  </w:style>
  <w:style w:type="table" w:customStyle="1" w:styleId="Tabukasmriekou4zvraznenie41">
    <w:name w:val="Tabuľka s mriežkou 4 – zvýraznenie 41"/>
    <w:basedOn w:val="Normlnatabuka"/>
    <w:uiPriority w:val="49"/>
    <w:rsid w:val="00484B0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customStyle="1" w:styleId="Odsek3">
    <w:name w:val="Odsek3"/>
    <w:basedOn w:val="Normlny"/>
    <w:rsid w:val="002B58F4"/>
    <w:pPr>
      <w:overflowPunct w:val="0"/>
      <w:autoSpaceDE w:val="0"/>
      <w:autoSpaceDN w:val="0"/>
      <w:adjustRightInd w:val="0"/>
      <w:spacing w:before="120"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467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467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60E07-CC90-4F4C-8E3F-E70F3337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3577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44</cp:revision>
  <cp:lastPrinted>2015-06-11T07:07:00Z</cp:lastPrinted>
  <dcterms:created xsi:type="dcterms:W3CDTF">2014-09-03T11:27:00Z</dcterms:created>
  <dcterms:modified xsi:type="dcterms:W3CDTF">2015-06-11T07:08:00Z</dcterms:modified>
</cp:coreProperties>
</file>