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06C" w:rsidRDefault="00AC506C" w:rsidP="00AC506C">
      <w:pPr>
        <w:spacing w:after="0" w:line="240" w:lineRule="auto"/>
        <w:rPr>
          <w:rFonts w:ascii="Calibri" w:eastAsia="Times New Roman" w:hAnsi="Calibri" w:cs="Times New Roman"/>
          <w:color w:val="1F497D"/>
          <w:sz w:val="24"/>
          <w:szCs w:val="24"/>
        </w:rPr>
      </w:pPr>
    </w:p>
    <w:p w:rsidR="00AC506C" w:rsidRDefault="00AC506C" w:rsidP="00AC506C">
      <w:pPr>
        <w:spacing w:after="0" w:line="240" w:lineRule="auto"/>
        <w:rPr>
          <w:rFonts w:ascii="Calibri" w:eastAsia="Times New Roman" w:hAnsi="Calibri" w:cs="Times New Roman"/>
          <w:color w:val="1F497D"/>
          <w:sz w:val="24"/>
          <w:szCs w:val="24"/>
        </w:rPr>
      </w:pPr>
    </w:p>
    <w:p w:rsidR="00AC506C" w:rsidRDefault="00AC506C" w:rsidP="00AC506C">
      <w:pPr>
        <w:jc w:val="both"/>
        <w:rPr>
          <w:u w:val="single"/>
        </w:rPr>
      </w:pPr>
      <w:r w:rsidRPr="005C49BD">
        <w:rPr>
          <w:u w:val="single"/>
        </w:rPr>
        <w:t xml:space="preserve">Vážený pán poslanec Ing. Pavol </w:t>
      </w:r>
      <w:proofErr w:type="spellStart"/>
      <w:r w:rsidRPr="005C49BD">
        <w:rPr>
          <w:u w:val="single"/>
        </w:rPr>
        <w:t>Gurega</w:t>
      </w:r>
      <w:proofErr w:type="spellEnd"/>
    </w:p>
    <w:p w:rsidR="00AC506C" w:rsidRDefault="00AC506C" w:rsidP="00AC506C">
      <w:pPr>
        <w:jc w:val="both"/>
        <w:rPr>
          <w:u w:val="single"/>
        </w:rPr>
      </w:pPr>
    </w:p>
    <w:p w:rsidR="00AC506C" w:rsidRDefault="00AC506C" w:rsidP="00AC506C">
      <w:pPr>
        <w:ind w:firstLine="708"/>
        <w:jc w:val="both"/>
      </w:pPr>
      <w:r w:rsidRPr="005C49BD">
        <w:t>Od 1.apríla 2010</w:t>
      </w:r>
      <w:r>
        <w:t xml:space="preserve"> nadobudol účinnosť zákon, ktorým sa mení a dopĺňa zákon NR SR č. 118/1996 </w:t>
      </w:r>
      <w:proofErr w:type="spellStart"/>
      <w:r>
        <w:t>Z.z</w:t>
      </w:r>
      <w:proofErr w:type="spellEnd"/>
      <w:r>
        <w:t xml:space="preserve">. vlastníctve bytov a nebytových priestorov, kde sa v </w:t>
      </w:r>
      <w:r>
        <w:rPr>
          <w:rFonts w:ascii="Vani" w:hAnsi="Vani" w:cs="Vani"/>
        </w:rPr>
        <w:t>§</w:t>
      </w:r>
      <w:r>
        <w:t xml:space="preserve"> 8 odsek 3 uvádza:</w:t>
      </w:r>
    </w:p>
    <w:p w:rsidR="00AC506C" w:rsidRDefault="00AC506C" w:rsidP="00AC506C">
      <w:pPr>
        <w:ind w:firstLine="708"/>
        <w:jc w:val="both"/>
      </w:pPr>
      <w:r>
        <w:t>Správca je povinný viesť samostatné analytické účty osobitne za každý dom, ktorý spravuje. Prostriedky získané z úhrad za plnenia od vlastníkov bytov a nebytových priestorov v dome a prostriedky fondu prevádzky, údržby a opráv (ďalej len „majetok vlastníkov“) musí správca viesť oddelene od účtov správcu v banke, a to osobitne pre každý spravovaný dom. Majiteľom účtu domu zriadeného správcom v banke sú vlastníci bytov a nebytových priestorov v dome, správca je príslušný disponovať s finančnými prostriedkami na účte domu a vykonávať k tomuto účtu práva a povinnosti vkladateľa podľa osobitného zákona o ochrane vkladov. Majetok vlastníkov nie je súčasťou majetku správcu. Majetok vlastníkov nesmie správca použiť na krytie alebo úhradu záväzkov, ktoré bezpodmienečne nesúvisia s činnosťou spojenou so správou domu. Správca nesmie využiť majetok vlastníkov vo vlastný prospech alebo v prospech tretích osôb.</w:t>
      </w:r>
    </w:p>
    <w:p w:rsidR="00AC506C" w:rsidRDefault="00AC506C" w:rsidP="00AC506C">
      <w:pPr>
        <w:ind w:firstLine="708"/>
        <w:jc w:val="both"/>
      </w:pPr>
      <w:r>
        <w:t>Naša spoločnosť dodržuje uvedené znenie zákona  nasledovne:</w:t>
      </w:r>
    </w:p>
    <w:p w:rsidR="00AC506C" w:rsidRDefault="00AC506C" w:rsidP="00AC506C">
      <w:pPr>
        <w:ind w:firstLine="708"/>
        <w:jc w:val="both"/>
      </w:pPr>
      <w:r>
        <w:t xml:space="preserve">- pre každý dom v správe sú zriadené účty v bankách (VUB, OTP, </w:t>
      </w:r>
      <w:proofErr w:type="spellStart"/>
      <w:r>
        <w:t>Prima</w:t>
      </w:r>
      <w:proofErr w:type="spellEnd"/>
      <w:r>
        <w:t xml:space="preserve"> banka), ktorých     majiteľom sú vlastníci bytov. </w:t>
      </w:r>
      <w:proofErr w:type="spellStart"/>
      <w:r>
        <w:t>Slobyterm</w:t>
      </w:r>
      <w:proofErr w:type="spellEnd"/>
      <w:r>
        <w:t xml:space="preserve"> ako správca disponuje s finančnými prostriedkami na účte podľa osobitného zákona. Finančné prostriedky na účte nie sú majetkom spoločnosti a ani sa nepoužívajú na úhradu záväzkov, ktoré nesúvisia so správou domu.</w:t>
      </w:r>
    </w:p>
    <w:p w:rsidR="00AC506C" w:rsidRDefault="00AC506C" w:rsidP="00AC506C">
      <w:pPr>
        <w:ind w:firstLine="708"/>
        <w:jc w:val="both"/>
      </w:pPr>
      <w:r>
        <w:t xml:space="preserve">- </w:t>
      </w:r>
      <w:proofErr w:type="spellStart"/>
      <w:r>
        <w:t>Slobyterm</w:t>
      </w:r>
      <w:proofErr w:type="spellEnd"/>
      <w:r>
        <w:t xml:space="preserve"> vedie samostatné analytické účty osobitne za každý jednotlivý vchod v bytovom dome, kde sú vedené všetky účtovné operácie a to príjmové aj výdavkové. Vlastníci bytov sú 1 x ročne informovaný na pravidelných domových schôdzach a pohyboch na účte fondu prevádzky, údržby a opráv a domový dôverníci </w:t>
      </w:r>
      <w:bookmarkStart w:id="0" w:name="_GoBack"/>
      <w:proofErr w:type="spellStart"/>
      <w:r>
        <w:t>obdržia</w:t>
      </w:r>
      <w:bookmarkEnd w:id="0"/>
      <w:proofErr w:type="spellEnd"/>
      <w:r>
        <w:t xml:space="preserve"> výpis z účtu na zverejnenie v priestoroch bytového domu. </w:t>
      </w:r>
    </w:p>
    <w:p w:rsidR="00AC506C" w:rsidRDefault="00AC506C" w:rsidP="00AC506C">
      <w:pPr>
        <w:jc w:val="both"/>
      </w:pPr>
    </w:p>
    <w:p w:rsidR="00AC506C" w:rsidRDefault="00AC506C" w:rsidP="00AC506C">
      <w:pPr>
        <w:ind w:firstLine="708"/>
        <w:jc w:val="both"/>
      </w:pPr>
      <w:r>
        <w:t>S pozdravom</w:t>
      </w:r>
    </w:p>
    <w:p w:rsidR="00AC506C" w:rsidRDefault="00AC506C" w:rsidP="00AC506C">
      <w:pPr>
        <w:spacing w:after="0" w:line="240" w:lineRule="auto"/>
        <w:rPr>
          <w:rFonts w:ascii="Calibri" w:eastAsia="Times New Roman" w:hAnsi="Calibri" w:cs="Times New Roman"/>
          <w:color w:val="1F497D"/>
          <w:sz w:val="24"/>
          <w:szCs w:val="24"/>
        </w:rPr>
      </w:pPr>
    </w:p>
    <w:p w:rsidR="00AC506C" w:rsidRDefault="00AC506C" w:rsidP="00AC506C">
      <w:pPr>
        <w:spacing w:after="0" w:line="240" w:lineRule="auto"/>
        <w:rPr>
          <w:rFonts w:ascii="Calibri" w:eastAsia="Times New Roman" w:hAnsi="Calibri" w:cs="Times New Roman"/>
          <w:color w:val="1F497D"/>
          <w:sz w:val="24"/>
          <w:szCs w:val="24"/>
        </w:rPr>
      </w:pPr>
    </w:p>
    <w:p w:rsidR="00AC506C" w:rsidRDefault="00AC506C" w:rsidP="00AC506C">
      <w:pPr>
        <w:spacing w:after="0" w:line="240" w:lineRule="auto"/>
        <w:rPr>
          <w:rFonts w:ascii="Calibri" w:eastAsia="Times New Roman" w:hAnsi="Calibri" w:cs="Times New Roman"/>
          <w:color w:val="1F497D"/>
          <w:sz w:val="24"/>
          <w:szCs w:val="24"/>
        </w:rPr>
      </w:pPr>
    </w:p>
    <w:p w:rsidR="00AC506C" w:rsidRDefault="00AC506C" w:rsidP="00AC506C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1F497D"/>
          <w:sz w:val="24"/>
          <w:szCs w:val="24"/>
        </w:rPr>
        <w:t xml:space="preserve">Ing. Ján </w:t>
      </w:r>
      <w:proofErr w:type="spellStart"/>
      <w:r>
        <w:rPr>
          <w:rFonts w:ascii="Calibri" w:eastAsia="Times New Roman" w:hAnsi="Calibri" w:cs="Times New Roman"/>
          <w:color w:val="1F497D"/>
          <w:sz w:val="24"/>
          <w:szCs w:val="24"/>
        </w:rPr>
        <w:t>Džugan</w:t>
      </w:r>
      <w:proofErr w:type="spellEnd"/>
    </w:p>
    <w:p w:rsidR="00AC506C" w:rsidRDefault="00AC506C" w:rsidP="00AC506C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1F497D"/>
          <w:sz w:val="18"/>
          <w:szCs w:val="18"/>
        </w:rPr>
        <w:t>Konateľ a riaditeľ spoločnosti</w:t>
      </w:r>
    </w:p>
    <w:p w:rsidR="00AC506C" w:rsidRDefault="00AC506C" w:rsidP="00AC506C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1F497D"/>
          <w:sz w:val="18"/>
          <w:szCs w:val="18"/>
        </w:rPr>
        <w:t>Levočská 20, 064 01 Stará Ľubovňa</w:t>
      </w:r>
    </w:p>
    <w:p w:rsidR="00AC506C" w:rsidRDefault="00AC506C" w:rsidP="00AC506C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1F497D"/>
        </w:rPr>
        <w:t>Tel:  +421 52 4262122</w:t>
      </w:r>
    </w:p>
    <w:p w:rsidR="00AC506C" w:rsidRDefault="00AC506C" w:rsidP="00AC506C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1F497D"/>
        </w:rPr>
        <w:t>         +421 905 416 777</w:t>
      </w:r>
    </w:p>
    <w:p w:rsidR="00AC506C" w:rsidRDefault="00AC506C" w:rsidP="00AC506C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1F497D"/>
        </w:rPr>
        <w:t>Fax: +421 52 4322986</w:t>
      </w:r>
    </w:p>
    <w:p w:rsidR="00AC506C" w:rsidRDefault="00AC506C" w:rsidP="00AC506C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1F497D"/>
          <w:sz w:val="20"/>
          <w:szCs w:val="20"/>
        </w:rPr>
        <w:t xml:space="preserve">Mail: </w:t>
      </w:r>
      <w:hyperlink r:id="rId4" w:history="1">
        <w:r>
          <w:rPr>
            <w:rStyle w:val="Hypertextovprepojenie"/>
            <w:rFonts w:ascii="Calibri" w:eastAsia="Times New Roman" w:hAnsi="Calibri" w:cs="Times New Roman"/>
            <w:sz w:val="20"/>
          </w:rPr>
          <w:t>dzugan@slobyterm.sk</w:t>
        </w:r>
      </w:hyperlink>
    </w:p>
    <w:p w:rsidR="00AC506C" w:rsidRDefault="00AC506C" w:rsidP="00AC506C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1F497D"/>
          <w:sz w:val="20"/>
          <w:szCs w:val="20"/>
        </w:rPr>
        <w:t xml:space="preserve">Web: </w:t>
      </w:r>
      <w:hyperlink r:id="rId5" w:history="1">
        <w:r>
          <w:rPr>
            <w:rStyle w:val="Hypertextovprepojenie"/>
            <w:rFonts w:ascii="Calibri" w:eastAsia="Times New Roman" w:hAnsi="Calibri" w:cs="Times New Roman"/>
            <w:sz w:val="20"/>
          </w:rPr>
          <w:t>www.slobyterm.sk</w:t>
        </w:r>
      </w:hyperlink>
    </w:p>
    <w:p w:rsidR="00AC506C" w:rsidRDefault="00AC506C" w:rsidP="00AC506C">
      <w:pPr>
        <w:jc w:val="both"/>
      </w:pP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ani">
    <w:altName w:val="Segoe U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506C"/>
    <w:rsid w:val="006756A5"/>
    <w:rsid w:val="009735EC"/>
    <w:rsid w:val="00AC5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C506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AC50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9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lobyterm.sk" TargetMode="External"/><Relationship Id="rId4" Type="http://schemas.openxmlformats.org/officeDocument/2006/relationships/hyperlink" Target="mailto:dzugan@slobyterm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3</cp:revision>
  <dcterms:created xsi:type="dcterms:W3CDTF">2013-02-01T07:27:00Z</dcterms:created>
  <dcterms:modified xsi:type="dcterms:W3CDTF">2013-02-01T07:29:00Z</dcterms:modified>
</cp:coreProperties>
</file>